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8"/>
          <w:szCs w:val="28"/>
        </w:rPr>
        <w:t xml:space="preserve">СТРОИТЕЛЬНЫЕ НОРМЫ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8"/>
          <w:szCs w:val="28"/>
        </w:rPr>
        <w:t xml:space="preserve">Система нормативных документов в строительстве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ПРОЕКТИРОВАНИЕ СЛУЖЕБНЫХ ПОМЕЩЕНИЙ СУДОВ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Кыргыз Республикасынын</w:t>
      </w:r>
    </w:p>
    <w:p>
      <w:pPr>
        <w:spacing w:after="240" w:before="200"/>
        <w:jc w:val="center"/>
      </w:pPr>
      <w:r>
        <w:rPr>
          <w:rFonts w:ascii="Arial" w:cs="Arial" w:eastAsia="Arial" w:hAnsi="Arial"/>
          <w:b/>
          <w:bCs/>
          <w:sz w:val="28"/>
          <w:szCs w:val="28"/>
        </w:rPr>
        <w:t xml:space="preserve">сотторунун кызматтык имараттардын жайларын долбоорлоо</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8"/>
          <w:szCs w:val="28"/>
        </w:rPr>
        <w:t xml:space="preserve">Design of service spaces for courts of the Kyrgyz Republic</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right"/>
      </w:pPr>
      <w:r>
        <w:rPr>
          <w:rFonts w:ascii="Arial" w:cs="Arial" w:eastAsia="Arial" w:hAnsi="Arial"/>
          <w:b/>
          <w:bCs/>
          <w:sz w:val="28"/>
          <w:szCs w:val="28"/>
        </w:rPr>
        <w:t xml:space="preserve">Дата введения -</w:t>
      </w:r>
      <w:r>
        <w:rPr>
          <w:rFonts w:ascii="Arial" w:cs="Arial" w:eastAsia="Arial" w:hAnsi="Arial"/>
          <w:b/>
          <w:bCs/>
          <w:sz w:val="28"/>
          <w:szCs w:val="28"/>
        </w:rPr>
        <w:t xml:space="preserve">28.02.2026 </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Область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Настоящие нормы для служебных помещений распространяются на проектирование вновь сооружаемых и реконструируемых зданий Верховного суда и местных судов, размещаемые в населенных пунктах.</w:t>
      </w:r>
    </w:p>
    <w:p>
      <w:pPr>
        <w:spacing w:after="120"/>
        <w:jc w:val="both"/>
      </w:pPr>
      <w:r>
        <w:rPr>
          <w:rFonts w:ascii="Arial" w:cs="Arial" w:eastAsia="Arial" w:hAnsi="Arial"/>
          <w:sz w:val="24"/>
          <w:szCs w:val="24"/>
        </w:rPr>
        <w:t xml:space="preserve">1.2 Данными нормами следует руководствоваться также при разработке проектов капитального ремонта построенных зданий.</w:t>
      </w:r>
    </w:p>
    <w:p>
      <w:pPr>
        <w:spacing w:after="120"/>
        <w:jc w:val="both"/>
      </w:pPr>
      <w:r>
        <w:rPr>
          <w:rFonts w:ascii="Arial" w:cs="Arial" w:eastAsia="Arial" w:hAnsi="Arial"/>
          <w:sz w:val="24"/>
          <w:szCs w:val="24"/>
        </w:rPr>
        <w:t xml:space="preserve">1.3 Здания и помещения объектов Верховного суда, в том числе здания местных судов, следует проектировать, руководствуясь системой нормативных документов в строительстве и настоящими нормами.</w:t>
      </w:r>
    </w:p>
    <w:p>
      <w:pPr>
        <w:spacing w:after="120"/>
        <w:jc w:val="both"/>
      </w:pPr>
      <w:r>
        <w:rPr>
          <w:rFonts w:ascii="Arial" w:cs="Arial" w:eastAsia="Arial" w:hAnsi="Arial"/>
          <w:sz w:val="24"/>
          <w:szCs w:val="24"/>
        </w:rPr>
        <w:t xml:space="preserve">1.4 При капитальном ремонте и реконструкции объем требований данных норм устанавливается заданием на проектирование исходя из конкретных условий.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Ссылки на нормативные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 настоящих нормах использованы ссылки на следующие документы:</w:t>
      </w:r>
    </w:p>
    <w:p>
      <w:pPr>
        <w:spacing w:after="120"/>
        <w:jc w:val="both"/>
      </w:pPr>
      <w:r>
        <w:rPr>
          <w:rFonts w:ascii="Arial" w:cs="Arial" w:eastAsia="Arial" w:hAnsi="Arial"/>
          <w:sz w:val="24"/>
          <w:szCs w:val="24"/>
        </w:rPr>
        <w:t xml:space="preserve">СН КР 21-01:2018 Пожарная безопасность зданий и сооружений;</w:t>
      </w:r>
    </w:p>
    <w:p>
      <w:pPr>
        <w:spacing w:after="120"/>
        <w:jc w:val="both"/>
      </w:pPr>
      <w:r>
        <w:rPr>
          <w:rFonts w:ascii="Arial" w:cs="Arial" w:eastAsia="Arial" w:hAnsi="Arial"/>
          <w:sz w:val="24"/>
          <w:szCs w:val="24"/>
        </w:rPr>
        <w:t xml:space="preserve">СН КР 31-04:2018 Общественные здания и сооружения;</w:t>
      </w:r>
    </w:p>
    <w:p>
      <w:pPr>
        <w:spacing w:after="120"/>
        <w:jc w:val="both"/>
      </w:pPr>
      <w:r>
        <w:rPr>
          <w:rFonts w:ascii="Arial" w:cs="Arial" w:eastAsia="Arial" w:hAnsi="Arial"/>
          <w:sz w:val="24"/>
          <w:szCs w:val="24"/>
        </w:rPr>
        <w:t xml:space="preserve">СН КР 30-01:2020 Планировка и застройка городов и населенных пунктов городского типа;</w:t>
      </w:r>
    </w:p>
    <w:p>
      <w:pPr>
        <w:spacing w:after="120"/>
        <w:jc w:val="both"/>
      </w:pPr>
      <w:r>
        <w:rPr>
          <w:rFonts w:ascii="Arial" w:cs="Arial" w:eastAsia="Arial" w:hAnsi="Arial"/>
          <w:sz w:val="24"/>
          <w:szCs w:val="24"/>
        </w:rPr>
        <w:t xml:space="preserve">СН КР 23-05:2019 Естественное и искусственное освещение;</w:t>
      </w:r>
    </w:p>
    <w:p>
      <w:pPr>
        <w:spacing w:after="120"/>
        <w:jc w:val="both"/>
      </w:pPr>
      <w:r>
        <w:rPr>
          <w:rFonts w:ascii="Arial" w:cs="Arial" w:eastAsia="Arial" w:hAnsi="Arial"/>
          <w:sz w:val="24"/>
          <w:szCs w:val="24"/>
        </w:rPr>
        <w:t xml:space="preserve">СН КР 35-01:2018 Проектирование среды жизнедеятельности с учетом потребностей лиц с ограниченными возможностями здоровья;</w:t>
      </w:r>
    </w:p>
    <w:p>
      <w:pPr>
        <w:spacing w:after="120"/>
        <w:jc w:val="both"/>
      </w:pPr>
      <w:r>
        <w:rPr>
          <w:rFonts w:ascii="Arial" w:cs="Arial" w:eastAsia="Arial" w:hAnsi="Arial"/>
          <w:sz w:val="24"/>
          <w:szCs w:val="24"/>
        </w:rPr>
        <w:t xml:space="preserve">СП КР 35-101:2018 Обеспечение среды жизнедеятельности при планировочных решениях зданий для лиц с ограниченными возможностями здоровья при принятии планировочных решений;</w:t>
      </w:r>
    </w:p>
    <w:p>
      <w:pPr>
        <w:spacing w:after="120"/>
        <w:jc w:val="both"/>
      </w:pPr>
      <w:r>
        <w:rPr>
          <w:rFonts w:ascii="Arial" w:cs="Arial" w:eastAsia="Arial" w:hAnsi="Arial"/>
          <w:sz w:val="24"/>
          <w:szCs w:val="24"/>
        </w:rPr>
        <w:t xml:space="preserve">П р и м е ч а н и е – При использовании настоящими нормами целесообразно проверить действие ссылочных документов. Если ссылочный документ заменен (изменен), то при пользовании настоящими нормами следует руководствоваться замененными (измененным) документом. Если ссылочный документ отменен без замены, то положение, в котором дана ссылка на него, применяется в части, не затрагивающей.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Термины и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В настоящих нормах применены следующие термины с соответствующими определениями:</w:t>
      </w:r>
    </w:p>
    <w:p>
      <w:pPr>
        <w:spacing w:after="120"/>
        <w:jc w:val="both"/>
      </w:pPr>
      <w:r>
        <w:rPr>
          <w:rFonts w:ascii="Arial" w:cs="Arial" w:eastAsia="Arial" w:hAnsi="Arial"/>
          <w:sz w:val="24"/>
          <w:szCs w:val="24"/>
        </w:rPr>
        <w:t xml:space="preserve">3.1.1 </w:t>
      </w:r>
      <w:r>
        <w:rPr>
          <w:rFonts w:ascii="Arial" w:cs="Arial" w:eastAsia="Arial" w:hAnsi="Arial"/>
          <w:b/>
          <w:bCs/>
          <w:sz w:val="24"/>
          <w:szCs w:val="24"/>
        </w:rPr>
        <w:t xml:space="preserve">площадь участка</w:t>
      </w:r>
      <w:r>
        <w:rPr>
          <w:rFonts w:ascii="Arial" w:cs="Arial" w:eastAsia="Arial" w:hAnsi="Arial"/>
          <w:sz w:val="24"/>
          <w:szCs w:val="24"/>
        </w:rPr>
        <w:t xml:space="preserve"> - площадь земельного участка, выделенная в установленном законом порядке под строительство здания суда.</w:t>
      </w:r>
    </w:p>
    <w:p>
      <w:pPr>
        <w:spacing w:after="120"/>
        <w:jc w:val="both"/>
      </w:pPr>
      <w:r>
        <w:rPr>
          <w:rFonts w:ascii="Arial" w:cs="Arial" w:eastAsia="Arial" w:hAnsi="Arial"/>
          <w:sz w:val="24"/>
          <w:szCs w:val="24"/>
        </w:rPr>
        <w:t xml:space="preserve">3.1.2 </w:t>
      </w:r>
      <w:r>
        <w:rPr>
          <w:rFonts w:ascii="Arial" w:cs="Arial" w:eastAsia="Arial" w:hAnsi="Arial"/>
          <w:b/>
          <w:bCs/>
          <w:sz w:val="24"/>
          <w:szCs w:val="24"/>
        </w:rPr>
        <w:t xml:space="preserve">площадь застройки</w:t>
      </w:r>
      <w:r>
        <w:rPr>
          <w:rFonts w:ascii="Arial" w:cs="Arial" w:eastAsia="Arial" w:hAnsi="Arial"/>
          <w:sz w:val="24"/>
          <w:szCs w:val="24"/>
        </w:rPr>
        <w:t xml:space="preserve"> - площадь земельного участка, занятая под здания и сооружения суда.</w:t>
      </w:r>
    </w:p>
    <w:p>
      <w:pPr>
        <w:spacing w:after="120"/>
        <w:jc w:val="both"/>
      </w:pPr>
      <w:r>
        <w:rPr>
          <w:rFonts w:ascii="Arial" w:cs="Arial" w:eastAsia="Arial" w:hAnsi="Arial"/>
          <w:sz w:val="24"/>
          <w:szCs w:val="24"/>
        </w:rPr>
        <w:t xml:space="preserve">3.1.3 </w:t>
      </w:r>
      <w:r>
        <w:rPr>
          <w:rFonts w:ascii="Arial" w:cs="Arial" w:eastAsia="Arial" w:hAnsi="Arial"/>
          <w:b/>
          <w:bCs/>
          <w:sz w:val="24"/>
          <w:szCs w:val="24"/>
        </w:rPr>
        <w:t xml:space="preserve">общественная зона</w:t>
      </w:r>
      <w:r>
        <w:rPr>
          <w:rFonts w:ascii="Arial" w:cs="Arial" w:eastAsia="Arial" w:hAnsi="Arial"/>
          <w:sz w:val="24"/>
          <w:szCs w:val="24"/>
        </w:rPr>
        <w:t xml:space="preserve"> - прилегающий к зданию участок территории, предназначенный под устройство сооружений предусмотренных для общественного обслуживания посетителей и сотрудников суда.</w:t>
      </w:r>
    </w:p>
    <w:p>
      <w:pPr>
        <w:spacing w:after="120"/>
        <w:jc w:val="both"/>
      </w:pPr>
      <w:r>
        <w:rPr>
          <w:rFonts w:ascii="Arial" w:cs="Arial" w:eastAsia="Arial" w:hAnsi="Arial"/>
          <w:sz w:val="24"/>
          <w:szCs w:val="24"/>
        </w:rPr>
        <w:t xml:space="preserve">3.1.4 </w:t>
      </w:r>
      <w:r>
        <w:rPr>
          <w:rFonts w:ascii="Arial" w:cs="Arial" w:eastAsia="Arial" w:hAnsi="Arial"/>
          <w:b/>
          <w:bCs/>
          <w:sz w:val="24"/>
          <w:szCs w:val="24"/>
        </w:rPr>
        <w:t xml:space="preserve">служебная зона (служебный двор)</w:t>
      </w:r>
      <w:r>
        <w:rPr>
          <w:rFonts w:ascii="Arial" w:cs="Arial" w:eastAsia="Arial" w:hAnsi="Arial"/>
          <w:sz w:val="24"/>
          <w:szCs w:val="24"/>
        </w:rPr>
        <w:t xml:space="preserve"> - участок территории, прилегающий к зданию суда со стороны специального входа, предназначенного для подсудимых, конвоя и сотрудников суда.</w:t>
      </w:r>
    </w:p>
    <w:p>
      <w:pPr>
        <w:spacing w:after="120"/>
        <w:jc w:val="both"/>
      </w:pPr>
      <w:r>
        <w:rPr>
          <w:rFonts w:ascii="Arial" w:cs="Arial" w:eastAsia="Arial" w:hAnsi="Arial"/>
          <w:sz w:val="24"/>
          <w:szCs w:val="24"/>
        </w:rPr>
        <w:t xml:space="preserve">3.1.5 </w:t>
      </w:r>
      <w:r>
        <w:rPr>
          <w:rFonts w:ascii="Arial" w:cs="Arial" w:eastAsia="Arial" w:hAnsi="Arial"/>
          <w:b/>
          <w:bCs/>
          <w:sz w:val="24"/>
          <w:szCs w:val="24"/>
        </w:rPr>
        <w:t xml:space="preserve">процессуальная зона</w:t>
      </w:r>
      <w:r>
        <w:rPr>
          <w:rFonts w:ascii="Arial" w:cs="Arial" w:eastAsia="Arial" w:hAnsi="Arial"/>
          <w:sz w:val="24"/>
          <w:szCs w:val="24"/>
        </w:rPr>
        <w:t xml:space="preserve"> - площадь зала судебных заседаний, отведенная для размещения мест участников судебного процесса.</w:t>
      </w:r>
    </w:p>
    <w:p>
      <w:pPr>
        <w:spacing w:after="120"/>
        <w:jc w:val="both"/>
      </w:pPr>
      <w:r>
        <w:rPr>
          <w:rFonts w:ascii="Arial" w:cs="Arial" w:eastAsia="Arial" w:hAnsi="Arial"/>
          <w:sz w:val="24"/>
          <w:szCs w:val="24"/>
        </w:rPr>
        <w:t xml:space="preserve">3.1.6 </w:t>
      </w:r>
      <w:r>
        <w:rPr>
          <w:rFonts w:ascii="Arial" w:cs="Arial" w:eastAsia="Arial" w:hAnsi="Arial"/>
          <w:b/>
          <w:bCs/>
          <w:sz w:val="24"/>
          <w:szCs w:val="24"/>
        </w:rPr>
        <w:t xml:space="preserve">зона для публики</w:t>
      </w:r>
      <w:r>
        <w:rPr>
          <w:rFonts w:ascii="Arial" w:cs="Arial" w:eastAsia="Arial" w:hAnsi="Arial"/>
          <w:sz w:val="24"/>
          <w:szCs w:val="24"/>
        </w:rPr>
        <w:t xml:space="preserve"> - площадь зала судебных заседаний, отведенная для размещения мест посетителей и свидетелей судебного процесса.</w:t>
      </w:r>
    </w:p>
    <w:p>
      <w:pPr>
        <w:spacing w:after="120"/>
        <w:jc w:val="both"/>
      </w:pPr>
      <w:r>
        <w:rPr>
          <w:rFonts w:ascii="Arial" w:cs="Arial" w:eastAsia="Arial" w:hAnsi="Arial"/>
          <w:sz w:val="24"/>
          <w:szCs w:val="24"/>
        </w:rPr>
        <w:t xml:space="preserve">3.1.7 </w:t>
      </w:r>
      <w:r>
        <w:rPr>
          <w:rFonts w:ascii="Arial" w:cs="Arial" w:eastAsia="Arial" w:hAnsi="Arial"/>
          <w:b/>
          <w:bCs/>
          <w:sz w:val="24"/>
          <w:szCs w:val="24"/>
        </w:rPr>
        <w:t xml:space="preserve">подзона суда</w:t>
      </w:r>
      <w:r>
        <w:rPr>
          <w:rFonts w:ascii="Arial" w:cs="Arial" w:eastAsia="Arial" w:hAnsi="Arial"/>
          <w:sz w:val="24"/>
          <w:szCs w:val="24"/>
        </w:rPr>
        <w:t xml:space="preserve"> - возвышающаяся часть площади процессуальной зоны, отведенная для размещения мест судей и судебных заседателей.</w:t>
      </w:r>
    </w:p>
    <w:p>
      <w:pPr>
        <w:spacing w:after="120"/>
        <w:jc w:val="both"/>
      </w:pPr>
      <w:r>
        <w:rPr>
          <w:rFonts w:ascii="Arial" w:cs="Arial" w:eastAsia="Arial" w:hAnsi="Arial"/>
          <w:sz w:val="24"/>
          <w:szCs w:val="24"/>
        </w:rPr>
        <w:t xml:space="preserve">3.1.8 </w:t>
      </w:r>
      <w:r>
        <w:rPr>
          <w:rFonts w:ascii="Arial" w:cs="Arial" w:eastAsia="Arial" w:hAnsi="Arial"/>
          <w:b/>
          <w:bCs/>
          <w:sz w:val="24"/>
          <w:szCs w:val="24"/>
        </w:rPr>
        <w:t xml:space="preserve">подзона для остальных участников процесса</w:t>
      </w:r>
      <w:r>
        <w:rPr>
          <w:rFonts w:ascii="Arial" w:cs="Arial" w:eastAsia="Arial" w:hAnsi="Arial"/>
          <w:sz w:val="24"/>
          <w:szCs w:val="24"/>
        </w:rPr>
        <w:t xml:space="preserve"> - часть площади процессуальной зоны, отведенная для размещения мест прокурора, адвокатов, секретаря судебного заседания, истца, ответчика и кафедры свидетелей.</w:t>
      </w:r>
    </w:p>
    <w:p>
      <w:pPr>
        <w:spacing w:after="120"/>
        <w:jc w:val="both"/>
      </w:pPr>
      <w:r>
        <w:rPr>
          <w:rFonts w:ascii="Arial" w:cs="Arial" w:eastAsia="Arial" w:hAnsi="Arial"/>
          <w:sz w:val="24"/>
          <w:szCs w:val="24"/>
        </w:rPr>
        <w:t xml:space="preserve">3.1.9 </w:t>
      </w:r>
      <w:r>
        <w:rPr>
          <w:rFonts w:ascii="Arial" w:cs="Arial" w:eastAsia="Arial" w:hAnsi="Arial"/>
          <w:b/>
          <w:bCs/>
          <w:sz w:val="24"/>
          <w:szCs w:val="24"/>
        </w:rPr>
        <w:t xml:space="preserve">подзона для обвиняемых, осужденных и конвоя</w:t>
      </w:r>
      <w:r>
        <w:rPr>
          <w:rFonts w:ascii="Arial" w:cs="Arial" w:eastAsia="Arial" w:hAnsi="Arial"/>
          <w:sz w:val="24"/>
          <w:szCs w:val="24"/>
        </w:rPr>
        <w:t xml:space="preserve"> - специально оборудованная часть площади процессуальной зоны, отведенная для размещения мест обвиняемых, осужденных и конвоя.</w:t>
      </w:r>
    </w:p>
    <w:p>
      <w:pPr>
        <w:spacing w:after="120"/>
        <w:jc w:val="both"/>
      </w:pPr>
      <w:r>
        <w:rPr>
          <w:rFonts w:ascii="Arial" w:cs="Arial" w:eastAsia="Arial" w:hAnsi="Arial"/>
          <w:sz w:val="24"/>
          <w:szCs w:val="24"/>
        </w:rPr>
        <w:t xml:space="preserve">3.1.10 </w:t>
      </w:r>
      <w:r>
        <w:rPr>
          <w:rFonts w:ascii="Arial" w:cs="Arial" w:eastAsia="Arial" w:hAnsi="Arial"/>
          <w:b/>
          <w:bCs/>
          <w:sz w:val="24"/>
          <w:szCs w:val="24"/>
        </w:rPr>
        <w:t xml:space="preserve">глубина процессуальной зоны</w:t>
      </w:r>
      <w:r>
        <w:rPr>
          <w:rFonts w:ascii="Arial" w:cs="Arial" w:eastAsia="Arial" w:hAnsi="Arial"/>
          <w:sz w:val="24"/>
          <w:szCs w:val="24"/>
        </w:rPr>
        <w:t xml:space="preserve"> - расстояние между границей</w:t>
      </w:r>
    </w:p>
    <w:p>
      <w:pPr>
        <w:spacing w:after="120"/>
        <w:jc w:val="both"/>
      </w:pPr>
      <w:r>
        <w:rPr>
          <w:rFonts w:ascii="Arial" w:cs="Arial" w:eastAsia="Arial" w:hAnsi="Arial"/>
          <w:sz w:val="24"/>
          <w:szCs w:val="24"/>
        </w:rPr>
        <w:t xml:space="preserve">процессуальной зоны с зоной для публики до параллельной ей стены зала судебных заседаний.</w:t>
      </w:r>
    </w:p>
    <w:p>
      <w:pPr>
        <w:spacing w:after="120"/>
        <w:jc w:val="both"/>
      </w:pPr>
      <w:r>
        <w:rPr>
          <w:rFonts w:ascii="Arial" w:cs="Arial" w:eastAsia="Arial" w:hAnsi="Arial"/>
          <w:sz w:val="24"/>
          <w:szCs w:val="24"/>
        </w:rPr>
        <w:t xml:space="preserve">3.1.11 </w:t>
      </w:r>
      <w:r>
        <w:rPr>
          <w:rFonts w:ascii="Arial" w:cs="Arial" w:eastAsia="Arial" w:hAnsi="Arial"/>
          <w:b/>
          <w:bCs/>
          <w:sz w:val="24"/>
          <w:szCs w:val="24"/>
        </w:rPr>
        <w:t xml:space="preserve">глубина подзоны суда</w:t>
      </w:r>
      <w:r>
        <w:rPr>
          <w:rFonts w:ascii="Arial" w:cs="Arial" w:eastAsia="Arial" w:hAnsi="Arial"/>
          <w:sz w:val="24"/>
          <w:szCs w:val="24"/>
        </w:rPr>
        <w:t xml:space="preserve"> - расстояние между стеной, расположенной сзади мест судей и судебных заседателей и линией подзоны остальных участников процесса.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Основные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Площадь и состав помещений в зданиях судов определяются исходя из числа составов суда и сотрудников аппарата судов, в соответствии с законодательством Кыргызской Республики.</w:t>
      </w:r>
    </w:p>
    <w:p>
      <w:pPr>
        <w:spacing w:after="120"/>
        <w:jc w:val="both"/>
      </w:pPr>
      <w:r>
        <w:rPr>
          <w:rFonts w:ascii="Arial" w:cs="Arial" w:eastAsia="Arial" w:hAnsi="Arial"/>
          <w:sz w:val="24"/>
          <w:szCs w:val="24"/>
        </w:rPr>
        <w:t xml:space="preserve">4.2 Здания судов проектируются с подвальным этажом.</w:t>
      </w:r>
    </w:p>
    <w:p>
      <w:pPr>
        <w:spacing w:after="120"/>
        <w:jc w:val="both"/>
      </w:pPr>
      <w:r>
        <w:rPr>
          <w:rFonts w:ascii="Arial" w:cs="Arial" w:eastAsia="Arial" w:hAnsi="Arial"/>
          <w:sz w:val="24"/>
          <w:szCs w:val="24"/>
        </w:rPr>
        <w:t xml:space="preserve">Число этажей устанавливается в здании на основе проектирования с учетом градостроительных условий размещения здания.</w:t>
      </w:r>
    </w:p>
    <w:p>
      <w:pPr>
        <w:spacing w:after="120"/>
        <w:jc w:val="both"/>
      </w:pPr>
      <w:r>
        <w:rPr>
          <w:rFonts w:ascii="Arial" w:cs="Arial" w:eastAsia="Arial" w:hAnsi="Arial"/>
          <w:sz w:val="24"/>
          <w:szCs w:val="24"/>
        </w:rPr>
        <w:t xml:space="preserve">4.3 Высота этажа здания суда принимается 3,3 м от пола до потолка. Высоту залов судебных заседаний площадью более 50 м2 следует принимать 3,6-4,2 м от пола до потолка. При назначении высоты этажа следует учитывать, что залы судебных заседаний должны иметь перепады отметок пола, установленные настоящими нормами.</w:t>
      </w:r>
    </w:p>
    <w:p>
      <w:pPr>
        <w:spacing w:after="120"/>
        <w:jc w:val="both"/>
      </w:pPr>
      <w:r>
        <w:rPr>
          <w:rFonts w:ascii="Arial" w:cs="Arial" w:eastAsia="Arial" w:hAnsi="Arial"/>
          <w:sz w:val="24"/>
          <w:szCs w:val="24"/>
        </w:rPr>
        <w:t xml:space="preserve">4.4 Входы в здание должны быть на отметке, превышающей планировочный уровень земли не менее чем на 15 см.</w:t>
      </w:r>
    </w:p>
    <w:p>
      <w:pPr>
        <w:spacing w:after="120"/>
        <w:jc w:val="both"/>
      </w:pPr>
      <w:r>
        <w:rPr>
          <w:rFonts w:ascii="Arial" w:cs="Arial" w:eastAsia="Arial" w:hAnsi="Arial"/>
          <w:sz w:val="24"/>
          <w:szCs w:val="24"/>
        </w:rPr>
        <w:t xml:space="preserve">4.5 Для обеспечения доступности здания и его элементов для маломобильных посетителей и работников суда следует соблюдать комплекс правил, предусмотренных нормативными правовыми актами, в том числе с учетом Закона Кыргызской Республики «О правах и гарантиях лиц с инвалидностью» и с учетом неспособности лиц с инвалидностью к самоконтролю в общественном месте.</w:t>
      </w:r>
    </w:p>
    <w:p>
      <w:pPr>
        <w:spacing w:after="120"/>
        <w:jc w:val="both"/>
      </w:pPr>
      <w:r>
        <w:rPr>
          <w:rFonts w:ascii="Arial" w:cs="Arial" w:eastAsia="Arial" w:hAnsi="Arial"/>
          <w:sz w:val="24"/>
          <w:szCs w:val="24"/>
        </w:rPr>
        <w:t xml:space="preserve">4.6 Подсчет общей площади, строительного объема, площади застройки и этажности зданий судов следует осуществлять в соответствии с правилами, изложенными в приложении В СН КР 31-04:2018 «Общественные здания и сооружения».</w:t>
      </w:r>
    </w:p>
    <w:p>
      <w:pPr>
        <w:spacing w:after="120"/>
        <w:jc w:val="both"/>
      </w:pPr>
      <w:r>
        <w:rPr>
          <w:rFonts w:ascii="Arial" w:cs="Arial" w:eastAsia="Arial" w:hAnsi="Arial"/>
          <w:sz w:val="24"/>
          <w:szCs w:val="24"/>
        </w:rPr>
        <w:t xml:space="preserve">4.7 Службы судов, обслуживающие посетителей (канцелярии, архивы и т.д.), а также комнаты для приема посетителей должны располагаться на нижних этажах.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Внешний облик зданий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Конкретные требования к внешнему архитектурному облику зданий</w:t>
      </w:r>
    </w:p>
    <w:p>
      <w:pPr>
        <w:spacing w:after="120"/>
        <w:jc w:val="both"/>
      </w:pPr>
      <w:r>
        <w:rPr>
          <w:rFonts w:ascii="Arial" w:cs="Arial" w:eastAsia="Arial" w:hAnsi="Arial"/>
          <w:sz w:val="24"/>
          <w:szCs w:val="24"/>
        </w:rPr>
        <w:t xml:space="preserve">судов, включая цветовые решения фасадов, материалы кровли, декоративные элементы и архитектурные детали, устанавливаются в проектной документации и архитектурных концепциях, разрабатываемых в соответствии с градостроительным законодательством и архитектурно-строительными нормами и подлежащих согласованию с уполномоченными государственными органами.</w:t>
      </w:r>
    </w:p>
    <w:p>
      <w:pPr>
        <w:spacing w:after="120"/>
        <w:jc w:val="both"/>
      </w:pPr>
      <w:r>
        <w:rPr>
          <w:rFonts w:ascii="Arial" w:cs="Arial" w:eastAsia="Arial" w:hAnsi="Arial"/>
          <w:sz w:val="24"/>
          <w:szCs w:val="24"/>
        </w:rPr>
        <w:t xml:space="preserve">При этом внешняя отделка зданий, декоративные элементы и иные архитектурные детали, выполняется с использованием белого мрамора и (или) иных современных отделочных материалов с учетом архитектурной значимости объекта, сочетания с существующими зданиями и окружающей застройкой.</w:t>
      </w:r>
    </w:p>
    <w:p>
      <w:pPr>
        <w:spacing w:after="120"/>
        <w:jc w:val="both"/>
      </w:pPr>
      <w:r>
        <w:rPr>
          <w:rFonts w:ascii="Arial" w:cs="Arial" w:eastAsia="Arial" w:hAnsi="Arial"/>
          <w:sz w:val="24"/>
          <w:szCs w:val="24"/>
        </w:rPr>
        <w:t xml:space="preserve">5.2 Все здания судов должны проектироваться в едином архитектурном стиле, обеспечивающем визуальное единство и узнаваемость учреждений судебной системы, при этом различия в объеме здания и вместимости устанавливаются в зависимости от функциональных потребностей и численности обслуживаемого населения.</w:t>
      </w:r>
    </w:p>
    <w:p>
      <w:pPr>
        <w:spacing w:after="120"/>
        <w:jc w:val="both"/>
      </w:pPr>
      <w:r>
        <w:rPr>
          <w:rFonts w:ascii="Arial" w:cs="Arial" w:eastAsia="Arial" w:hAnsi="Arial"/>
          <w:sz w:val="24"/>
          <w:szCs w:val="24"/>
        </w:rPr>
        <w:t xml:space="preserve">5.3 Различия во внешнем облике устанавливаются в зависимости от уровня судебной инстанции:</w:t>
      </w:r>
    </w:p>
    <w:p>
      <w:pPr>
        <w:spacing w:after="120"/>
        <w:jc w:val="both"/>
      </w:pPr>
      <w:r>
        <w:rPr>
          <w:rFonts w:ascii="Arial" w:cs="Arial" w:eastAsia="Arial" w:hAnsi="Arial"/>
          <w:sz w:val="24"/>
          <w:szCs w:val="24"/>
        </w:rPr>
        <w:t xml:space="preserve">- здания судов первой инстанции должны иметь общий архитектурный стиль, отличающий их от зданий судов других инстанций;</w:t>
      </w:r>
    </w:p>
    <w:p>
      <w:pPr>
        <w:spacing w:after="120"/>
        <w:jc w:val="both"/>
      </w:pPr>
      <w:r>
        <w:rPr>
          <w:rFonts w:ascii="Arial" w:cs="Arial" w:eastAsia="Arial" w:hAnsi="Arial"/>
          <w:sz w:val="24"/>
          <w:szCs w:val="24"/>
        </w:rPr>
        <w:t xml:space="preserve">- здания судов второй инстанции оформляются в едином стиле, отличающемся от зданий первой инстанции и Верховного суда;</w:t>
      </w:r>
    </w:p>
    <w:p>
      <w:pPr>
        <w:spacing w:after="120"/>
        <w:jc w:val="both"/>
      </w:pPr>
      <w:r>
        <w:rPr>
          <w:rFonts w:ascii="Arial" w:cs="Arial" w:eastAsia="Arial" w:hAnsi="Arial"/>
          <w:sz w:val="24"/>
          <w:szCs w:val="24"/>
        </w:rPr>
        <w:t xml:space="preserve">- здание Верховного суда проектируется с выделением индивидуального архитектурного стиля, подчеркивающего его высший статус в судебной системе.</w:t>
      </w:r>
    </w:p>
    <w:p>
      <w:pPr>
        <w:spacing w:after="120"/>
        <w:jc w:val="both"/>
      </w:pPr>
      <w:r>
        <w:rPr>
          <w:rFonts w:ascii="Arial" w:cs="Arial" w:eastAsia="Arial" w:hAnsi="Arial"/>
          <w:sz w:val="24"/>
          <w:szCs w:val="24"/>
        </w:rPr>
        <w:t xml:space="preserve">5.4 Общие принципы формирования внешнего облика зданий судов должны обеспечивать гармоничное сочетание с окружающей городской средой, соответствие функциональному назначению и статусу учреждения.</w:t>
      </w:r>
    </w:p>
    <w:p>
      <w:pPr>
        <w:spacing w:after="120"/>
        <w:jc w:val="both"/>
      </w:pPr>
      <w:r>
        <w:rPr>
          <w:rFonts w:ascii="Arial" w:cs="Arial" w:eastAsia="Arial" w:hAnsi="Arial"/>
          <w:sz w:val="24"/>
          <w:szCs w:val="24"/>
        </w:rPr>
        <w:t xml:space="preserve">5.5 Требования к безопасности, энергоэффективности, доступности и устойчивости зданий судов остаются обязательными и регулируются настоящими нормами.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Требования к размещению здания суда и земельному участку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Размещение зданий судов на территории города (района) следует осуществлять в соответствии с генеральным планом города (района), документами территориального планирования и иными утвержденными территориальными нормативными документами, действующими на соответствующей территории.</w:t>
      </w:r>
    </w:p>
    <w:p>
      <w:pPr>
        <w:spacing w:after="120"/>
        <w:jc w:val="both"/>
      </w:pPr>
      <w:r>
        <w:rPr>
          <w:rFonts w:ascii="Arial" w:cs="Arial" w:eastAsia="Arial" w:hAnsi="Arial"/>
          <w:sz w:val="24"/>
          <w:szCs w:val="24"/>
        </w:rPr>
        <w:t xml:space="preserve">6.2 Размер территории участка здания суда определяется исходя из особенностей застройки городского района, где предполагается размещение здания суда, с учетом зонирования участка и застройки каждой зоны, обеспечения технического обслуживания здания по его периметру, обеспечения проезда пожарных машин.</w:t>
      </w:r>
    </w:p>
    <w:p>
      <w:pPr>
        <w:spacing w:after="120"/>
        <w:jc w:val="both"/>
      </w:pPr>
      <w:r>
        <w:rPr>
          <w:rFonts w:ascii="Arial" w:cs="Arial" w:eastAsia="Arial" w:hAnsi="Arial"/>
          <w:sz w:val="24"/>
          <w:szCs w:val="24"/>
        </w:rPr>
        <w:t xml:space="preserve">6.3 Размеры земельных участков следует принимать в соответствии с СН КР 30-01:2020 «Планировка и застройка городов и населенных пунктов городского типа».</w:t>
      </w:r>
    </w:p>
    <w:p>
      <w:pPr>
        <w:spacing w:after="120"/>
        <w:jc w:val="both"/>
      </w:pPr>
      <w:r>
        <w:rPr>
          <w:rFonts w:ascii="Arial" w:cs="Arial" w:eastAsia="Arial" w:hAnsi="Arial"/>
          <w:sz w:val="24"/>
          <w:szCs w:val="24"/>
        </w:rPr>
        <w:t xml:space="preserve">6.4 Площадь застройки здания должна составлять не менее 25 % площади земельного участка.</w:t>
      </w:r>
    </w:p>
    <w:p>
      <w:pPr>
        <w:spacing w:after="120"/>
        <w:jc w:val="both"/>
      </w:pPr>
      <w:r>
        <w:rPr>
          <w:rFonts w:ascii="Arial" w:cs="Arial" w:eastAsia="Arial" w:hAnsi="Arial"/>
          <w:sz w:val="24"/>
          <w:szCs w:val="24"/>
        </w:rPr>
        <w:t xml:space="preserve">6.5 Генеральный план участка должен включать в себя помимо основной еще две функциональные зоны: общественную (распределительную) и служебную (служебный двор).</w:t>
      </w:r>
    </w:p>
    <w:p>
      <w:pPr>
        <w:spacing w:after="120"/>
        <w:jc w:val="both"/>
      </w:pPr>
      <w:r>
        <w:rPr>
          <w:rFonts w:ascii="Arial" w:cs="Arial" w:eastAsia="Arial" w:hAnsi="Arial"/>
          <w:sz w:val="24"/>
          <w:szCs w:val="24"/>
        </w:rPr>
        <w:t xml:space="preserve">6.6 Общественная зона примыкает к главному входу в здание суда. В ее планировке должны быть предусмотрены: примыкание к городской улице (магистрали, проезду), удобная связь с остановками общественного транспорта, стоянки для личного автотранспорта сотрудников и посетителей, пешеходные дорожки с шириной и уклонами, обеспечивающими доступность территории и здания суда для лиц с инвалидностью, передвигающихся в креслах-колясках, места отдыха для посетителей.</w:t>
      </w:r>
    </w:p>
    <w:p>
      <w:pPr>
        <w:spacing w:after="120"/>
        <w:jc w:val="both"/>
      </w:pPr>
      <w:r>
        <w:rPr>
          <w:rFonts w:ascii="Arial" w:cs="Arial" w:eastAsia="Arial" w:hAnsi="Arial"/>
          <w:sz w:val="24"/>
          <w:szCs w:val="24"/>
        </w:rPr>
        <w:t xml:space="preserve">6.7 Размер стоянки для личного автотранспорта необходимо определять исходя из расчета не менее 1 машино-места на 5 сотрудников.</w:t>
      </w:r>
    </w:p>
    <w:p>
      <w:pPr>
        <w:spacing w:after="120"/>
        <w:jc w:val="both"/>
      </w:pPr>
      <w:r>
        <w:rPr>
          <w:rFonts w:ascii="Arial" w:cs="Arial" w:eastAsia="Arial" w:hAnsi="Arial"/>
          <w:sz w:val="24"/>
          <w:szCs w:val="24"/>
        </w:rPr>
        <w:t xml:space="preserve">Количество машино-мест для посетителей устанавливается в зависимости от уровня автомобилизации населенного пункта (района), определяемого на расчетный срок, 10 % общего числа мест на автостоянке должно быть предусмотрено для транспортных средств лиц с инвалидностью.</w:t>
      </w:r>
    </w:p>
    <w:p>
      <w:pPr>
        <w:spacing w:after="120"/>
        <w:jc w:val="both"/>
      </w:pPr>
      <w:r>
        <w:rPr>
          <w:rFonts w:ascii="Arial" w:cs="Arial" w:eastAsia="Arial" w:hAnsi="Arial"/>
          <w:sz w:val="24"/>
          <w:szCs w:val="24"/>
        </w:rPr>
        <w:t xml:space="preserve">6.8 Служебная зона (служебный двор) должна примыкать к специальному входу в здание суда для обвиняемых, осужденных.</w:t>
      </w:r>
    </w:p>
    <w:p>
      <w:pPr>
        <w:spacing w:after="120"/>
        <w:jc w:val="both"/>
      </w:pPr>
      <w:r>
        <w:rPr>
          <w:rFonts w:ascii="Arial" w:cs="Arial" w:eastAsia="Arial" w:hAnsi="Arial"/>
          <w:sz w:val="24"/>
          <w:szCs w:val="24"/>
        </w:rPr>
        <w:t xml:space="preserve">Она должна иметь контролируемый въезд для специального транспорта, доставляющего обвиняемых, осужденных, сплошное ограждение высотой не менее 2,5 м, исключающее доступ посторонних лиц на территорию служебного двора, а также наблюдение за происходящим на дворе с улицы.</w:t>
      </w:r>
    </w:p>
    <w:p>
      <w:pPr>
        <w:spacing w:after="120"/>
        <w:jc w:val="both"/>
      </w:pPr>
      <w:r>
        <w:rPr>
          <w:rFonts w:ascii="Arial" w:cs="Arial" w:eastAsia="Arial" w:hAnsi="Arial"/>
          <w:sz w:val="24"/>
          <w:szCs w:val="24"/>
        </w:rPr>
        <w:t xml:space="preserve">6.9 В служебной зоне должно быть предусмотрено место для гаража служебных автомашин и площадка для установки мусоросборников.</w:t>
      </w:r>
    </w:p>
    <w:p>
      <w:pPr>
        <w:spacing w:after="120"/>
        <w:jc w:val="both"/>
      </w:pPr>
      <w:r>
        <w:rPr>
          <w:rFonts w:ascii="Arial" w:cs="Arial" w:eastAsia="Arial" w:hAnsi="Arial"/>
          <w:sz w:val="24"/>
          <w:szCs w:val="24"/>
        </w:rPr>
        <w:t xml:space="preserve">6.10 Тип и количество автомашин устанавливаются в задании на проектирование.</w:t>
      </w:r>
    </w:p>
    <w:p>
      <w:pPr>
        <w:spacing w:after="120"/>
        <w:jc w:val="both"/>
      </w:pPr>
      <w:r>
        <w:rPr>
          <w:rFonts w:ascii="Arial" w:cs="Arial" w:eastAsia="Arial" w:hAnsi="Arial"/>
          <w:sz w:val="24"/>
          <w:szCs w:val="24"/>
        </w:rPr>
        <w:t xml:space="preserve">Площадка для установки мусоросборников должна иметь бетонное или асфальтовое покрытие, ограниченное бордюром и зелеными насаждениями по периметру. К ней должен быть обеспечен удобный подъезд для автотранспорта.</w:t>
      </w:r>
    </w:p>
    <w:p>
      <w:pPr>
        <w:spacing w:after="120"/>
        <w:jc w:val="both"/>
      </w:pPr>
      <w:r>
        <w:rPr>
          <w:rFonts w:ascii="Arial" w:cs="Arial" w:eastAsia="Arial" w:hAnsi="Arial"/>
          <w:sz w:val="24"/>
          <w:szCs w:val="24"/>
        </w:rPr>
        <w:t xml:space="preserve">Размер площадки устанавливается в зависимости от числа мусоросборников, которое принимается в зависимости от принятого для данной местности способа удаления мусора.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Функциональные группы помещений и их взаимосвязь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Помещения зданий судов делятся на следующие функциональные группы:</w:t>
      </w:r>
    </w:p>
    <w:p>
      <w:pPr>
        <w:spacing w:after="120"/>
        <w:jc w:val="both"/>
      </w:pPr>
      <w:r>
        <w:rPr>
          <w:rFonts w:ascii="Arial" w:cs="Arial" w:eastAsia="Arial" w:hAnsi="Arial"/>
          <w:sz w:val="24"/>
          <w:szCs w:val="24"/>
        </w:rPr>
        <w:t xml:space="preserve">- залы судебных заседаний с сопутствующими помещениями;</w:t>
      </w:r>
    </w:p>
    <w:p>
      <w:pPr>
        <w:spacing w:after="120"/>
        <w:jc w:val="both"/>
      </w:pPr>
      <w:r>
        <w:rPr>
          <w:rFonts w:ascii="Arial" w:cs="Arial" w:eastAsia="Arial" w:hAnsi="Arial"/>
          <w:sz w:val="24"/>
          <w:szCs w:val="24"/>
        </w:rPr>
        <w:t xml:space="preserve">- рабочие помещения судей;</w:t>
      </w:r>
    </w:p>
    <w:p>
      <w:pPr>
        <w:spacing w:after="120"/>
        <w:jc w:val="both"/>
      </w:pPr>
      <w:r>
        <w:rPr>
          <w:rFonts w:ascii="Arial" w:cs="Arial" w:eastAsia="Arial" w:hAnsi="Arial"/>
          <w:sz w:val="24"/>
          <w:szCs w:val="24"/>
        </w:rPr>
        <w:t xml:space="preserve">- помещения для сотрудников аппарата суда;</w:t>
      </w:r>
    </w:p>
    <w:p>
      <w:pPr>
        <w:spacing w:after="120"/>
        <w:jc w:val="both"/>
      </w:pPr>
      <w:r>
        <w:rPr>
          <w:rFonts w:ascii="Arial" w:cs="Arial" w:eastAsia="Arial" w:hAnsi="Arial"/>
          <w:sz w:val="24"/>
          <w:szCs w:val="24"/>
        </w:rPr>
        <w:t xml:space="preserve">- помещения для обвиняемых, осужденных и конвоя;</w:t>
      </w:r>
    </w:p>
    <w:p>
      <w:pPr>
        <w:spacing w:after="120"/>
        <w:jc w:val="both"/>
      </w:pPr>
      <w:r>
        <w:rPr>
          <w:rFonts w:ascii="Arial" w:cs="Arial" w:eastAsia="Arial" w:hAnsi="Arial"/>
          <w:sz w:val="24"/>
          <w:szCs w:val="24"/>
        </w:rPr>
        <w:t xml:space="preserve">- помещения вспомогательного и обслуживающего назначения.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Залы судебных заседаний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Число залов судебных заседаний определяется исходя из числа судей.</w:t>
      </w:r>
    </w:p>
    <w:p>
      <w:pPr>
        <w:spacing w:after="120"/>
        <w:jc w:val="both"/>
      </w:pPr>
      <w:r>
        <w:rPr>
          <w:rFonts w:ascii="Arial" w:cs="Arial" w:eastAsia="Arial" w:hAnsi="Arial"/>
          <w:sz w:val="24"/>
          <w:szCs w:val="24"/>
        </w:rPr>
        <w:t xml:space="preserve">Залы судебных заседаний подразделяются на залы для рассмотрения гражданских, уголовных и административных дел.</w:t>
      </w:r>
    </w:p>
    <w:p>
      <w:pPr>
        <w:spacing w:after="120"/>
        <w:jc w:val="both"/>
      </w:pPr>
      <w:r>
        <w:rPr>
          <w:rFonts w:ascii="Arial" w:cs="Arial" w:eastAsia="Arial" w:hAnsi="Arial"/>
          <w:sz w:val="24"/>
          <w:szCs w:val="24"/>
        </w:rPr>
        <w:t xml:space="preserve">Число и площадь залов судебных заседаний в судах первой инстанции устанавливаются в соответствии с таблицей 1.</w:t>
      </w:r>
    </w:p>
    <w:p>
      <w:pPr>
        <w:spacing w:after="120"/>
        <w:jc w:val="both"/>
      </w:pPr>
      <w:r>
        <w:rPr>
          <w:rFonts w:ascii="Arial" w:cs="Arial" w:eastAsia="Arial" w:hAnsi="Arial"/>
          <w:sz w:val="24"/>
          <w:szCs w:val="24"/>
        </w:rPr>
        <w:t xml:space="preserve">Число и площадь залов судебных заседаний в Верховном суде, областных судах и Бишкекского городского суда, устанавливаются в соответствии с таблицей 2.</w:t>
      </w:r>
    </w:p>
    <w:p>
      <w:pPr>
        <w:spacing w:after="120"/>
        <w:jc w:val="both"/>
      </w:pPr>
      <w:r>
        <w:rPr>
          <w:rFonts w:ascii="Arial" w:cs="Arial" w:eastAsia="Arial" w:hAnsi="Arial"/>
          <w:sz w:val="24"/>
          <w:szCs w:val="24"/>
        </w:rPr>
        <w:t xml:space="preserve">Таблица 1 – Число и площадь залов судебных заседаний в судах первой инстанции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54"/>
        <w:gridCol w:w="1285"/>
        <w:gridCol w:w="1503"/>
        <w:gridCol w:w="395"/>
        <w:gridCol w:w="397"/>
        <w:gridCol w:w="405"/>
        <w:gridCol w:w="405"/>
        <w:gridCol w:w="405"/>
        <w:gridCol w:w="405"/>
        <w:gridCol w:w="405"/>
        <w:gridCol w:w="405"/>
        <w:gridCol w:w="405"/>
        <w:gridCol w:w="1307"/>
      </w:tblGrid>
      <w:tr>
        <w:tc>
          <w:tcPr>
            <w:tcW w:type="dxa" w:w="2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гражданских дел</w:t>
            </w:r>
          </w:p>
          <w:p>
            <w:pPr>
              <w:jc w:val="left"/>
            </w:pPr>
            <w:r>
              <w:rPr>
                <w:rFonts w:ascii="Arial" w:cs="Arial" w:eastAsia="Arial" w:hAnsi="Arial"/>
                <w:sz w:val="24"/>
                <w:szCs w:val="24"/>
              </w:rPr>
              <w:t xml:space="preserve">(административных дел)</w:t>
            </w:r>
          </w:p>
        </w:tc>
        <w:tc>
          <w:tcPr>
            <w:tcW w:type="dxa" w:w="12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w:t>
            </w:r>
          </w:p>
        </w:tc>
        <w:tc>
          <w:tcPr>
            <w:tcW w:type="dxa" w:w="15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3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13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24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уголовных дел</w:t>
            </w:r>
          </w:p>
          <w:p>
            <w:pPr>
              <w:jc w:val="left"/>
            </w:pPr>
            <w:r>
              <w:rPr>
                <w:rFonts w:ascii="Arial" w:cs="Arial" w:eastAsia="Arial" w:hAnsi="Arial"/>
                <w:sz w:val="24"/>
                <w:szCs w:val="24"/>
              </w:rPr>
              <w:t xml:space="preserve">(дел о правонарушениях)</w:t>
            </w:r>
          </w:p>
        </w:tc>
        <w:tc>
          <w:tcPr>
            <w:tcW w:type="dxa" w:w="12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40</w:t>
            </w:r>
          </w:p>
        </w:tc>
        <w:tc>
          <w:tcPr>
            <w:tcW w:type="dxa" w:w="15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w:t>
            </w:r>
          </w:p>
        </w:tc>
        <w:tc>
          <w:tcPr>
            <w:tcW w:type="dxa" w:w="3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13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128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w:t>
            </w:r>
          </w:p>
        </w:tc>
        <w:tc>
          <w:tcPr>
            <w:tcW w:type="dxa" w:w="150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70</w:t>
            </w:r>
          </w:p>
        </w:tc>
        <w:tc>
          <w:tcPr>
            <w:tcW w:type="dxa" w:w="3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39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13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p>
            <w:pPr>
              <w:jc w:val="left"/>
            </w:pPr>
            <w:r>
              <w:rPr>
                <w:rFonts w:ascii="Arial" w:cs="Arial" w:eastAsia="Arial" w:hAnsi="Arial"/>
                <w:sz w:val="24"/>
                <w:szCs w:val="24"/>
              </w:rPr>
              <w:t xml:space="preserve">(135)</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r>
      <w:tr>
        <w:tc>
          <w:tcPr>
            <w:tcW w:type="dxa" w:w="5242"/>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залов</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5242"/>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мест для публики</w:t>
            </w:r>
          </w:p>
        </w:tc>
        <w:tc>
          <w:tcPr>
            <w:tcW w:type="dxa" w:w="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480</w:t>
            </w:r>
          </w:p>
        </w:tc>
      </w:tr>
      <w:tr>
        <w:tc>
          <w:tcPr>
            <w:tcW w:type="dxa" w:w="10176"/>
            <w:gridSpan w:val="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увеличенном числе участников процесса.</w:t>
            </w:r>
          </w:p>
          <w:p>
            <w:pPr>
              <w:jc w:val="left"/>
            </w:pPr>
            <w:r>
              <w:rPr>
                <w:rFonts w:ascii="Arial" w:cs="Arial" w:eastAsia="Arial" w:hAnsi="Arial"/>
                <w:sz w:val="24"/>
                <w:szCs w:val="24"/>
              </w:rPr>
              <w:t xml:space="preserve">П р и м е ч а н и е - В каждом конкретном случае число залов судебных заседаний определяется заданием на проектирование.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 – Число и площадь залов судебных заседаний в Верховном суде, областных судах и Бишкекском городском суде</w:t>
      </w:r>
    </w:p>
    <w:p>
      <w:pPr>
        <w:spacing w:after="120"/>
        <w:jc w:val="both"/>
      </w:pPr>
      <w:r>
        <w:rPr>
          <w:rFonts w:ascii="Arial" w:cs="Arial" w:eastAsia="Arial" w:hAnsi="Arial"/>
          <w:sz w:val="24"/>
          <w:szCs w:val="24"/>
        </w:rPr>
        <w:t xml:space="preserve"/>
      </w:r>
    </w:p>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Объемно-планировочные решения зданий судов должны учитывать рациональное взаиморазмещение основных функциональных зон:</w:t>
      </w:r>
    </w:p>
    <w:p>
      <w:pPr>
        <w:spacing w:after="120"/>
        <w:jc w:val="both"/>
      </w:pPr>
      <w:r>
        <w:rPr>
          <w:rFonts w:ascii="Arial" w:cs="Arial" w:eastAsia="Arial" w:hAnsi="Arial"/>
          <w:sz w:val="24"/>
          <w:szCs w:val="24"/>
        </w:rPr>
        <w:t xml:space="preserve">- общественной (в которую предусмотрен доступ посетителей суда);</w:t>
      </w:r>
    </w:p>
    <w:p>
      <w:pPr>
        <w:spacing w:after="120"/>
        <w:jc w:val="both"/>
      </w:pPr>
      <w:r>
        <w:rPr>
          <w:rFonts w:ascii="Arial" w:cs="Arial" w:eastAsia="Arial" w:hAnsi="Arial"/>
          <w:sz w:val="24"/>
          <w:szCs w:val="24"/>
        </w:rPr>
        <w:t xml:space="preserve">- служебной (в которую предусмотрен доступ только судей и работников аппарата суда);</w:t>
      </w:r>
    </w:p>
    <w:p>
      <w:pPr>
        <w:spacing w:after="120"/>
        <w:jc w:val="both"/>
      </w:pPr>
      <w:r>
        <w:rPr>
          <w:rFonts w:ascii="Arial" w:cs="Arial" w:eastAsia="Arial" w:hAnsi="Arial"/>
          <w:sz w:val="24"/>
          <w:szCs w:val="24"/>
        </w:rPr>
        <w:t xml:space="preserve">- зоны для лиц, содержащихся под стражей, и конвоя.</w:t>
      </w:r>
    </w:p>
    <w:p>
      <w:pPr>
        <w:spacing w:after="120"/>
        <w:jc w:val="both"/>
      </w:pPr>
      <w:r>
        <w:rPr>
          <w:rFonts w:ascii="Arial" w:cs="Arial" w:eastAsia="Arial" w:hAnsi="Arial"/>
          <w:sz w:val="24"/>
          <w:szCs w:val="24"/>
        </w:rPr>
        <w:t xml:space="preserve">Кроме того, планировочное решение зданий судов должно обеспечивать внутри зданий разделение путей движения: судей и работников аппарата суда; посетителей суда; лиц, содержащихся под стражей, и конвоя (только в зданиях судов общей юрисдикции).</w:t>
      </w:r>
    </w:p>
    <w:p>
      <w:pPr>
        <w:spacing w:after="120"/>
        <w:jc w:val="both"/>
      </w:pPr>
      <w:r>
        <w:rPr>
          <w:rFonts w:ascii="Arial" w:cs="Arial" w:eastAsia="Arial" w:hAnsi="Arial"/>
          <w:sz w:val="24"/>
          <w:szCs w:val="24"/>
        </w:rPr>
        <w:t xml:space="preserve">Это требование распространяется как на горизонтальные (коридоры, холлы), так и на вертикальные коммуникации зданий (лестницы, лифты).</w:t>
      </w:r>
    </w:p>
    <w:p>
      <w:pPr>
        <w:spacing w:after="120"/>
        <w:jc w:val="both"/>
      </w:pPr>
      <w:r>
        <w:rPr>
          <w:rFonts w:ascii="Arial" w:cs="Arial" w:eastAsia="Arial" w:hAnsi="Arial"/>
          <w:sz w:val="24"/>
          <w:szCs w:val="24"/>
        </w:rPr>
        <w:t xml:space="preserve">8.3 В планировке зала судебных заседаний выделяют две основные зоны: процессуальную и зону для публики.</w:t>
      </w:r>
    </w:p>
    <w:p>
      <w:pPr>
        <w:spacing w:after="120"/>
        <w:jc w:val="both"/>
      </w:pPr>
      <w:r>
        <w:rPr>
          <w:rFonts w:ascii="Arial" w:cs="Arial" w:eastAsia="Arial" w:hAnsi="Arial"/>
          <w:sz w:val="24"/>
          <w:szCs w:val="24"/>
        </w:rPr>
        <w:t xml:space="preserve">Процессуальная зона зала судебных заседаний для слушания уголовных дел включает:</w:t>
      </w:r>
    </w:p>
    <w:p>
      <w:pPr>
        <w:spacing w:after="120"/>
        <w:jc w:val="both"/>
      </w:pPr>
      <w:r>
        <w:rPr>
          <w:rFonts w:ascii="Arial" w:cs="Arial" w:eastAsia="Arial" w:hAnsi="Arial"/>
          <w:sz w:val="24"/>
          <w:szCs w:val="24"/>
        </w:rPr>
        <w:t xml:space="preserve">- зоны для размещения главных участников судебного процесса - суда в составе судьи и судебного состава;</w:t>
      </w:r>
    </w:p>
    <w:p>
      <w:pPr>
        <w:spacing w:after="120"/>
        <w:jc w:val="both"/>
      </w:pPr>
      <w:r>
        <w:rPr>
          <w:rFonts w:ascii="Arial" w:cs="Arial" w:eastAsia="Arial" w:hAnsi="Arial"/>
          <w:sz w:val="24"/>
          <w:szCs w:val="24"/>
        </w:rPr>
        <w:t xml:space="preserve">- зону для остальных участников процесса: прокурора, адвокатов, секретаря судебного заседания, с примыкающей к ней кафедрой свидетелей;</w:t>
      </w:r>
    </w:p>
    <w:p>
      <w:pPr>
        <w:spacing w:after="120"/>
        <w:jc w:val="both"/>
      </w:pPr>
      <w:r>
        <w:rPr>
          <w:rFonts w:ascii="Arial" w:cs="Arial" w:eastAsia="Arial" w:hAnsi="Arial"/>
          <w:sz w:val="24"/>
          <w:szCs w:val="24"/>
        </w:rPr>
        <w:t xml:space="preserve">- зону для присяжных заседателей (в залах заседаний с участием в процессе присяжных заседателей);</w:t>
      </w:r>
    </w:p>
    <w:p>
      <w:pPr>
        <w:spacing w:after="120"/>
        <w:jc w:val="both"/>
      </w:pPr>
      <w:r>
        <w:rPr>
          <w:rFonts w:ascii="Arial" w:cs="Arial" w:eastAsia="Arial" w:hAnsi="Arial"/>
          <w:sz w:val="24"/>
          <w:szCs w:val="24"/>
        </w:rPr>
        <w:t xml:space="preserve">- зону лиц, содержащихся под стражей, и конвоя.</w:t>
      </w:r>
    </w:p>
    <w:p>
      <w:pPr>
        <w:spacing w:after="120"/>
        <w:jc w:val="both"/>
      </w:pPr>
      <w:r>
        <w:rPr>
          <w:rFonts w:ascii="Arial" w:cs="Arial" w:eastAsia="Arial" w:hAnsi="Arial"/>
          <w:sz w:val="24"/>
          <w:szCs w:val="24"/>
        </w:rPr>
        <w:t xml:space="preserve">Процессуальная зона зала для слушания гражданских дел включает зону суда и зону для истца и ответчика, адвокатов и секретаря судебного заседания.</w:t>
      </w:r>
    </w:p>
    <w:p>
      <w:pPr>
        <w:spacing w:after="120"/>
        <w:jc w:val="both"/>
      </w:pPr>
      <w:r>
        <w:rPr>
          <w:rFonts w:ascii="Arial" w:cs="Arial" w:eastAsia="Arial" w:hAnsi="Arial"/>
          <w:sz w:val="24"/>
          <w:szCs w:val="24"/>
        </w:rPr>
        <w:t xml:space="preserve">8.4 Геометрические параметры зала судебных заседаний определяются исходя из числа мест для публики и размеров процессуальной зоны.</w:t>
      </w:r>
    </w:p>
    <w:p>
      <w:pPr>
        <w:spacing w:after="120"/>
        <w:jc w:val="both"/>
      </w:pPr>
      <w:r>
        <w:rPr>
          <w:rFonts w:ascii="Arial" w:cs="Arial" w:eastAsia="Arial" w:hAnsi="Arial"/>
          <w:sz w:val="24"/>
          <w:szCs w:val="24"/>
        </w:rPr>
        <w:t xml:space="preserve">Число мест для публики в залах различного назначения следует принимать в соответствии с таблицами 1 и 2 настоящих норм.</w:t>
      </w:r>
    </w:p>
    <w:p>
      <w:pPr>
        <w:spacing w:after="120"/>
        <w:jc w:val="both"/>
      </w:pPr>
      <w:r>
        <w:rPr>
          <w:rFonts w:ascii="Arial" w:cs="Arial" w:eastAsia="Arial" w:hAnsi="Arial"/>
          <w:sz w:val="24"/>
          <w:szCs w:val="24"/>
        </w:rPr>
        <w:t xml:space="preserve">Расстановка мест должна обеспечивать проход между рядами шириной не менее 45 см.</w:t>
      </w:r>
    </w:p>
    <w:p>
      <w:pPr>
        <w:spacing w:after="120"/>
        <w:jc w:val="both"/>
      </w:pPr>
      <w:r>
        <w:rPr>
          <w:rFonts w:ascii="Arial" w:cs="Arial" w:eastAsia="Arial" w:hAnsi="Arial"/>
          <w:sz w:val="24"/>
          <w:szCs w:val="24"/>
        </w:rPr>
        <w:t xml:space="preserve">8.5 Глубина процессуальной зоны (при ширине зала от 6 до 9 м) составляет:</w:t>
      </w:r>
    </w:p>
    <w:p>
      <w:pPr>
        <w:spacing w:after="120"/>
        <w:jc w:val="both"/>
      </w:pPr>
      <w:r>
        <w:rPr>
          <w:rFonts w:ascii="Arial" w:cs="Arial" w:eastAsia="Arial" w:hAnsi="Arial"/>
          <w:sz w:val="24"/>
          <w:szCs w:val="24"/>
        </w:rPr>
        <w:t xml:space="preserve">- не менее 4,5 м в залах по гражданским делам с числом мест для публики 20 и 30;</w:t>
      </w:r>
    </w:p>
    <w:p>
      <w:pPr>
        <w:spacing w:after="120"/>
        <w:jc w:val="both"/>
      </w:pPr>
      <w:r>
        <w:rPr>
          <w:rFonts w:ascii="Arial" w:cs="Arial" w:eastAsia="Arial" w:hAnsi="Arial"/>
          <w:sz w:val="24"/>
          <w:szCs w:val="24"/>
        </w:rPr>
        <w:t xml:space="preserve">- не менее 5,5 м в залах по уголовным делам с числом мест для публики 40 и 60;</w:t>
      </w:r>
    </w:p>
    <w:p>
      <w:pPr>
        <w:spacing w:after="120"/>
        <w:jc w:val="both"/>
      </w:pPr>
      <w:r>
        <w:rPr>
          <w:rFonts w:ascii="Arial" w:cs="Arial" w:eastAsia="Arial" w:hAnsi="Arial"/>
          <w:sz w:val="24"/>
          <w:szCs w:val="24"/>
        </w:rPr>
        <w:t xml:space="preserve">- не менее 6,5 м в залах по уголовным делам с числом мест для публики 90, с учетом возможного увеличения числа участников процесса при рассмотрении сложных дел, а также числа обвиняемых, осужденных.</w:t>
      </w:r>
    </w:p>
    <w:p>
      <w:pPr>
        <w:spacing w:after="120"/>
        <w:jc w:val="both"/>
      </w:pPr>
      <w:r>
        <w:rPr>
          <w:rFonts w:ascii="Arial" w:cs="Arial" w:eastAsia="Arial" w:hAnsi="Arial"/>
          <w:sz w:val="24"/>
          <w:szCs w:val="24"/>
        </w:rPr>
        <w:t xml:space="preserve">Глубина подзоны для суда (судьи и судебного состава) должна быть не менее 2 м. Минимальная глубина подзоны для остальных участников процесса колеблется от 2,5 м (для залов с числом мест для публики 20) до 4,5 м (для залов с числом мест для публики 90 и удвоенным числом участников процесса).</w:t>
      </w:r>
    </w:p>
    <w:p>
      <w:pPr>
        <w:spacing w:after="120"/>
        <w:jc w:val="both"/>
      </w:pPr>
      <w:r>
        <w:rPr>
          <w:rFonts w:ascii="Arial" w:cs="Arial" w:eastAsia="Arial" w:hAnsi="Arial"/>
          <w:sz w:val="24"/>
          <w:szCs w:val="24"/>
        </w:rPr>
        <w:t xml:space="preserve">Размер подзоны для обвиняемых, осужденных с конвоем, зависит от их предполагаемого числа и числа рядов для их размещения, что должно определяться заданием на проектирование. Так, при числе обвиняемых, осужденных не более 5 размеры этой подзоны составляют 1×4 м, при числе обвиняемых, осужденных от 5 до 10 и размещением их в два ряда - 2×4 м и т.д.</w:t>
      </w:r>
    </w:p>
    <w:p>
      <w:pPr>
        <w:spacing w:after="120"/>
        <w:jc w:val="both"/>
      </w:pPr>
      <w:r>
        <w:rPr>
          <w:rFonts w:ascii="Arial" w:cs="Arial" w:eastAsia="Arial" w:hAnsi="Arial"/>
          <w:sz w:val="24"/>
          <w:szCs w:val="24"/>
        </w:rPr>
        <w:t xml:space="preserve">8.6 Подзоны процессуальной зоны должны размещаться на разном уровне: уровень пола подзоны для суда (судьи и судебного состава) должен на 45 см превышать уровень зала, а уровень пола для остальных участников процесса на 15 см.</w:t>
      </w:r>
    </w:p>
    <w:p>
      <w:pPr>
        <w:spacing w:after="120"/>
        <w:jc w:val="both"/>
      </w:pPr>
      <w:r>
        <w:rPr>
          <w:rFonts w:ascii="Arial" w:cs="Arial" w:eastAsia="Arial" w:hAnsi="Arial"/>
          <w:sz w:val="24"/>
          <w:szCs w:val="24"/>
        </w:rPr>
        <w:t xml:space="preserve">8.7 При числе обвиняемых, осужденных не более 10 подзона для обвиняемых, осужденных размещается на одном уровне с подзоной для остальных участников судебного процесса либо на уровне пола подзоны для публики.</w:t>
      </w:r>
    </w:p>
    <w:p>
      <w:pPr>
        <w:spacing w:after="120"/>
        <w:jc w:val="both"/>
      </w:pPr>
      <w:r>
        <w:rPr>
          <w:rFonts w:ascii="Arial" w:cs="Arial" w:eastAsia="Arial" w:hAnsi="Arial"/>
          <w:sz w:val="24"/>
          <w:szCs w:val="24"/>
        </w:rPr>
        <w:t xml:space="preserve">При размещении на одном уровне подзона для обвиняемых, осужденных располагается сбоку от суда, при размещении на уровне пола подзоны для публики – напротив суда.</w:t>
      </w:r>
    </w:p>
    <w:p>
      <w:pPr>
        <w:spacing w:after="120"/>
        <w:jc w:val="both"/>
      </w:pPr>
      <w:r>
        <w:rPr>
          <w:rFonts w:ascii="Arial" w:cs="Arial" w:eastAsia="Arial" w:hAnsi="Arial"/>
          <w:sz w:val="24"/>
          <w:szCs w:val="24"/>
        </w:rPr>
        <w:t xml:space="preserve">Места для адвокатов размещаются перед подзоной для обвиняемых, осужденных.</w:t>
      </w:r>
    </w:p>
    <w:p>
      <w:pPr>
        <w:spacing w:after="120"/>
        <w:jc w:val="both"/>
      </w:pPr>
      <w:r>
        <w:rPr>
          <w:rFonts w:ascii="Arial" w:cs="Arial" w:eastAsia="Arial" w:hAnsi="Arial"/>
          <w:sz w:val="24"/>
          <w:szCs w:val="24"/>
        </w:rPr>
        <w:t xml:space="preserve">8.8 Подзона для обвиняемых, осужденных должна выделяться ограждением в соответствии с пунктом 17.3 настоящих норм и не должна примыкать к стене с оконными проемами.</w:t>
      </w:r>
    </w:p>
    <w:p>
      <w:pPr>
        <w:spacing w:after="120"/>
        <w:jc w:val="both"/>
      </w:pPr>
      <w:r>
        <w:rPr>
          <w:rFonts w:ascii="Arial" w:cs="Arial" w:eastAsia="Arial" w:hAnsi="Arial"/>
          <w:sz w:val="24"/>
          <w:szCs w:val="24"/>
        </w:rPr>
        <w:t xml:space="preserve">8.9 Зал судебных заседаний для рассмотрения гражданских, административных и иных дел должен иметь не менее трех отдельных входов: из совещательной комнаты, из комнаты для свидетелей и для публики.</w:t>
      </w:r>
    </w:p>
    <w:p>
      <w:pPr>
        <w:spacing w:after="120"/>
        <w:jc w:val="both"/>
      </w:pPr>
      <w:r>
        <w:rPr>
          <w:rFonts w:ascii="Arial" w:cs="Arial" w:eastAsia="Arial" w:hAnsi="Arial"/>
          <w:sz w:val="24"/>
          <w:szCs w:val="24"/>
        </w:rPr>
        <w:t xml:space="preserve">Необходимо предусматривать служебный вход для судьи и судебного состава. При невозможности устройства служебного входа вход суда в зал судебных заседаний осуществляется через совещательную комнату.</w:t>
      </w:r>
    </w:p>
    <w:p>
      <w:pPr>
        <w:spacing w:after="120"/>
        <w:jc w:val="both"/>
      </w:pPr>
      <w:r>
        <w:rPr>
          <w:rFonts w:ascii="Arial" w:cs="Arial" w:eastAsia="Arial" w:hAnsi="Arial"/>
          <w:sz w:val="24"/>
          <w:szCs w:val="24"/>
        </w:rPr>
        <w:t xml:space="preserve">8.10 Зал судебных заседаний для слушания уголовных дел должен иметь входы, указанные выше, и отдельный вход для обвиняемых, осужденных с конвоем. При входе для публики следует предусматривать место для установки малогабаритных металлоискателей.</w:t>
      </w:r>
    </w:p>
    <w:p>
      <w:pPr>
        <w:spacing w:after="120"/>
        <w:jc w:val="both"/>
      </w:pPr>
      <w:r>
        <w:rPr>
          <w:rFonts w:ascii="Arial" w:cs="Arial" w:eastAsia="Arial" w:hAnsi="Arial"/>
          <w:sz w:val="24"/>
          <w:szCs w:val="24"/>
        </w:rPr>
        <w:t xml:space="preserve">В залах для слушания уголовных дел зона для публики отделяется от процессуальной зоны барьером высотой 1 м.</w:t>
      </w:r>
    </w:p>
    <w:p>
      <w:pPr>
        <w:spacing w:after="120"/>
        <w:jc w:val="both"/>
      </w:pPr>
      <w:r>
        <w:rPr>
          <w:rFonts w:ascii="Arial" w:cs="Arial" w:eastAsia="Arial" w:hAnsi="Arial"/>
          <w:sz w:val="24"/>
          <w:szCs w:val="24"/>
        </w:rPr>
        <w:t xml:space="preserve">8.11 Вся мебель, устанавливаемая в залах судебных заседаний (включая столы, трибуны, скамьи, кресла, кафедры, барьеры и иные элементы), должна быть выполнена в едином стилистическом оформлении, соответствующем архитектурно-дизайнерской концепции здания суда.</w:t>
      </w:r>
    </w:p>
    <w:p>
      <w:pPr>
        <w:spacing w:after="120"/>
        <w:jc w:val="both"/>
      </w:pPr>
      <w:r>
        <w:rPr>
          <w:rFonts w:ascii="Arial" w:cs="Arial" w:eastAsia="Arial" w:hAnsi="Arial"/>
          <w:sz w:val="24"/>
          <w:szCs w:val="24"/>
        </w:rPr>
        <w:t xml:space="preserve">Цветовое решение мебели подлежит унификации в пределах одного здания и должно обеспечивать визуальную идентификацию уровня судебной инстанции. Градация цветовой гаммы устанавливается в соответствии с уровнем судебной инстанции, к примеру:</w:t>
      </w:r>
    </w:p>
    <w:p>
      <w:pPr>
        <w:spacing w:after="120"/>
        <w:jc w:val="both"/>
      </w:pPr>
      <w:r>
        <w:rPr>
          <w:rFonts w:ascii="Arial" w:cs="Arial" w:eastAsia="Arial" w:hAnsi="Arial"/>
          <w:sz w:val="24"/>
          <w:szCs w:val="24"/>
        </w:rPr>
        <w:t xml:space="preserve">- суды первой инстанции – мебель в коричневых тонах;</w:t>
      </w:r>
    </w:p>
    <w:p>
      <w:pPr>
        <w:spacing w:after="120"/>
        <w:jc w:val="both"/>
      </w:pPr>
      <w:r>
        <w:rPr>
          <w:rFonts w:ascii="Arial" w:cs="Arial" w:eastAsia="Arial" w:hAnsi="Arial"/>
          <w:sz w:val="24"/>
          <w:szCs w:val="24"/>
        </w:rPr>
        <w:t xml:space="preserve">- суды апелляционной инстанции – в темно-коричневых тонах;</w:t>
      </w:r>
    </w:p>
    <w:p>
      <w:pPr>
        <w:spacing w:after="120"/>
        <w:jc w:val="both"/>
      </w:pPr>
      <w:r>
        <w:rPr>
          <w:rFonts w:ascii="Arial" w:cs="Arial" w:eastAsia="Arial" w:hAnsi="Arial"/>
          <w:sz w:val="24"/>
          <w:szCs w:val="24"/>
        </w:rPr>
        <w:t xml:space="preserve">- суд кассационной инстанции – в черных или графитовых тонах.</w:t>
      </w:r>
    </w:p>
    <w:p>
      <w:pPr>
        <w:spacing w:after="120"/>
        <w:jc w:val="both"/>
      </w:pPr>
      <w:r>
        <w:rPr>
          <w:rFonts w:ascii="Arial" w:cs="Arial" w:eastAsia="Arial" w:hAnsi="Arial"/>
          <w:sz w:val="24"/>
          <w:szCs w:val="24"/>
        </w:rPr>
        <w:t xml:space="preserve">8.12 Входы в залы судебных заседаний должны быть оборудованы световым табло «ТИХО! ИДЕТ СУДЕБНОЕ ЗАСЕДАНИЕ», размещаемым над дверным проемом.</w:t>
      </w:r>
    </w:p>
    <w:p>
      <w:pPr>
        <w:spacing w:after="120"/>
        <w:jc w:val="both"/>
      </w:pPr>
      <w:r>
        <w:rPr>
          <w:rFonts w:ascii="Arial" w:cs="Arial" w:eastAsia="Arial" w:hAnsi="Arial"/>
          <w:sz w:val="24"/>
          <w:szCs w:val="24"/>
        </w:rPr>
        <w:t xml:space="preserve">8.13 Для обеспечения доступности судов для незрячих и слабовидящих лиц у входов в залы судебных заседаний и иные помещения общего пользования размещаются таблички с наименованиями, выполненные рельефно-точечным шрифтом Брайля, на высоте, обеспечивающей удобство тактильного восприятия.</w:t>
      </w:r>
    </w:p>
    <w:p>
      <w:pPr>
        <w:spacing w:after="120"/>
        <w:jc w:val="both"/>
      </w:pPr>
      <w:r>
        <w:rPr>
          <w:rFonts w:ascii="Arial" w:cs="Arial" w:eastAsia="Arial" w:hAnsi="Arial"/>
          <w:sz w:val="24"/>
          <w:szCs w:val="24"/>
        </w:rPr>
        <w:t xml:space="preserve">Зал судебных заседаний должен быть адаптирован для обеспечения возможности предоставления услуги сурдоперевода для неслышащих и слабослышащих лиц.</w:t>
      </w:r>
    </w:p>
    <w:p>
      <w:pPr>
        <w:spacing w:after="120"/>
        <w:jc w:val="both"/>
      </w:pPr>
      <w:r>
        <w:rPr>
          <w:rFonts w:ascii="Arial" w:cs="Arial" w:eastAsia="Arial" w:hAnsi="Arial"/>
          <w:sz w:val="24"/>
          <w:szCs w:val="24"/>
        </w:rPr>
        <w:t xml:space="preserve">8.14 Залы судебных заседаний оборудуются средствами аудио-, видеофиксации и видео-конференц-связи, для использования которых в залах должна предусматриваться соответствующая акустическая отделка.</w:t>
      </w:r>
    </w:p>
    <w:p>
      <w:pPr>
        <w:spacing w:after="120"/>
        <w:jc w:val="both"/>
      </w:pPr>
      <w:r>
        <w:rPr>
          <w:rFonts w:ascii="Arial" w:cs="Arial" w:eastAsia="Arial" w:hAnsi="Arial"/>
          <w:sz w:val="24"/>
          <w:szCs w:val="24"/>
        </w:rPr>
        <w:t xml:space="preserve">8.15 В судах первой инстанции каждому судье предусматривается отдельный зал судебных заседаний, расположенный в непосредственной близости к кабинету судьи, с обеспечением раздельных и изолированных путей движения судей, сотрудников аппарата суда, участников процесса и публики. В данном случае комната отдыха судьи используется также в качестве совещательной комнаты.</w:t>
      </w:r>
    </w:p>
    <w:p>
      <w:pPr>
        <w:spacing w:after="120"/>
        <w:jc w:val="both"/>
      </w:pPr>
      <w:r>
        <w:rPr>
          <w:rFonts w:ascii="Arial" w:cs="Arial" w:eastAsia="Arial" w:hAnsi="Arial"/>
          <w:sz w:val="24"/>
          <w:szCs w:val="24"/>
        </w:rPr>
        <w:t xml:space="preserve">8.16 В судах апелляционной и кассационной инстанций залы судебных заседаний размещаются в обособленных зонах здания с учетом требований безопасности судей и обеспечением раздельных и изолированных путей движения судей, сотрудников аппарата суда, участников процесса и 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Сопутствующие помещения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К сопутствующим помещениям относятся:</w:t>
      </w:r>
    </w:p>
    <w:p>
      <w:pPr>
        <w:spacing w:after="120"/>
        <w:jc w:val="both"/>
      </w:pPr>
      <w:r>
        <w:rPr>
          <w:rFonts w:ascii="Arial" w:cs="Arial" w:eastAsia="Arial" w:hAnsi="Arial"/>
          <w:sz w:val="24"/>
          <w:szCs w:val="24"/>
        </w:rPr>
        <w:t xml:space="preserve">- совещательная комната судьи (судей);</w:t>
      </w:r>
    </w:p>
    <w:p>
      <w:pPr>
        <w:spacing w:after="120"/>
        <w:jc w:val="both"/>
      </w:pPr>
      <w:r>
        <w:rPr>
          <w:rFonts w:ascii="Arial" w:cs="Arial" w:eastAsia="Arial" w:hAnsi="Arial"/>
          <w:sz w:val="24"/>
          <w:szCs w:val="24"/>
        </w:rPr>
        <w:t xml:space="preserve">- комната(ы) свидетелей;</w:t>
      </w:r>
    </w:p>
    <w:p>
      <w:pPr>
        <w:spacing w:after="120"/>
        <w:jc w:val="both"/>
      </w:pPr>
      <w:r>
        <w:rPr>
          <w:rFonts w:ascii="Arial" w:cs="Arial" w:eastAsia="Arial" w:hAnsi="Arial"/>
          <w:sz w:val="24"/>
          <w:szCs w:val="24"/>
        </w:rPr>
        <w:t xml:space="preserve">- помещение для допроса свидетелей в условиях, обеспечивающих их безопасность (помещение для «скрытого» свидетеля);</w:t>
      </w:r>
    </w:p>
    <w:p>
      <w:pPr>
        <w:spacing w:after="120"/>
        <w:jc w:val="both"/>
      </w:pPr>
      <w:r>
        <w:rPr>
          <w:rFonts w:ascii="Arial" w:cs="Arial" w:eastAsia="Arial" w:hAnsi="Arial"/>
          <w:sz w:val="24"/>
          <w:szCs w:val="24"/>
        </w:rPr>
        <w:t xml:space="preserve">- комната педагога/психолога;</w:t>
      </w:r>
    </w:p>
    <w:p>
      <w:pPr>
        <w:spacing w:after="120"/>
        <w:jc w:val="both"/>
      </w:pPr>
      <w:r>
        <w:rPr>
          <w:rFonts w:ascii="Arial" w:cs="Arial" w:eastAsia="Arial" w:hAnsi="Arial"/>
          <w:sz w:val="24"/>
          <w:szCs w:val="24"/>
        </w:rPr>
        <w:t xml:space="preserve">- комната несовершеннолетних потерпевших и их законных представителей;</w:t>
      </w:r>
    </w:p>
    <w:p>
      <w:pPr>
        <w:spacing w:after="120"/>
        <w:jc w:val="both"/>
      </w:pPr>
      <w:r>
        <w:rPr>
          <w:rFonts w:ascii="Arial" w:cs="Arial" w:eastAsia="Arial" w:hAnsi="Arial"/>
          <w:sz w:val="24"/>
          <w:szCs w:val="24"/>
        </w:rPr>
        <w:t xml:space="preserve">- комната несовершеннолетних свидетелей и их законных представителей;</w:t>
      </w:r>
    </w:p>
    <w:p>
      <w:pPr>
        <w:spacing w:after="120"/>
        <w:jc w:val="both"/>
      </w:pPr>
      <w:r>
        <w:rPr>
          <w:rFonts w:ascii="Arial" w:cs="Arial" w:eastAsia="Arial" w:hAnsi="Arial"/>
          <w:sz w:val="24"/>
          <w:szCs w:val="24"/>
        </w:rPr>
        <w:t xml:space="preserve">- помещение аппаратной;</w:t>
      </w:r>
    </w:p>
    <w:p>
      <w:pPr>
        <w:spacing w:after="120"/>
        <w:jc w:val="both"/>
      </w:pPr>
      <w:r>
        <w:rPr>
          <w:rFonts w:ascii="Arial" w:cs="Arial" w:eastAsia="Arial" w:hAnsi="Arial"/>
          <w:sz w:val="24"/>
          <w:szCs w:val="24"/>
        </w:rPr>
        <w:t xml:space="preserve">- комната медиаторов (примирительных процедур);</w:t>
      </w:r>
    </w:p>
    <w:p>
      <w:pPr>
        <w:spacing w:after="120"/>
        <w:jc w:val="both"/>
      </w:pPr>
      <w:r>
        <w:rPr>
          <w:rFonts w:ascii="Arial" w:cs="Arial" w:eastAsia="Arial" w:hAnsi="Arial"/>
          <w:sz w:val="24"/>
          <w:szCs w:val="24"/>
        </w:rPr>
        <w:t xml:space="preserve">- кабинет(ы) прокуроров, участвующих в процессе;</w:t>
      </w:r>
    </w:p>
    <w:p>
      <w:pPr>
        <w:spacing w:after="120"/>
        <w:jc w:val="both"/>
      </w:pPr>
      <w:r>
        <w:rPr>
          <w:rFonts w:ascii="Arial" w:cs="Arial" w:eastAsia="Arial" w:hAnsi="Arial"/>
          <w:sz w:val="24"/>
          <w:szCs w:val="24"/>
        </w:rPr>
        <w:t xml:space="preserve">- кабинет(ы) адвокатов, участвующих в процессе;</w:t>
      </w:r>
    </w:p>
    <w:p>
      <w:pPr>
        <w:spacing w:after="120"/>
        <w:jc w:val="both"/>
      </w:pPr>
      <w:r>
        <w:rPr>
          <w:rFonts w:ascii="Arial" w:cs="Arial" w:eastAsia="Arial" w:hAnsi="Arial"/>
          <w:sz w:val="24"/>
          <w:szCs w:val="24"/>
        </w:rPr>
        <w:t xml:space="preserve">- помещение для общения с адвокатом и ознакомления с делом;</w:t>
      </w:r>
    </w:p>
    <w:p>
      <w:pPr>
        <w:spacing w:after="120"/>
        <w:jc w:val="both"/>
      </w:pPr>
      <w:r>
        <w:rPr>
          <w:rFonts w:ascii="Arial" w:cs="Arial" w:eastAsia="Arial" w:hAnsi="Arial"/>
          <w:sz w:val="24"/>
          <w:szCs w:val="24"/>
        </w:rPr>
        <w:t xml:space="preserve">- комната матери и ребенка;</w:t>
      </w:r>
    </w:p>
    <w:p>
      <w:pPr>
        <w:spacing w:after="120"/>
        <w:jc w:val="both"/>
      </w:pPr>
      <w:r>
        <w:rPr>
          <w:rFonts w:ascii="Arial" w:cs="Arial" w:eastAsia="Arial" w:hAnsi="Arial"/>
          <w:sz w:val="24"/>
          <w:szCs w:val="24"/>
        </w:rPr>
        <w:t xml:space="preserve">- комната для лиц с ментальными нарушениями;</w:t>
      </w:r>
    </w:p>
    <w:p>
      <w:pPr>
        <w:spacing w:after="120"/>
        <w:jc w:val="both"/>
      </w:pPr>
      <w:r>
        <w:rPr>
          <w:rFonts w:ascii="Arial" w:cs="Arial" w:eastAsia="Arial" w:hAnsi="Arial"/>
          <w:sz w:val="24"/>
          <w:szCs w:val="24"/>
        </w:rPr>
        <w:t xml:space="preserve">- серверная комната для резервного хранения данных и обработки данных судебных материалов;</w:t>
      </w:r>
    </w:p>
    <w:p>
      <w:pPr>
        <w:spacing w:after="120"/>
        <w:jc w:val="both"/>
      </w:pPr>
      <w:r>
        <w:rPr>
          <w:rFonts w:ascii="Arial" w:cs="Arial" w:eastAsia="Arial" w:hAnsi="Arial"/>
          <w:sz w:val="24"/>
          <w:szCs w:val="24"/>
        </w:rPr>
        <w:t xml:space="preserve">-  холл (кулуар) для публики.</w:t>
      </w:r>
    </w:p>
    <w:p>
      <w:pPr>
        <w:spacing w:after="120"/>
        <w:jc w:val="both"/>
      </w:pPr>
      <w:r>
        <w:rPr>
          <w:rFonts w:ascii="Arial" w:cs="Arial" w:eastAsia="Arial" w:hAnsi="Arial"/>
          <w:sz w:val="24"/>
          <w:szCs w:val="24"/>
        </w:rPr>
        <w:t xml:space="preserve">9.2 Совещательная комната должна иметь площадь не менее 12 м</w:t>
      </w:r>
      <w:r>
        <w:rPr>
          <w:rFonts w:ascii="Arial" w:cs="Arial" w:eastAsia="Arial" w:hAnsi="Arial"/>
          <w:sz w:val="24"/>
          <w:szCs w:val="24"/>
        </w:rPr>
        <w:t xml:space="preserve">2</w:t>
      </w:r>
      <w:r>
        <w:rPr>
          <w:rFonts w:ascii="Arial" w:cs="Arial" w:eastAsia="Arial" w:hAnsi="Arial"/>
          <w:sz w:val="24"/>
          <w:szCs w:val="24"/>
        </w:rPr>
        <w:t xml:space="preserve">, примыкать непосредственно к залу заседаний со стороны процессуальной зоны и иметь отдельный вход из зала, расположенный таким образом, чтобы при своем передвижении судьи не вступали в контакт с публикой.</w:t>
      </w:r>
    </w:p>
    <w:p>
      <w:pPr>
        <w:spacing w:after="120"/>
        <w:jc w:val="both"/>
      </w:pPr>
      <w:r>
        <w:rPr>
          <w:rFonts w:ascii="Arial" w:cs="Arial" w:eastAsia="Arial" w:hAnsi="Arial"/>
          <w:sz w:val="24"/>
          <w:szCs w:val="24"/>
        </w:rPr>
        <w:t xml:space="preserve">Второй вход в совещательную комнату из зоны рабочих помещений (кабинетов) судей предусматривается при условии изоляции пути движения судей от публики. Возле совещательной комнаты предусматривается санитарный узел.</w:t>
      </w:r>
    </w:p>
    <w:p>
      <w:pPr>
        <w:spacing w:after="120"/>
        <w:jc w:val="both"/>
      </w:pPr>
      <w:r>
        <w:rPr>
          <w:rFonts w:ascii="Arial" w:cs="Arial" w:eastAsia="Arial" w:hAnsi="Arial"/>
          <w:sz w:val="24"/>
          <w:szCs w:val="24"/>
        </w:rPr>
        <w:t xml:space="preserve">Совещательная комната для присяжных заседателей должна быть площадью не менее 36 м</w:t>
      </w:r>
      <w:r>
        <w:rPr>
          <w:rFonts w:ascii="Arial" w:cs="Arial" w:eastAsia="Arial" w:hAnsi="Arial"/>
          <w:sz w:val="24"/>
          <w:szCs w:val="24"/>
        </w:rPr>
        <w:t xml:space="preserve">2</w:t>
      </w:r>
      <w:r>
        <w:rPr>
          <w:rFonts w:ascii="Arial" w:cs="Arial" w:eastAsia="Arial" w:hAnsi="Arial"/>
          <w:sz w:val="24"/>
          <w:szCs w:val="24"/>
        </w:rPr>
        <w:t xml:space="preserve"> и примыкать к подзоне присяжных заседателей в зале суда.</w:t>
      </w:r>
    </w:p>
    <w:p>
      <w:pPr>
        <w:spacing w:after="120"/>
        <w:jc w:val="both"/>
      </w:pPr>
      <w:r>
        <w:rPr>
          <w:rFonts w:ascii="Arial" w:cs="Arial" w:eastAsia="Arial" w:hAnsi="Arial"/>
          <w:sz w:val="24"/>
          <w:szCs w:val="24"/>
        </w:rPr>
        <w:t xml:space="preserve">9.3 Комната для свидетелей должна иметь площадь не менее 12 м</w:t>
      </w:r>
      <w:r>
        <w:rPr>
          <w:rFonts w:ascii="Arial" w:cs="Arial" w:eastAsia="Arial" w:hAnsi="Arial"/>
          <w:sz w:val="24"/>
          <w:szCs w:val="24"/>
        </w:rPr>
        <w:t xml:space="preserve">2</w:t>
      </w:r>
      <w:r>
        <w:rPr>
          <w:rFonts w:ascii="Arial" w:cs="Arial" w:eastAsia="Arial" w:hAnsi="Arial"/>
          <w:sz w:val="24"/>
          <w:szCs w:val="24"/>
        </w:rPr>
        <w:t xml:space="preserve">, примыкать к залу суда непосредственно или через шлюз и располагаться таким образом, чтобы путь от входа в зал до кафедры свидетелей был наиболее коротким и доступным для лиц с инвалидностью.</w:t>
      </w:r>
    </w:p>
    <w:p>
      <w:pPr>
        <w:spacing w:after="120"/>
        <w:jc w:val="both"/>
      </w:pPr>
      <w:r>
        <w:rPr>
          <w:rFonts w:ascii="Arial" w:cs="Arial" w:eastAsia="Arial" w:hAnsi="Arial"/>
          <w:sz w:val="24"/>
          <w:szCs w:val="24"/>
        </w:rPr>
        <w:t xml:space="preserve">Связь между свидетельской комнатой и залом судебных заседаний может осуществляться через коридор при обоснованных случаях.</w:t>
      </w:r>
    </w:p>
    <w:p>
      <w:pPr>
        <w:spacing w:after="120"/>
        <w:jc w:val="both"/>
      </w:pPr>
      <w:r>
        <w:rPr>
          <w:rFonts w:ascii="Arial" w:cs="Arial" w:eastAsia="Arial" w:hAnsi="Arial"/>
          <w:sz w:val="24"/>
          <w:szCs w:val="24"/>
        </w:rPr>
        <w:t xml:space="preserve">В комнате для свидетелей должны быть предусмотрены условия, исключающие визуальное наблюдение свидетелей другими участниками судебного процесса.</w:t>
      </w:r>
    </w:p>
    <w:p>
      <w:pPr>
        <w:spacing w:after="120"/>
        <w:jc w:val="both"/>
      </w:pPr>
      <w:r>
        <w:rPr>
          <w:rFonts w:ascii="Arial" w:cs="Arial" w:eastAsia="Arial" w:hAnsi="Arial"/>
          <w:sz w:val="24"/>
          <w:szCs w:val="24"/>
        </w:rPr>
        <w:t xml:space="preserve">9.4 Помещения для допроса свидетелей в условиях, обеспечивающих их безопасность (помещения для скрытых свидетелей), предусматриваются только в судах общей юрисдикции. Помещения следует располагать в обособленной части служебной зоны здания суда, исключающей возможность получения информации о личности свидетеля другими участниками судебного процесса. Помещение следует принимать площадью не менее 12 м</w:t>
      </w:r>
      <w:r>
        <w:rPr>
          <w:rFonts w:ascii="Arial" w:cs="Arial" w:eastAsia="Arial" w:hAnsi="Arial"/>
          <w:sz w:val="24"/>
          <w:szCs w:val="24"/>
        </w:rPr>
        <w:t xml:space="preserve">2</w:t>
      </w:r>
      <w:r>
        <w:rPr>
          <w:rFonts w:ascii="Arial" w:cs="Arial" w:eastAsia="Arial" w:hAnsi="Arial"/>
          <w:sz w:val="24"/>
          <w:szCs w:val="24"/>
        </w:rPr>
        <w:t xml:space="preserve">, оборудовать местами для одного свидетеля и двух охранников, необходимой аппаратурой для передачи в залы судебных заседаний искаженных видео- и аудиосигналов. Окна в помещении не допускаются. При помещении следует предусматривать уборную.</w:t>
      </w:r>
    </w:p>
    <w:p>
      <w:pPr>
        <w:spacing w:after="120"/>
        <w:jc w:val="both"/>
      </w:pPr>
      <w:r>
        <w:rPr>
          <w:rFonts w:ascii="Arial" w:cs="Arial" w:eastAsia="Arial" w:hAnsi="Arial"/>
          <w:sz w:val="24"/>
          <w:szCs w:val="24"/>
        </w:rPr>
        <w:t xml:space="preserve">Необходимость и количество помещений для скрытых свидетелей в здании суда общей юрисдикции определяют в задании на проектирование – не менее одного на здание.</w:t>
      </w:r>
    </w:p>
    <w:p>
      <w:pPr>
        <w:spacing w:after="120"/>
        <w:jc w:val="both"/>
      </w:pPr>
      <w:r>
        <w:rPr>
          <w:rFonts w:ascii="Arial" w:cs="Arial" w:eastAsia="Arial" w:hAnsi="Arial"/>
          <w:sz w:val="24"/>
          <w:szCs w:val="24"/>
        </w:rPr>
        <w:t xml:space="preserve">9.5 Комнаты педагога/психолога, несовершеннолетних потерпевших и их законных представителей, несовершеннолетних свидетелей и их законных представителей следует проектировать площадью не менее 12 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9.6 Помещение аппаратной необходимо размещать при залах судебных заседаний площадью свыше 50 м</w:t>
      </w:r>
      <w:r>
        <w:rPr>
          <w:rFonts w:ascii="Arial" w:cs="Arial" w:eastAsia="Arial" w:hAnsi="Arial"/>
          <w:sz w:val="24"/>
          <w:szCs w:val="24"/>
        </w:rPr>
        <w:t xml:space="preserve">2</w:t>
      </w:r>
      <w:r>
        <w:rPr>
          <w:rFonts w:ascii="Arial" w:cs="Arial" w:eastAsia="Arial" w:hAnsi="Arial"/>
          <w:sz w:val="24"/>
          <w:szCs w:val="24"/>
        </w:rPr>
        <w:t xml:space="preserve">. Оно предназначается для размещения аппаратуры звукозаписи и звуковоспроизведения, а также для размещения диапроектора, эпидиаскопа или другой аппаратуры, обеспечивающей демонстрацию документов на экране.</w:t>
      </w:r>
    </w:p>
    <w:p>
      <w:pPr>
        <w:spacing w:after="120"/>
        <w:jc w:val="both"/>
      </w:pPr>
      <w:r>
        <w:rPr>
          <w:rFonts w:ascii="Arial" w:cs="Arial" w:eastAsia="Arial" w:hAnsi="Arial"/>
          <w:sz w:val="24"/>
          <w:szCs w:val="24"/>
        </w:rPr>
        <w:t xml:space="preserve">Площадь аппаратной должна составлять не менее 9-12 м</w:t>
      </w:r>
      <w:r>
        <w:rPr>
          <w:rFonts w:ascii="Arial" w:cs="Arial" w:eastAsia="Arial" w:hAnsi="Arial"/>
          <w:sz w:val="24"/>
          <w:szCs w:val="24"/>
        </w:rPr>
        <w:t xml:space="preserve">2</w:t>
      </w:r>
      <w:r>
        <w:rPr>
          <w:rFonts w:ascii="Arial" w:cs="Arial" w:eastAsia="Arial" w:hAnsi="Arial"/>
          <w:sz w:val="24"/>
          <w:szCs w:val="24"/>
        </w:rPr>
        <w:t xml:space="preserve">. Экран должен располагаться на стене зала, доступной для обозрения как судьями, так и публикой.</w:t>
      </w:r>
    </w:p>
    <w:p>
      <w:pPr>
        <w:spacing w:after="120"/>
        <w:jc w:val="both"/>
      </w:pPr>
      <w:r>
        <w:rPr>
          <w:rFonts w:ascii="Arial" w:cs="Arial" w:eastAsia="Arial" w:hAnsi="Arial"/>
          <w:sz w:val="24"/>
          <w:szCs w:val="24"/>
        </w:rPr>
        <w:t xml:space="preserve">9.7 Число помещений для участников процесса (прокуроров, адвокатов), определяется из расчета: одно помещение на 2-3 зала судебных заседаний. Площадь этих помещений следует принимать по таблице 3.</w:t>
      </w:r>
    </w:p>
    <w:p>
      <w:pPr>
        <w:spacing w:after="120"/>
        <w:jc w:val="both"/>
      </w:pPr>
      <w:r>
        <w:rPr>
          <w:rFonts w:ascii="Arial" w:cs="Arial" w:eastAsia="Arial" w:hAnsi="Arial"/>
          <w:sz w:val="24"/>
          <w:szCs w:val="24"/>
        </w:rPr>
        <w:t xml:space="preserve">Число помещений для участников судебного процесса устанавливается в соответствии с числом залов судебных заседаний и определяется заданием на проектирование.</w:t>
      </w:r>
    </w:p>
    <w:p>
      <w:pPr>
        <w:spacing w:after="120"/>
        <w:jc w:val="both"/>
      </w:pPr>
      <w:r>
        <w:rPr>
          <w:rFonts w:ascii="Arial" w:cs="Arial" w:eastAsia="Arial" w:hAnsi="Arial"/>
          <w:sz w:val="24"/>
          <w:szCs w:val="24"/>
        </w:rPr>
        <w:t xml:space="preserve">Помещения для прокурора и адвокатов должны примыкать к залу судебных заседаний.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 – Число и площадь комнат для участников процесса</w:t>
      </w:r>
    </w:p>
    <w:p>
      <w:pPr>
        <w:spacing w:after="120"/>
        <w:jc w:val="both"/>
      </w:pPr>
      <w:r>
        <w:rPr>
          <w:rFonts w:ascii="Arial" w:cs="Arial" w:eastAsia="Arial" w:hAnsi="Arial"/>
          <w:sz w:val="24"/>
          <w:szCs w:val="24"/>
        </w:rPr>
        <w:t xml:space="preserve"/>
      </w:r>
    </w:p>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9.8 Серверная комната организуется с установлением климат-контроля, системой пожаротушения и резервным электропитанием для хранения и обработки судебных данных.</w:t>
      </w:r>
    </w:p>
    <w:p>
      <w:pPr>
        <w:spacing w:after="120"/>
        <w:jc w:val="both"/>
      </w:pPr>
      <w:r>
        <w:rPr>
          <w:rFonts w:ascii="Arial" w:cs="Arial" w:eastAsia="Arial" w:hAnsi="Arial"/>
          <w:sz w:val="24"/>
          <w:szCs w:val="24"/>
        </w:rPr>
        <w:t xml:space="preserve">9.9 Помещения для работы с цифровыми делами должны быть оснащены защищенными компьютерными системами и надежным доступом к базе данных судебных материалов.</w:t>
      </w:r>
    </w:p>
    <w:p>
      <w:pPr>
        <w:spacing w:after="120"/>
        <w:jc w:val="both"/>
      </w:pPr>
      <w:r>
        <w:rPr>
          <w:rFonts w:ascii="Arial" w:cs="Arial" w:eastAsia="Arial" w:hAnsi="Arial"/>
          <w:sz w:val="24"/>
          <w:szCs w:val="24"/>
        </w:rPr>
        <w:t xml:space="preserve">9.10 Холлы для публики необходимо располагать таким образом, чтобы они примыкали к залам судебных заседаний со стороны подзоны для публики. Площадь холлов (кулуаров), примыкающих к залам судебных заседаний, следует принимать из расчета 0,3-0,4 м</w:t>
      </w:r>
      <w:r>
        <w:rPr>
          <w:rFonts w:ascii="Arial" w:cs="Arial" w:eastAsia="Arial" w:hAnsi="Arial"/>
          <w:sz w:val="24"/>
          <w:szCs w:val="24"/>
        </w:rPr>
        <w:t xml:space="preserve">2</w:t>
      </w:r>
      <w:r>
        <w:rPr>
          <w:rFonts w:ascii="Arial" w:cs="Arial" w:eastAsia="Arial" w:hAnsi="Arial"/>
          <w:sz w:val="24"/>
          <w:szCs w:val="24"/>
        </w:rPr>
        <w:t xml:space="preserve"> на одно место для публики в зале.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Рабочие помещения для судей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Группа рабочих помещений для судей включает:</w:t>
      </w:r>
    </w:p>
    <w:p>
      <w:pPr>
        <w:spacing w:after="120"/>
        <w:jc w:val="both"/>
      </w:pPr>
      <w:r>
        <w:rPr>
          <w:rFonts w:ascii="Arial" w:cs="Arial" w:eastAsia="Arial" w:hAnsi="Arial"/>
          <w:sz w:val="24"/>
          <w:szCs w:val="24"/>
        </w:rPr>
        <w:t xml:space="preserve">- кабинет председателя суда с комнатой отдыха и приемной, в которой предусматривается рабочее место секретаря;</w:t>
      </w:r>
    </w:p>
    <w:p>
      <w:pPr>
        <w:spacing w:after="120"/>
        <w:jc w:val="both"/>
      </w:pPr>
      <w:r>
        <w:rPr>
          <w:rFonts w:ascii="Arial" w:cs="Arial" w:eastAsia="Arial" w:hAnsi="Arial"/>
          <w:sz w:val="24"/>
          <w:szCs w:val="24"/>
        </w:rPr>
        <w:t xml:space="preserve">- кабинет заместителя председателя суда с комнатой отдыха и приемной, в которой предусматривается рабочее место для секретаря судебного заседания и помощника судьи;</w:t>
      </w:r>
    </w:p>
    <w:p>
      <w:pPr>
        <w:spacing w:after="120"/>
        <w:jc w:val="both"/>
      </w:pPr>
      <w:r>
        <w:rPr>
          <w:rFonts w:ascii="Arial" w:cs="Arial" w:eastAsia="Arial" w:hAnsi="Arial"/>
          <w:sz w:val="24"/>
          <w:szCs w:val="24"/>
        </w:rPr>
        <w:t xml:space="preserve">- кабинеты судей с комнатами отдыха и приемными, в которых предусматриваются рабочие места для секретарей судебных заседаний и помощников судей;</w:t>
      </w:r>
    </w:p>
    <w:p>
      <w:pPr>
        <w:spacing w:after="120"/>
        <w:jc w:val="both"/>
      </w:pPr>
      <w:r>
        <w:rPr>
          <w:rFonts w:ascii="Arial" w:cs="Arial" w:eastAsia="Arial" w:hAnsi="Arial"/>
          <w:sz w:val="24"/>
          <w:szCs w:val="24"/>
        </w:rPr>
        <w:t xml:space="preserve">- комнату для консультанта по организационной и кадровой работе (в судах с числом судей 11 и более).</w:t>
      </w:r>
    </w:p>
    <w:p>
      <w:pPr>
        <w:spacing w:after="120"/>
        <w:jc w:val="both"/>
      </w:pPr>
      <w:r>
        <w:rPr>
          <w:rFonts w:ascii="Arial" w:cs="Arial" w:eastAsia="Arial" w:hAnsi="Arial"/>
          <w:sz w:val="24"/>
          <w:szCs w:val="24"/>
        </w:rPr>
        <w:t xml:space="preserve">В комнатах отдыха судей следует предусмотреть отдельные санузлы.</w:t>
      </w:r>
    </w:p>
    <w:p>
      <w:pPr>
        <w:spacing w:after="120"/>
        <w:jc w:val="both"/>
      </w:pPr>
      <w:r>
        <w:rPr>
          <w:rFonts w:ascii="Arial" w:cs="Arial" w:eastAsia="Arial" w:hAnsi="Arial"/>
          <w:sz w:val="24"/>
          <w:szCs w:val="24"/>
        </w:rPr>
        <w:t xml:space="preserve">10.2 Группу рабочих помещений судей необходимо размещать вблизи лестнично-лифтовых узлов для обеспечения их доступности для посетителей.</w:t>
      </w:r>
    </w:p>
    <w:p>
      <w:pPr>
        <w:spacing w:after="120"/>
        <w:jc w:val="both"/>
      </w:pPr>
      <w:r>
        <w:rPr>
          <w:rFonts w:ascii="Arial" w:cs="Arial" w:eastAsia="Arial" w:hAnsi="Arial"/>
          <w:sz w:val="24"/>
          <w:szCs w:val="24"/>
        </w:rPr>
        <w:t xml:space="preserve">Кроме того, эта группа помещений должна иметь удобную связь с канцелярской группой помещений.</w:t>
      </w:r>
    </w:p>
    <w:p>
      <w:pPr>
        <w:spacing w:after="120"/>
        <w:jc w:val="both"/>
      </w:pPr>
      <w:r>
        <w:rPr>
          <w:rFonts w:ascii="Arial" w:cs="Arial" w:eastAsia="Arial" w:hAnsi="Arial"/>
          <w:sz w:val="24"/>
          <w:szCs w:val="24"/>
        </w:rPr>
        <w:t xml:space="preserve">10.3 Для посетителей должны предусматриваться помещения ожидания. В качестве помещений ожидания могут использоваться коридоры и примыкающие к ним холлы, при этом в их габаритах следует предусматривать возможность установки мест для сидения.</w:t>
      </w:r>
    </w:p>
    <w:p>
      <w:pPr>
        <w:spacing w:after="120"/>
        <w:jc w:val="both"/>
      </w:pPr>
      <w:r>
        <w:rPr>
          <w:rFonts w:ascii="Arial" w:cs="Arial" w:eastAsia="Arial" w:hAnsi="Arial"/>
          <w:sz w:val="24"/>
          <w:szCs w:val="24"/>
        </w:rPr>
        <w:t xml:space="preserve">Места ожидания для посетителей предусматриваются из расчета 8-10 мест на кабинет судьи и 12-20 на помещение канцелярии.</w:t>
      </w:r>
    </w:p>
    <w:p>
      <w:pPr>
        <w:spacing w:after="120"/>
        <w:jc w:val="both"/>
      </w:pPr>
      <w:r>
        <w:rPr>
          <w:rFonts w:ascii="Arial" w:cs="Arial" w:eastAsia="Arial" w:hAnsi="Arial"/>
          <w:sz w:val="24"/>
          <w:szCs w:val="24"/>
        </w:rPr>
        <w:t xml:space="preserve">10.4 Обозначенные помещения должны быть оснащены кондиционерами для обеспечения комфортных климатических условий.</w:t>
      </w:r>
    </w:p>
    <w:p>
      <w:pPr>
        <w:spacing w:after="120"/>
        <w:jc w:val="both"/>
      </w:pPr>
      <w:r>
        <w:rPr>
          <w:rFonts w:ascii="Arial" w:cs="Arial" w:eastAsia="Arial" w:hAnsi="Arial"/>
          <w:sz w:val="24"/>
          <w:szCs w:val="24"/>
        </w:rPr>
        <w:t xml:space="preserve">10.5 В приемных, коридорах и иных помещениях общего пользования, примыкающих к рабочим помещениям судей, необходимо устанавливать системы видеонаблюдения (видеокамеры) с учетом требований законодательства о защите персональных данных и обеспечении безопасности судебной деятельности.</w:t>
      </w:r>
    </w:p>
    <w:p>
      <w:pPr>
        <w:spacing w:after="120"/>
        <w:jc w:val="both"/>
      </w:pPr>
      <w:r>
        <w:rPr>
          <w:rFonts w:ascii="Arial" w:cs="Arial" w:eastAsia="Arial" w:hAnsi="Arial"/>
          <w:sz w:val="24"/>
          <w:szCs w:val="24"/>
        </w:rPr>
        <w:t xml:space="preserve">10.6 Площадь рабочих помещений для судей принимается в соответствии с таблицей 4.</w:t>
      </w:r>
    </w:p>
    <w:p>
      <w:pPr>
        <w:spacing w:after="120"/>
        <w:jc w:val="both"/>
      </w:pPr>
      <w:r>
        <w:rPr>
          <w:rFonts w:ascii="Arial" w:cs="Arial" w:eastAsia="Arial" w:hAnsi="Arial"/>
          <w:sz w:val="24"/>
          <w:szCs w:val="24"/>
        </w:rPr>
        <w:t xml:space="preserve">П р и м е ч а н и е: при проектировании зданий судов необходимо предусматривать дополнительные кабинеты и площади рабочих помещений судей с расчетом на возможное увеличение их штатной численности.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4 - Площадь рабочих помещений для судей</w:t>
      </w:r>
    </w:p>
    <w:p>
      <w:pPr>
        <w:spacing w:after="120"/>
        <w:jc w:val="both"/>
      </w:pPr>
      <w:r>
        <w:rPr>
          <w:rFonts w:ascii="Arial" w:cs="Arial" w:eastAsia="Arial" w:hAnsi="Arial"/>
          <w:sz w:val="24"/>
          <w:szCs w:val="24"/>
        </w:rPr>
        <w:t xml:space="preserve"/>
      </w:r>
    </w:p>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Рабочие помещения для технического аппарата суда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Рабочие помещения для технического аппарата суда включают: канцелярии, комнаты судебных приставов по обеспечению установленного порядка деятельности судов, кабинеты заведующего канцелярией, старшего судебного пристава, администратора суда, помещения для архивов, экспедиции, кабинет кодификации (библиотеку юридической литературы), кабинет консультанта-кодификатора, а также кладовые для хранения вещественных доказательств, для арестованного оружия и имущества.</w:t>
      </w:r>
    </w:p>
    <w:p>
      <w:pPr>
        <w:spacing w:after="120"/>
        <w:jc w:val="both"/>
      </w:pPr>
      <w:r>
        <w:rPr>
          <w:rFonts w:ascii="Arial" w:cs="Arial" w:eastAsia="Arial" w:hAnsi="Arial"/>
          <w:sz w:val="24"/>
          <w:szCs w:val="24"/>
        </w:rPr>
        <w:t xml:space="preserve">11.2 Канцелярские помещения должны размещаться в едином блоке на первом этаже здания суда.</w:t>
      </w:r>
    </w:p>
    <w:p>
      <w:pPr>
        <w:spacing w:after="120"/>
        <w:jc w:val="both"/>
      </w:pPr>
      <w:r>
        <w:rPr>
          <w:rFonts w:ascii="Arial" w:cs="Arial" w:eastAsia="Arial" w:hAnsi="Arial"/>
          <w:sz w:val="24"/>
          <w:szCs w:val="24"/>
        </w:rPr>
        <w:t xml:space="preserve">В судах с числом судей 4 и более следует предусматривать отдельные помещения для канцелярий по уголовным, гражданским, административным делам.</w:t>
      </w:r>
    </w:p>
    <w:p>
      <w:pPr>
        <w:spacing w:after="120"/>
        <w:jc w:val="both"/>
      </w:pPr>
      <w:r>
        <w:rPr>
          <w:rFonts w:ascii="Arial" w:cs="Arial" w:eastAsia="Arial" w:hAnsi="Arial"/>
          <w:sz w:val="24"/>
          <w:szCs w:val="24"/>
        </w:rPr>
        <w:t xml:space="preserve">Площадь канцелярского помещения следует принимать из расчета 8 кв.м на одного сотрудника.</w:t>
      </w:r>
    </w:p>
    <w:p>
      <w:pPr>
        <w:spacing w:after="120"/>
        <w:jc w:val="both"/>
      </w:pPr>
      <w:r>
        <w:rPr>
          <w:rFonts w:ascii="Arial" w:cs="Arial" w:eastAsia="Arial" w:hAnsi="Arial"/>
          <w:sz w:val="24"/>
          <w:szCs w:val="24"/>
        </w:rPr>
        <w:t xml:space="preserve">При оснащении рабочих мест компьютерами или другим крупногабаритным оборудованием площадь помещений увеличивается в соответствии с техническими условиями на эксплуатацию данного оборудования.</w:t>
      </w:r>
    </w:p>
    <w:p>
      <w:pPr>
        <w:spacing w:after="120"/>
        <w:jc w:val="both"/>
      </w:pPr>
      <w:r>
        <w:rPr>
          <w:rFonts w:ascii="Arial" w:cs="Arial" w:eastAsia="Arial" w:hAnsi="Arial"/>
          <w:sz w:val="24"/>
          <w:szCs w:val="24"/>
        </w:rPr>
        <w:t xml:space="preserve">11.3 В помещении для канцелярии должно быть предусмотрено рабочее место специалиста для работы с посетителями, отделенное от них прозрачной перегородкой с проемом, обеспечивающим получение и выдачу документов, ведение переговоров. Такие рабочие места предусматриваются дополнительно к основным рабочим местам работников отделов. Нижний край прозрачной перегородки следует размещать на высоте 0,8 м от пола, верхний край - на высоте 1,7 м.</w:t>
      </w:r>
    </w:p>
    <w:p>
      <w:pPr>
        <w:spacing w:after="120"/>
        <w:jc w:val="both"/>
      </w:pPr>
      <w:r>
        <w:rPr>
          <w:rFonts w:ascii="Arial" w:cs="Arial" w:eastAsia="Arial" w:hAnsi="Arial"/>
          <w:sz w:val="24"/>
          <w:szCs w:val="24"/>
        </w:rPr>
        <w:t xml:space="preserve">11.4 В судах с числом судей 11 и более необходимо предусматривать отдельные помещения для ознакомления с делами прокуроров и адвокатов. Указанные помещения необходимо размещать рядом с помещениями канцелярии, предусматривая их сообщение через окно, однако при наличии в суде специальной должности секретаря (делопроизводителя) эти помещения могут размещаться в других местах на первом этаже здания.</w:t>
      </w:r>
    </w:p>
    <w:p>
      <w:pPr>
        <w:spacing w:after="120"/>
        <w:jc w:val="both"/>
      </w:pPr>
      <w:r>
        <w:rPr>
          <w:rFonts w:ascii="Arial" w:cs="Arial" w:eastAsia="Arial" w:hAnsi="Arial"/>
          <w:sz w:val="24"/>
          <w:szCs w:val="24"/>
        </w:rPr>
        <w:t xml:space="preserve">11.5 Комнаты судебных приставов по обеспечению установленного порядка деятельности судов необходимо предусматривать на одно-два рабочих места, площадью не менее 10 кв. м на одного судебного пристава.</w:t>
      </w:r>
    </w:p>
    <w:p>
      <w:pPr>
        <w:spacing w:after="120"/>
        <w:jc w:val="both"/>
      </w:pPr>
      <w:r>
        <w:rPr>
          <w:rFonts w:ascii="Arial" w:cs="Arial" w:eastAsia="Arial" w:hAnsi="Arial"/>
          <w:sz w:val="24"/>
          <w:szCs w:val="24"/>
        </w:rPr>
        <w:t xml:space="preserve">11.6 Для хранения служебного огнестрельного оружия судебных приставов следует предусмотреть оружейную комнату, размещаемую в служебной зоне здания суда с ограниченным доступом и оборудуемую в соответствии с требованиями законодательства Кыргызской Республики в сфере оборота и хранения оружия.</w:t>
      </w:r>
    </w:p>
    <w:p>
      <w:pPr>
        <w:spacing w:after="120"/>
        <w:jc w:val="both"/>
      </w:pPr>
      <w:r>
        <w:rPr>
          <w:rFonts w:ascii="Arial" w:cs="Arial" w:eastAsia="Arial" w:hAnsi="Arial"/>
          <w:sz w:val="24"/>
          <w:szCs w:val="24"/>
        </w:rPr>
        <w:t xml:space="preserve">11.7 Кабинеты для заведующего канцелярией, администратора суда, старшего судебного пристава по обеспечению установленного порядка деятельности судов должны иметь площадь 15-18 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11.8 Архивы для хранения текущих и оконченных производством дел следует размещать в непосредственной близости к помещениям отделов судопроизводства. Вход в помещения архивов должен предусматриваться со стороны служебной зоны. При входе в помещение архива необходимо предусмотреть помещение приема-выдачи документов площадью не менее 6 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11.9 Архивы текущих судебных дел необходимо проектировать со стационарными стеллажами.</w:t>
      </w:r>
    </w:p>
    <w:p>
      <w:pPr>
        <w:spacing w:after="120"/>
        <w:jc w:val="both"/>
      </w:pPr>
      <w:r>
        <w:rPr>
          <w:rFonts w:ascii="Arial" w:cs="Arial" w:eastAsia="Arial" w:hAnsi="Arial"/>
          <w:sz w:val="24"/>
          <w:szCs w:val="24"/>
        </w:rPr>
        <w:t xml:space="preserve">11.10 Архивы законченных производством дел необходимо проектировать с раздвижными стеллажами. Площадь архивов следует определять исходя из количества хранящихся дел и дополнительно предусматривать резерв площади в размере 30 - 40 % расчетной или по техническому заданию.</w:t>
      </w:r>
    </w:p>
    <w:p>
      <w:pPr>
        <w:spacing w:after="120"/>
        <w:jc w:val="both"/>
      </w:pPr>
      <w:r>
        <w:rPr>
          <w:rFonts w:ascii="Arial" w:cs="Arial" w:eastAsia="Arial" w:hAnsi="Arial"/>
          <w:sz w:val="24"/>
          <w:szCs w:val="24"/>
        </w:rPr>
        <w:t xml:space="preserve">11.11 Помещение для экспедиции следует предусматривать в судах с 4 судьями и более. Ее площадь назначается из расчета 6 м2 на работающего в комнате, но не менее 12 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11.12 Предусматриваются отдельные помещения для множительной техники и компьютеров, площадь которых определяется в соответствии с техническими условиями на эксплуатацию оборудования и должна быть не менее 12 м².</w:t>
      </w:r>
    </w:p>
    <w:p>
      <w:pPr>
        <w:spacing w:after="120"/>
        <w:jc w:val="both"/>
      </w:pPr>
      <w:r>
        <w:rPr>
          <w:rFonts w:ascii="Arial" w:cs="Arial" w:eastAsia="Arial" w:hAnsi="Arial"/>
          <w:sz w:val="24"/>
          <w:szCs w:val="24"/>
        </w:rPr>
        <w:t xml:space="preserve">11.13 Площадь кладовой вещественных доказательств определяется в задании на проектирование в зависимости от числа залов судебных заседаний по слушанию уголовных дел, но должна составлять не менее 18 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11.14 Площадь кладовой для хранения имущества, изъятого при производстве ареста, определяется в задании на проектирование, но должна составлять не менее 10 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11.15 Площадь кабинета кодификации (библиотеки юридической литературы) следует принимать, 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 при числе судей 1 и 2;</w:t>
      </w:r>
    </w:p>
    <w:p>
      <w:pPr>
        <w:spacing w:after="120"/>
        <w:jc w:val="both"/>
      </w:pPr>
      <w:r>
        <w:rPr>
          <w:rFonts w:ascii="Arial" w:cs="Arial" w:eastAsia="Arial" w:hAnsi="Arial"/>
          <w:sz w:val="24"/>
          <w:szCs w:val="24"/>
        </w:rPr>
        <w:t xml:space="preserve">24 - при числе судей 3-5;</w:t>
      </w:r>
    </w:p>
    <w:p>
      <w:pPr>
        <w:spacing w:after="120"/>
        <w:jc w:val="both"/>
      </w:pPr>
      <w:r>
        <w:rPr>
          <w:rFonts w:ascii="Arial" w:cs="Arial" w:eastAsia="Arial" w:hAnsi="Arial"/>
          <w:sz w:val="24"/>
          <w:szCs w:val="24"/>
        </w:rPr>
        <w:t xml:space="preserve">30 - при числе судей 6-7;</w:t>
      </w:r>
    </w:p>
    <w:p>
      <w:pPr>
        <w:spacing w:after="120"/>
        <w:jc w:val="both"/>
      </w:pPr>
      <w:r>
        <w:rPr>
          <w:rFonts w:ascii="Arial" w:cs="Arial" w:eastAsia="Arial" w:hAnsi="Arial"/>
          <w:sz w:val="24"/>
          <w:szCs w:val="24"/>
        </w:rPr>
        <w:t xml:space="preserve">40 - при числе судей 8 и более.</w:t>
      </w:r>
    </w:p>
    <w:p>
      <w:pPr>
        <w:spacing w:after="120"/>
        <w:jc w:val="both"/>
      </w:pPr>
      <w:r>
        <w:rPr>
          <w:rFonts w:ascii="Arial" w:cs="Arial" w:eastAsia="Arial" w:hAnsi="Arial"/>
          <w:sz w:val="24"/>
          <w:szCs w:val="24"/>
        </w:rPr>
        <w:t xml:space="preserve">Смежно с кабинетом кодификации необходимо размещать кабинет консультанта-кодификатора площадью 12м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11.16 Предусматривается один кабинет для хранения и работы с секретными материалами, размещаемый в служебной зоне здания суда, с ограниченным доступом и оборудуемый в соответствии с требованиями Инструкции по обеспечению режима секретности в Кыргызской Республике.</w:t>
      </w:r>
    </w:p>
    <w:p>
      <w:pPr>
        <w:spacing w:after="120"/>
        <w:jc w:val="both"/>
      </w:pPr>
      <w:r>
        <w:rPr>
          <w:rFonts w:ascii="Arial" w:cs="Arial" w:eastAsia="Arial" w:hAnsi="Arial"/>
          <w:sz w:val="24"/>
          <w:szCs w:val="24"/>
        </w:rPr>
        <w:t xml:space="preserve">11.17 Обозначенные помещения должны быть оснащены кондиционерами для обеспечения комфортных климатических условий. В помещениях предусматривается установка систем видеонаблюдения (видеокамер) с учетом требований законодательства о защите персональных данных и обеспечения безопасности судебной деятельности.</w:t>
      </w:r>
    </w:p>
    <w:p>
      <w:pPr>
        <w:spacing w:after="120"/>
        <w:jc w:val="both"/>
      </w:pPr>
      <w:r>
        <w:rPr>
          <w:rFonts w:ascii="Arial" w:cs="Arial" w:eastAsia="Arial" w:hAnsi="Arial"/>
          <w:sz w:val="24"/>
          <w:szCs w:val="24"/>
        </w:rPr>
        <w:t xml:space="preserve">11.18 В зданиях судов предусматривается установка платежных терминалов для безналичной оплаты государственной пошлины и иных судебных платежей.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Группа помещений для обвиняемых, осужденных и конвоя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Группа помещений для обвиняемых, осужденных и конвоя включает: камеры для обвиняемых, осужденных, помещения для конвоя и санитарный узел.</w:t>
      </w:r>
    </w:p>
    <w:p>
      <w:pPr>
        <w:spacing w:after="120"/>
        <w:jc w:val="both"/>
      </w:pPr>
      <w:r>
        <w:rPr>
          <w:rFonts w:ascii="Arial" w:cs="Arial" w:eastAsia="Arial" w:hAnsi="Arial"/>
          <w:sz w:val="24"/>
          <w:szCs w:val="24"/>
        </w:rPr>
        <w:t xml:space="preserve">Эту группу помещений следует размещать таким образом, чтобы она имела непосредственную связь со служебным входом в здание, а путь обвиняемых, осужденных от камер до зала судебных заседаний по уголовным делам, был изолированным, он должен проходить по отдельным лестницам и коридорам.</w:t>
      </w:r>
    </w:p>
    <w:p>
      <w:pPr>
        <w:spacing w:after="120"/>
        <w:jc w:val="both"/>
      </w:pPr>
      <w:r>
        <w:rPr>
          <w:rFonts w:ascii="Arial" w:cs="Arial" w:eastAsia="Arial" w:hAnsi="Arial"/>
          <w:sz w:val="24"/>
          <w:szCs w:val="24"/>
        </w:rPr>
        <w:t xml:space="preserve">12.2 В коридоре, по которому осуществляется конвоирование лиц, содержащихся под стражей, предусматривается установка камер видеонаблюдения и кнопок тревожной сигнализации (кнопки устанавливаются на стене коридора, у двери каждой камеры на высоте 0,8 м от пола).</w:t>
      </w:r>
    </w:p>
    <w:p>
      <w:pPr>
        <w:spacing w:after="120"/>
        <w:jc w:val="both"/>
      </w:pPr>
      <w:r>
        <w:rPr>
          <w:rFonts w:ascii="Arial" w:cs="Arial" w:eastAsia="Arial" w:hAnsi="Arial"/>
          <w:sz w:val="24"/>
          <w:szCs w:val="24"/>
        </w:rPr>
        <w:t xml:space="preserve">12.3 Камеры для обвиняемых, осужденных предусматриваются из расчета 3 камеры на каждый зал судебных заседаний для рассмотрения уголовных дел. Площадь каждой камеры должна составлять 4 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12.4 Количество камер для обвиняемых, осужденных, должно обеспечивать раздельное размещение в камерах различных категорий лиц, содержащихся под стражей (мужчин, женщин, несовершеннолетних, лиц с заболеваниями), но не менее четырех на суд.</w:t>
      </w:r>
    </w:p>
    <w:p>
      <w:pPr>
        <w:spacing w:after="120"/>
        <w:jc w:val="both"/>
      </w:pPr>
      <w:r>
        <w:rPr>
          <w:rFonts w:ascii="Arial" w:cs="Arial" w:eastAsia="Arial" w:hAnsi="Arial"/>
          <w:sz w:val="24"/>
          <w:szCs w:val="24"/>
        </w:rPr>
        <w:t xml:space="preserve">Общее количество камер определяется из расчета: три камеры на один зал судебных заседаний для рассмотрения уголовных дел либо по техническому заданию на нормативную потребность.</w:t>
      </w:r>
    </w:p>
    <w:p>
      <w:pPr>
        <w:spacing w:after="120"/>
        <w:jc w:val="both"/>
      </w:pPr>
      <w:r>
        <w:rPr>
          <w:rFonts w:ascii="Arial" w:cs="Arial" w:eastAsia="Arial" w:hAnsi="Arial"/>
          <w:sz w:val="24"/>
          <w:szCs w:val="24"/>
        </w:rPr>
        <w:t xml:space="preserve">12.5 При числе до 10 камер площадь помещения для конвоя составляет 12 м</w:t>
      </w:r>
      <w:r>
        <w:rPr>
          <w:rFonts w:ascii="Arial" w:cs="Arial" w:eastAsia="Arial" w:hAnsi="Arial"/>
          <w:sz w:val="24"/>
          <w:szCs w:val="24"/>
        </w:rPr>
        <w:t xml:space="preserve">2</w:t>
      </w:r>
      <w:r>
        <w:rPr>
          <w:rFonts w:ascii="Arial" w:cs="Arial" w:eastAsia="Arial" w:hAnsi="Arial"/>
          <w:sz w:val="24"/>
          <w:szCs w:val="24"/>
        </w:rPr>
        <w:t xml:space="preserve">, а при числе камер более 10 - 18 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12.6 В помещении для конвоя предусматривается место для дежурного конвойного наряда, для отдыха личного состава конвоя, для подогрева пищи и санузлы.</w:t>
      </w:r>
    </w:p>
    <w:p>
      <w:pPr>
        <w:spacing w:after="120"/>
        <w:jc w:val="both"/>
      </w:pPr>
      <w:r>
        <w:rPr>
          <w:rFonts w:ascii="Arial" w:cs="Arial" w:eastAsia="Arial" w:hAnsi="Arial"/>
          <w:sz w:val="24"/>
          <w:szCs w:val="24"/>
        </w:rPr>
        <w:t xml:space="preserve">12.7 В помещении следует предусматривать рабочее место для управления техническими средствами охраны помещений для лиц, содержащихся под стражей: пульт видеоконтроля и видеомониторы, концентратор системы охранно-тревожной сигнализации, кондиционер, телефоны городской (с блокировкой выхода на междугородные линии) и внутренний. Рабочее место должно иметь поблизости металлические шкафы для хранения спецсредств, шкаф для хранения служебной документации и ключей от помещений для лиц, содержащихся под стражей, и конвоя. Площадь помещения - не менее 12 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13. Помещения обслуживающего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В состав помещений вспомогательного и обслуживающего назначения входят: вестибюль с гардеробом, помещения для охраны здания, буфет или комната приема пищи, помещение для завхоза, ремонтные мастерские, кладовая оборудования, инвентарные кладовые, помещения для водителей, комната психологической разгрузки, санитарные узлы.</w:t>
      </w:r>
    </w:p>
    <w:p>
      <w:pPr>
        <w:spacing w:after="120"/>
        <w:jc w:val="both"/>
      </w:pPr>
      <w:r>
        <w:rPr>
          <w:rFonts w:ascii="Arial" w:cs="Arial" w:eastAsia="Arial" w:hAnsi="Arial"/>
          <w:sz w:val="24"/>
          <w:szCs w:val="24"/>
        </w:rPr>
        <w:t xml:space="preserve">13.2 Площадь вестибюля определяется из расчета 0,22 м</w:t>
      </w:r>
      <w:r>
        <w:rPr>
          <w:rFonts w:ascii="Arial" w:cs="Arial" w:eastAsia="Arial" w:hAnsi="Arial"/>
          <w:sz w:val="24"/>
          <w:szCs w:val="24"/>
        </w:rPr>
        <w:t xml:space="preserve">2</w:t>
      </w:r>
      <w:r>
        <w:rPr>
          <w:rFonts w:ascii="Arial" w:cs="Arial" w:eastAsia="Arial" w:hAnsi="Arial"/>
          <w:sz w:val="24"/>
          <w:szCs w:val="24"/>
        </w:rPr>
        <w:t xml:space="preserve"> на каждое место для публики в залах судебных заседаний плюс 20 м</w:t>
      </w:r>
      <w:r>
        <w:rPr>
          <w:rFonts w:ascii="Arial" w:cs="Arial" w:eastAsia="Arial" w:hAnsi="Arial"/>
          <w:sz w:val="24"/>
          <w:szCs w:val="24"/>
        </w:rPr>
        <w:t xml:space="preserve">2</w:t>
      </w:r>
      <w:r>
        <w:rPr>
          <w:rFonts w:ascii="Arial" w:cs="Arial" w:eastAsia="Arial" w:hAnsi="Arial"/>
          <w:sz w:val="24"/>
          <w:szCs w:val="24"/>
        </w:rPr>
        <w:t xml:space="preserve"> в зданиях судов с числом судей до четырех и плюс 10 м</w:t>
      </w:r>
      <w:r>
        <w:rPr>
          <w:rFonts w:ascii="Arial" w:cs="Arial" w:eastAsia="Arial" w:hAnsi="Arial"/>
          <w:sz w:val="24"/>
          <w:szCs w:val="24"/>
        </w:rPr>
        <w:t xml:space="preserve">2</w:t>
      </w:r>
      <w:r>
        <w:rPr>
          <w:rFonts w:ascii="Arial" w:cs="Arial" w:eastAsia="Arial" w:hAnsi="Arial"/>
          <w:sz w:val="24"/>
          <w:szCs w:val="24"/>
        </w:rPr>
        <w:t xml:space="preserve"> на каждых четырех судей сверх этого количества.</w:t>
      </w:r>
    </w:p>
    <w:p>
      <w:pPr>
        <w:spacing w:after="120"/>
        <w:jc w:val="both"/>
      </w:pPr>
      <w:r>
        <w:rPr>
          <w:rFonts w:ascii="Arial" w:cs="Arial" w:eastAsia="Arial" w:hAnsi="Arial"/>
          <w:sz w:val="24"/>
          <w:szCs w:val="24"/>
        </w:rPr>
        <w:t xml:space="preserve">Площадь гардероба при вестибюле определяется из расчета 0,1 м</w:t>
      </w:r>
      <w:r>
        <w:rPr>
          <w:rFonts w:ascii="Arial" w:cs="Arial" w:eastAsia="Arial" w:hAnsi="Arial"/>
          <w:sz w:val="24"/>
          <w:szCs w:val="24"/>
        </w:rPr>
        <w:t xml:space="preserve">2</w:t>
      </w:r>
      <w:r>
        <w:rPr>
          <w:rFonts w:ascii="Arial" w:cs="Arial" w:eastAsia="Arial" w:hAnsi="Arial"/>
          <w:sz w:val="24"/>
          <w:szCs w:val="24"/>
        </w:rPr>
        <w:t xml:space="preserve"> на один крючок. Количество крючков на вешалках принимается равным общему количеству работающих в здании суда. В здании суда предусматривается устройство гардероба для посетителей, рассчитанного на суммарное число мест для публики в залах судебных заседаний.</w:t>
      </w:r>
    </w:p>
    <w:p>
      <w:pPr>
        <w:spacing w:after="120"/>
        <w:jc w:val="both"/>
      </w:pPr>
      <w:r>
        <w:rPr>
          <w:rFonts w:ascii="Arial" w:cs="Arial" w:eastAsia="Arial" w:hAnsi="Arial"/>
          <w:sz w:val="24"/>
          <w:szCs w:val="24"/>
        </w:rPr>
        <w:t xml:space="preserve">13.3 В зданиях судов с 5 судьями и более следует предусматривать буфеты из расчета одно посадочное место на 4-5 сотрудников. Площадь помещения для приема пищи принимается из расчета 1,4 м</w:t>
      </w:r>
      <w:r>
        <w:rPr>
          <w:rFonts w:ascii="Arial" w:cs="Arial" w:eastAsia="Arial" w:hAnsi="Arial"/>
          <w:sz w:val="24"/>
          <w:szCs w:val="24"/>
        </w:rPr>
        <w:t xml:space="preserve">2</w:t>
      </w:r>
      <w:r>
        <w:rPr>
          <w:rFonts w:ascii="Arial" w:cs="Arial" w:eastAsia="Arial" w:hAnsi="Arial"/>
          <w:sz w:val="24"/>
          <w:szCs w:val="24"/>
        </w:rPr>
        <w:t xml:space="preserve"> на одно посадочное место, но не менее 12 м</w:t>
      </w:r>
      <w:r>
        <w:rPr>
          <w:rFonts w:ascii="Arial" w:cs="Arial" w:eastAsia="Arial" w:hAnsi="Arial"/>
          <w:sz w:val="24"/>
          <w:szCs w:val="24"/>
        </w:rPr>
        <w:t xml:space="preserve">2</w:t>
      </w:r>
      <w:r>
        <w:rPr>
          <w:rFonts w:ascii="Arial" w:cs="Arial" w:eastAsia="Arial" w:hAnsi="Arial"/>
          <w:sz w:val="24"/>
          <w:szCs w:val="24"/>
        </w:rPr>
        <w:t xml:space="preserve">; площади раздаточной, подсобных помещений буфета и моечной столовой посуды рассчитываются в соответствии с нормами на проектирование предприятий общественного питания.</w:t>
      </w:r>
    </w:p>
    <w:p>
      <w:pPr>
        <w:spacing w:after="120"/>
        <w:jc w:val="both"/>
      </w:pPr>
      <w:r>
        <w:rPr>
          <w:rFonts w:ascii="Arial" w:cs="Arial" w:eastAsia="Arial" w:hAnsi="Arial"/>
          <w:sz w:val="24"/>
          <w:szCs w:val="24"/>
        </w:rPr>
        <w:t xml:space="preserve">В зданиях судов с числом судей от 1 до 4 включительно должна предусматриваться комната для приема пищи. Площадь комнаты определяется из расчета 1 м² на сотрудника, но не менее 15 м². Комната для приема пищи должна быть оборудована мойкой, стационарным кипятильником, электрической плитой и холодильником.</w:t>
      </w:r>
    </w:p>
    <w:p>
      <w:pPr>
        <w:spacing w:after="120"/>
        <w:jc w:val="both"/>
      </w:pPr>
      <w:r>
        <w:rPr>
          <w:rFonts w:ascii="Arial" w:cs="Arial" w:eastAsia="Arial" w:hAnsi="Arial"/>
          <w:sz w:val="24"/>
          <w:szCs w:val="24"/>
        </w:rPr>
        <w:t xml:space="preserve">13.4 Помещения для социально-психологической реабилитации должны предусматриваться в зданиях судов с числом судей 8 и более. Состав помещений устанавливается в задании на проектирование, площадь каждого помещения должна быть не менее 24 м². Помещения социально-психологической реабилитации должны размещаться в наиболее тихой зоне здания, вдали от основных людских потоков и с учетом расположения здания суда относительно транспортных магистралей.</w:t>
      </w:r>
    </w:p>
    <w:p>
      <w:pPr>
        <w:spacing w:after="120"/>
        <w:jc w:val="both"/>
      </w:pPr>
      <w:r>
        <w:rPr>
          <w:rFonts w:ascii="Arial" w:cs="Arial" w:eastAsia="Arial" w:hAnsi="Arial"/>
          <w:sz w:val="24"/>
          <w:szCs w:val="24"/>
        </w:rPr>
        <w:t xml:space="preserve">13.5 Помещения для охраны здания должны размещаться вблизи главного входа. В состав этих помещений следует включать: общую комнату для состава караула, комнату начальника караула и его помощников; комнату приема пищи и санитарный узел.</w:t>
      </w:r>
    </w:p>
    <w:p>
      <w:pPr>
        <w:spacing w:after="120"/>
        <w:jc w:val="both"/>
      </w:pPr>
      <w:r>
        <w:rPr>
          <w:rFonts w:ascii="Arial" w:cs="Arial" w:eastAsia="Arial" w:hAnsi="Arial"/>
          <w:sz w:val="24"/>
          <w:szCs w:val="24"/>
        </w:rPr>
        <w:t xml:space="preserve">Площадь комнаты начальника караула должна быть не менее 12 м</w:t>
      </w:r>
      <w:r>
        <w:rPr>
          <w:rFonts w:ascii="Arial" w:cs="Arial" w:eastAsia="Arial" w:hAnsi="Arial"/>
          <w:sz w:val="24"/>
          <w:szCs w:val="24"/>
        </w:rPr>
        <w:t xml:space="preserve">2</w:t>
      </w:r>
      <w:r>
        <w:rPr>
          <w:rFonts w:ascii="Arial" w:cs="Arial" w:eastAsia="Arial" w:hAnsi="Arial"/>
          <w:sz w:val="24"/>
          <w:szCs w:val="24"/>
        </w:rPr>
        <w:t xml:space="preserve">, площадь комнаты для состава караула определяется из расчета 4,5 м</w:t>
      </w:r>
      <w:r>
        <w:rPr>
          <w:rFonts w:ascii="Arial" w:cs="Arial" w:eastAsia="Arial" w:hAnsi="Arial"/>
          <w:sz w:val="24"/>
          <w:szCs w:val="24"/>
        </w:rPr>
        <w:t xml:space="preserve">2</w:t>
      </w:r>
      <w:r>
        <w:rPr>
          <w:rFonts w:ascii="Arial" w:cs="Arial" w:eastAsia="Arial" w:hAnsi="Arial"/>
          <w:sz w:val="24"/>
          <w:szCs w:val="24"/>
        </w:rPr>
        <w:t xml:space="preserve"> на караульного, но не менее 15 м</w:t>
      </w:r>
      <w:r>
        <w:rPr>
          <w:rFonts w:ascii="Arial" w:cs="Arial" w:eastAsia="Arial" w:hAnsi="Arial"/>
          <w:sz w:val="24"/>
          <w:szCs w:val="24"/>
        </w:rPr>
        <w:t xml:space="preserve">2</w:t>
      </w:r>
      <w:r>
        <w:rPr>
          <w:rFonts w:ascii="Arial" w:cs="Arial" w:eastAsia="Arial" w:hAnsi="Arial"/>
          <w:sz w:val="24"/>
          <w:szCs w:val="24"/>
        </w:rPr>
        <w:t xml:space="preserve">, комната приема пищи проектируется в соответствии настоящими нормами.</w:t>
      </w:r>
    </w:p>
    <w:p>
      <w:pPr>
        <w:spacing w:after="120"/>
        <w:jc w:val="both"/>
      </w:pPr>
      <w:r>
        <w:rPr>
          <w:rFonts w:ascii="Arial" w:cs="Arial" w:eastAsia="Arial" w:hAnsi="Arial"/>
          <w:sz w:val="24"/>
          <w:szCs w:val="24"/>
        </w:rPr>
        <w:t xml:space="preserve">13.6 На каждом этаже следует предусматривать кладовую уборщицы из расчета 3 м2 на 1000 м2 площади здания, но не менее 1,5 м</w:t>
      </w:r>
      <w:r>
        <w:rPr>
          <w:rFonts w:ascii="Arial" w:cs="Arial" w:eastAsia="Arial" w:hAnsi="Arial"/>
          <w:sz w:val="24"/>
          <w:szCs w:val="24"/>
        </w:rPr>
        <w:t xml:space="preserve">2</w:t>
      </w:r>
      <w:r>
        <w:rPr>
          <w:rFonts w:ascii="Arial" w:cs="Arial" w:eastAsia="Arial" w:hAnsi="Arial"/>
          <w:sz w:val="24"/>
          <w:szCs w:val="24"/>
        </w:rPr>
        <w:t xml:space="preserve"> каждая.</w:t>
      </w:r>
    </w:p>
    <w:p>
      <w:pPr>
        <w:spacing w:after="120"/>
        <w:jc w:val="both"/>
      </w:pPr>
      <w:r>
        <w:rPr>
          <w:rFonts w:ascii="Arial" w:cs="Arial" w:eastAsia="Arial" w:hAnsi="Arial"/>
          <w:sz w:val="24"/>
          <w:szCs w:val="24"/>
        </w:rPr>
        <w:t xml:space="preserve">13.7 Санитарные узлы должны предусматриваться на каждом этаже здания суда и быть раздельными для сотрудников и посетителей.
 Количество приборов в санитарных узлах для сотрудников определяется из расчета: один унитаз на 30 женщин, один унитаз и один писсуар на 45 мужчин. Соотношение численности мужчин и женщин определяется заданием на проектирование. При числе сотрудников на этаже менее 10 размещение санитарных узлов для сотрудников предусматривается через этаж.</w:t>
      </w:r>
    </w:p>
    <w:p>
      <w:pPr>
        <w:spacing w:after="120"/>
        <w:jc w:val="both"/>
      </w:pPr>
      <w:r>
        <w:rPr>
          <w:rFonts w:ascii="Arial" w:cs="Arial" w:eastAsia="Arial" w:hAnsi="Arial"/>
          <w:sz w:val="24"/>
          <w:szCs w:val="24"/>
        </w:rPr>
        <w:t xml:space="preserve">Количество приборов в санитарных узлах для посетителей следует принимать из расчета 2 унитаза на 50 женщин, один унитаз и 2 писсуара на 120 мужчин. На этаже, где предполагается наибольшее количество мест для публики в залах судебных заседаний, в одном из санузлов должна быть предусмотрена кабина для лиц с инвалидностью, пользующихся для передвижения креслом-коляской.</w:t>
      </w:r>
    </w:p>
    <w:p>
      <w:pPr>
        <w:spacing w:after="120"/>
        <w:jc w:val="both"/>
      </w:pPr>
      <w:r>
        <w:rPr>
          <w:rFonts w:ascii="Arial" w:cs="Arial" w:eastAsia="Arial" w:hAnsi="Arial"/>
          <w:sz w:val="24"/>
          <w:szCs w:val="24"/>
        </w:rPr>
        <w:t xml:space="preserve">Санитарный узел при совещательной комнате присяжных заседателей оборудуется двумя унитазами, расположенными в кабинах, выполненных из звукоизолирующих материалов, и одним умывальником.</w:t>
      </w:r>
    </w:p>
    <w:p>
      <w:pPr>
        <w:spacing w:after="120"/>
        <w:jc w:val="both"/>
      </w:pPr>
      <w:r>
        <w:rPr>
          <w:rFonts w:ascii="Arial" w:cs="Arial" w:eastAsia="Arial" w:hAnsi="Arial"/>
          <w:sz w:val="24"/>
          <w:szCs w:val="24"/>
        </w:rPr>
        <w:t xml:space="preserve">Санузлы для конвоя при помещениях для обвиняемых, осужденных, при помещениях для охраны здания и при совещательных комнатах оборудуются одним унитазом и одним умывальником.</w:t>
      </w:r>
    </w:p>
    <w:p>
      <w:pPr>
        <w:spacing w:after="120"/>
        <w:jc w:val="both"/>
      </w:pPr>
      <w:r>
        <w:rPr>
          <w:rFonts w:ascii="Arial" w:cs="Arial" w:eastAsia="Arial" w:hAnsi="Arial"/>
          <w:sz w:val="24"/>
          <w:szCs w:val="24"/>
        </w:rPr>
        <w:t xml:space="preserve">Входы в санузлы для сотрудников и посетителей должны предусматриваться через тамбур с самозакрывающейся дверью.</w:t>
      </w:r>
    </w:p>
    <w:p>
      <w:pPr>
        <w:spacing w:after="120"/>
        <w:jc w:val="both"/>
      </w:pPr>
      <w:r>
        <w:rPr>
          <w:rFonts w:ascii="Arial" w:cs="Arial" w:eastAsia="Arial" w:hAnsi="Arial"/>
          <w:sz w:val="24"/>
          <w:szCs w:val="24"/>
        </w:rPr>
        <w:t xml:space="preserve">13.8 Наружные туалеты или санитарные узлы должны предусматриваться вблизи здания суда для удобства посетителей и сотрудников, особенно в случаях повышенной загруженности или ограниченной площади внутренних санитарных помещений.</w:t>
      </w:r>
    </w:p>
    <w:p>
      <w:pPr>
        <w:spacing w:after="120"/>
        <w:jc w:val="both"/>
      </w:pPr>
      <w:r>
        <w:rPr>
          <w:rFonts w:ascii="Arial" w:cs="Arial" w:eastAsia="Arial" w:hAnsi="Arial"/>
          <w:sz w:val="24"/>
          <w:szCs w:val="24"/>
        </w:rPr>
        <w:t xml:space="preserve">13.9 Для рабочих, обслуживающих инженерные системы здания, ремонтников и уборщиц может быть устроен гардероб домашней и рабочей одежды из расчета 1,2 м2 на человека с умывальной или душевой на одну-две сетки.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Помещения вспомогательного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В состав помещений вспомогательного назначения входят: помещения для бухгалтерии, отделов: кадров, материально-технического обеспечения, судебной статистики и правовой информатизации, делопроизводства, обеспечения судопроизводства и другие.</w:t>
      </w:r>
    </w:p>
    <w:p>
      <w:pPr>
        <w:spacing w:after="120"/>
        <w:jc w:val="both"/>
      </w:pPr>
      <w:r>
        <w:rPr>
          <w:rFonts w:ascii="Arial" w:cs="Arial" w:eastAsia="Arial" w:hAnsi="Arial"/>
          <w:sz w:val="24"/>
          <w:szCs w:val="24"/>
        </w:rPr>
        <w:t xml:space="preserve">14.2 Площади обозначенных помещений определяются исходя из численности работников, устанавливаемой в задании на проектирование, и оснащения рабочих мест компьютерами и другим оборудованием.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Лифты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15.1 При проектировании новых зданий судов высотой 3 этажа и выше необходимо предусматривать установку пассажирских лифтов.</w:t>
      </w:r>
    </w:p>
    <w:p>
      <w:pPr>
        <w:spacing w:after="120"/>
        <w:jc w:val="both"/>
      </w:pPr>
      <w:r>
        <w:rPr>
          <w:rFonts w:ascii="Arial" w:cs="Arial" w:eastAsia="Arial" w:hAnsi="Arial"/>
          <w:sz w:val="24"/>
          <w:szCs w:val="24"/>
        </w:rPr>
        <w:t xml:space="preserve">15.2 Число пассажирских лифтов определяется расчетом и должно быть не менее двух. Один из лифтов должен иметь кабину, доступную для пользования ею лицами с инвалидностью, передвигающимися на креслах-колясках, в соответствии с требованиями СН КР 35-01:2018 по проектированию среды жизнедеятельности с учетом потребностей лиц с инвалидностью.</w:t>
      </w:r>
    </w:p>
    <w:p>
      <w:pPr>
        <w:spacing w:after="120"/>
        <w:jc w:val="both"/>
      </w:pPr>
      <w:r>
        <w:rPr>
          <w:rFonts w:ascii="Arial" w:cs="Arial" w:eastAsia="Arial" w:hAnsi="Arial"/>
          <w:sz w:val="24"/>
          <w:szCs w:val="24"/>
        </w:rPr>
        <w:t xml:space="preserve">15.3 Расстояние от дверей наиболее удаленного помещения до двери пассажирского лифта должно быть не более 60 м.</w:t>
      </w:r>
    </w:p>
    <w:p>
      <w:pPr>
        <w:spacing w:after="120"/>
        <w:jc w:val="both"/>
      </w:pPr>
      <w:r>
        <w:rPr>
          <w:rFonts w:ascii="Arial" w:cs="Arial" w:eastAsia="Arial" w:hAnsi="Arial"/>
          <w:sz w:val="24"/>
          <w:szCs w:val="24"/>
        </w:rPr>
        <w:t xml:space="preserve">15.4 Выходы из пассажирских лифтов следует проектировать через лифтовой холл. Ширина лифтового холла должна быть не менее 1,3 глубины кабины лифта (при однорядном расположении лифтов). Перед лифтами с кабиной, доступной для лиц с инвалидностью, передвигающихся на креслах-колясках, ширина лифтового холла должна быть не менее 2,5 м. в соответствии с вышеобозначенными требованиями СН КР 35-01:2018.</w:t>
      </w:r>
    </w:p>
    <w:p>
      <w:pPr>
        <w:spacing w:after="120"/>
        <w:jc w:val="both"/>
      </w:pPr>
      <w:r>
        <w:rPr>
          <w:rFonts w:ascii="Arial" w:cs="Arial" w:eastAsia="Arial" w:hAnsi="Arial"/>
          <w:sz w:val="24"/>
          <w:szCs w:val="24"/>
        </w:rPr>
        <w:t xml:space="preserve">При объединении лифтовых холлов с холлами, предназначенными для ожидания, и с кулуарами их площадь устанавливается с учетом требований настоящих норм.</w:t>
      </w:r>
    </w:p>
    <w:p>
      <w:pPr>
        <w:spacing w:after="120"/>
        <w:jc w:val="both"/>
      </w:pPr>
      <w:r>
        <w:rPr>
          <w:rFonts w:ascii="Arial" w:cs="Arial" w:eastAsia="Arial" w:hAnsi="Arial"/>
          <w:sz w:val="24"/>
          <w:szCs w:val="24"/>
        </w:rPr>
        <w:t xml:space="preserve">15.5 Шахты и машинные отделения лифтов не должны примыкать непосредственно к помещениям с постоянным пребыванием сотрудников и к залам судебных заседаний.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Требования к освещению помещений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16.1 Естественное и искусственное освещение помещений зданий судов должно соответствовать требованиям СН КР 23-05:2019 «Естественное и искусственное освещение».</w:t>
      </w:r>
    </w:p>
    <w:p>
      <w:pPr>
        <w:spacing w:after="120"/>
        <w:jc w:val="both"/>
      </w:pPr>
      <w:r>
        <w:rPr>
          <w:rFonts w:ascii="Arial" w:cs="Arial" w:eastAsia="Arial" w:hAnsi="Arial"/>
          <w:sz w:val="24"/>
          <w:szCs w:val="24"/>
        </w:rPr>
        <w:t xml:space="preserve">16.2 Без естественного освещения следует проектировать помещения архивов, кладовую для хранения оружия, кладовую вещественных доказательств, кладовую для хранения имущества, изъятого судебными приставами при аресте, кладовые для уборщиц и санитарные узлы.</w:t>
      </w:r>
    </w:p>
    <w:p>
      <w:pPr>
        <w:spacing w:after="120"/>
        <w:jc w:val="both"/>
      </w:pPr>
      <w:r>
        <w:rPr>
          <w:rFonts w:ascii="Arial" w:cs="Arial" w:eastAsia="Arial" w:hAnsi="Arial"/>
          <w:sz w:val="24"/>
          <w:szCs w:val="24"/>
        </w:rPr>
        <w:t xml:space="preserve">16.3 Расположение источников естественного и искусственного освещения зала судебных заседаний должно обеспечивать хорошую видимость для всех участников процесса.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17. Требования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17.1 При входе в здание суда следует предусматривать место для установки металлоискателей.</w:t>
      </w:r>
    </w:p>
    <w:p>
      <w:pPr>
        <w:spacing w:after="120"/>
        <w:jc w:val="both"/>
      </w:pPr>
      <w:r>
        <w:rPr>
          <w:rFonts w:ascii="Arial" w:cs="Arial" w:eastAsia="Arial" w:hAnsi="Arial"/>
          <w:sz w:val="24"/>
          <w:szCs w:val="24"/>
        </w:rPr>
        <w:t xml:space="preserve">17.2 Металлическими решетками должны быть ограждены оконные проемы залов судебных заседаний, совещательных комнат, помещения для конвоя, камер для обвиняемых, осужденных, коридоров и лестничных клеток на путях следования обвиняемых, осужденных, а также смотровые окна в дверях камер.</w:t>
      </w:r>
    </w:p>
    <w:p>
      <w:pPr>
        <w:spacing w:after="120"/>
        <w:jc w:val="both"/>
      </w:pPr>
      <w:r>
        <w:rPr>
          <w:rFonts w:ascii="Arial" w:cs="Arial" w:eastAsia="Arial" w:hAnsi="Arial"/>
          <w:sz w:val="24"/>
          <w:szCs w:val="24"/>
        </w:rPr>
        <w:t xml:space="preserve">17.3 В залах судебных заседаний для рассмотрения уголовных дел следует устанавливать ограждение высотой 220 см, выполненное из бронированного (пулестойкого) стекла, ограждающее с четырех сторон место для размещения обвиняемых, осужденных во время проведения судебных процессов. Ограждаемая площадь должна обеспечивать размещение от 3 до 20 обвиняемых, осужденных; ее параметры определяются заданием на проектирование.</w:t>
      </w:r>
    </w:p>
    <w:p>
      <w:pPr>
        <w:spacing w:after="120"/>
        <w:jc w:val="both"/>
      </w:pPr>
      <w:r>
        <w:rPr>
          <w:rFonts w:ascii="Arial" w:cs="Arial" w:eastAsia="Arial" w:hAnsi="Arial"/>
          <w:sz w:val="24"/>
          <w:szCs w:val="24"/>
        </w:rPr>
        <w:t xml:space="preserve">Ограждение должно иметь дверь размером 200×80 см и верхнее перекрытие, выполненное из прочной защитной сетки или другого безопасного материала. Ограждение может выполняться до потолка зала.</w:t>
      </w:r>
    </w:p>
    <w:p>
      <w:pPr>
        <w:spacing w:after="120"/>
        <w:jc w:val="both"/>
      </w:pPr>
      <w:r>
        <w:rPr>
          <w:rFonts w:ascii="Arial" w:cs="Arial" w:eastAsia="Arial" w:hAnsi="Arial"/>
          <w:sz w:val="24"/>
          <w:szCs w:val="24"/>
        </w:rPr>
        <w:t xml:space="preserve">17.4 В целях обеспечения звукоизоляции стены и двери кабинетов судей, совещательной комнаты для присяжных заседателей, а также стены комнаты для свидетелей должны быть облицованы звукоизолирующим материалом; между комнатой для свидетелей и залом судебных заседаний должны быть установлены двойные двери.</w:t>
      </w:r>
    </w:p>
    <w:p>
      <w:pPr>
        <w:spacing w:after="120"/>
        <w:jc w:val="both"/>
      </w:pPr>
      <w:r>
        <w:rPr>
          <w:rFonts w:ascii="Arial" w:cs="Arial" w:eastAsia="Arial" w:hAnsi="Arial"/>
          <w:sz w:val="24"/>
          <w:szCs w:val="24"/>
        </w:rPr>
        <w:t xml:space="preserve">17.5 В помещениях, где ведется прием посетителей, зона посетителей должна отделяться барьером или перегородкой с окном. Рабочие места сотрудников должны быть недосягаемыми для посетителей.</w:t>
      </w:r>
    </w:p>
    <w:p>
      <w:pPr>
        <w:spacing w:after="120"/>
        <w:jc w:val="both"/>
      </w:pPr>
      <w:r>
        <w:rPr>
          <w:rFonts w:ascii="Arial" w:cs="Arial" w:eastAsia="Arial" w:hAnsi="Arial"/>
          <w:sz w:val="24"/>
          <w:szCs w:val="24"/>
        </w:rPr>
        <w:t xml:space="preserve">17.6 Помещения архивов и кладовой для хранения оружия должны быть обеспечены дверями сейфового типа.</w:t>
      </w:r>
    </w:p>
    <w:p>
      <w:pPr>
        <w:spacing w:after="120"/>
        <w:jc w:val="both"/>
      </w:pPr>
      <w:r>
        <w:rPr>
          <w:rFonts w:ascii="Arial" w:cs="Arial" w:eastAsia="Arial" w:hAnsi="Arial"/>
          <w:sz w:val="24"/>
          <w:szCs w:val="24"/>
        </w:rPr>
        <w:t xml:space="preserve">17.7 В камерах для обвиняемых, осужденных следует предусматривать специальные камерные двери со смотровыми окошками. Типы дверей следует принимать в соответствии с нормативами проектирования следственных изоляторов и тюрем. В камерах также следует предусматривать:</w:t>
      </w:r>
    </w:p>
    <w:p>
      <w:pPr>
        <w:spacing w:after="120"/>
        <w:jc w:val="both"/>
      </w:pPr>
      <w:r>
        <w:rPr>
          <w:rFonts w:ascii="Arial" w:cs="Arial" w:eastAsia="Arial" w:hAnsi="Arial"/>
          <w:sz w:val="24"/>
          <w:szCs w:val="24"/>
        </w:rPr>
        <w:t xml:space="preserve">- полы бетонные толщиной не менее 20 см;</w:t>
      </w:r>
    </w:p>
    <w:p>
      <w:pPr>
        <w:spacing w:after="120"/>
        <w:jc w:val="both"/>
      </w:pPr>
      <w:r>
        <w:rPr>
          <w:rFonts w:ascii="Arial" w:cs="Arial" w:eastAsia="Arial" w:hAnsi="Arial"/>
          <w:sz w:val="24"/>
          <w:szCs w:val="24"/>
        </w:rPr>
        <w:t xml:space="preserve">- размещение источников света в нишах, защищенных решетками и расположенных в верхней части стен или на потолке;</w:t>
      </w:r>
    </w:p>
    <w:p>
      <w:pPr>
        <w:spacing w:after="120"/>
        <w:jc w:val="both"/>
      </w:pPr>
      <w:r>
        <w:rPr>
          <w:rFonts w:ascii="Arial" w:cs="Arial" w:eastAsia="Arial" w:hAnsi="Arial"/>
          <w:sz w:val="24"/>
          <w:szCs w:val="24"/>
        </w:rPr>
        <w:t xml:space="preserve">- размещение выключателей для источников света в коридоре возле камеры или в комнате конвоя;</w:t>
      </w:r>
    </w:p>
    <w:p>
      <w:pPr>
        <w:spacing w:after="120"/>
        <w:jc w:val="both"/>
      </w:pPr>
      <w:r>
        <w:rPr>
          <w:rFonts w:ascii="Arial" w:cs="Arial" w:eastAsia="Arial" w:hAnsi="Arial"/>
          <w:sz w:val="24"/>
          <w:szCs w:val="24"/>
        </w:rPr>
        <w:t xml:space="preserve">- оборудование окон и дверей звуковой и световой сигнализацией на открывание.</w:t>
      </w:r>
    </w:p>
    <w:p>
      <w:pPr>
        <w:spacing w:after="120"/>
        <w:jc w:val="both"/>
      </w:pPr>
      <w:r>
        <w:rPr>
          <w:rFonts w:ascii="Arial" w:cs="Arial" w:eastAsia="Arial" w:hAnsi="Arial"/>
          <w:sz w:val="24"/>
          <w:szCs w:val="24"/>
        </w:rPr>
        <w:t xml:space="preserve">17.8 В зависимости от особенностей криминогенной обстановки в регионе в задании на проектирование здания суда могут предусматриваться дополнительные помещения, предназначающиеся для изоляции граждан, судей и присяжных заседателей в случаях осложнения обстановки в судах, а также помещения для служебных собак и кинологов. Площадь этих помещений и их расположение в здании устанавливаются в задании на проектирование.</w:t>
      </w:r>
    </w:p>
    <w:p>
      <w:pPr>
        <w:spacing w:after="120"/>
        <w:jc w:val="both"/>
      </w:pPr>
      <w:r>
        <w:rPr>
          <w:rFonts w:ascii="Arial" w:cs="Arial" w:eastAsia="Arial" w:hAnsi="Arial"/>
          <w:sz w:val="24"/>
          <w:szCs w:val="24"/>
        </w:rPr>
        <w:t xml:space="preserve">17.9 В зданиях судов охранной и тревожной сигнализацией должны быть обеспечены следующие помещения:</w:t>
      </w:r>
    </w:p>
    <w:p>
      <w:pPr>
        <w:spacing w:after="120"/>
        <w:jc w:val="both"/>
      </w:pPr>
      <w:r>
        <w:rPr>
          <w:rFonts w:ascii="Arial" w:cs="Arial" w:eastAsia="Arial" w:hAnsi="Arial"/>
          <w:sz w:val="24"/>
          <w:szCs w:val="24"/>
        </w:rPr>
        <w:t xml:space="preserve">- залы судебных заседаний и сопутствующие им помещения, кроме холлов для посетителей;</w:t>
      </w:r>
    </w:p>
    <w:p>
      <w:pPr>
        <w:spacing w:after="120"/>
        <w:jc w:val="both"/>
      </w:pPr>
      <w:r>
        <w:rPr>
          <w:rFonts w:ascii="Arial" w:cs="Arial" w:eastAsia="Arial" w:hAnsi="Arial"/>
          <w:sz w:val="24"/>
          <w:szCs w:val="24"/>
        </w:rPr>
        <w:t xml:space="preserve">- рабочие помещения для судей, кроме помещений ожидания для посетителей;</w:t>
      </w:r>
    </w:p>
    <w:p>
      <w:pPr>
        <w:spacing w:after="120"/>
        <w:jc w:val="both"/>
      </w:pPr>
      <w:r>
        <w:rPr>
          <w:rFonts w:ascii="Arial" w:cs="Arial" w:eastAsia="Arial" w:hAnsi="Arial"/>
          <w:sz w:val="24"/>
          <w:szCs w:val="24"/>
        </w:rPr>
        <w:t xml:space="preserve">- рабочие помещения для работников, осуществляющих техническое обеспечение деятельности судов;</w:t>
      </w:r>
    </w:p>
    <w:p>
      <w:pPr>
        <w:spacing w:after="120"/>
        <w:jc w:val="both"/>
      </w:pPr>
      <w:r>
        <w:rPr>
          <w:rFonts w:ascii="Arial" w:cs="Arial" w:eastAsia="Arial" w:hAnsi="Arial"/>
          <w:sz w:val="24"/>
          <w:szCs w:val="24"/>
        </w:rPr>
        <w:t xml:space="preserve">- помещения для обвиняемых, осужденных и конвоя;</w:t>
      </w:r>
    </w:p>
    <w:p>
      <w:pPr>
        <w:spacing w:after="120"/>
        <w:jc w:val="both"/>
      </w:pPr>
      <w:r>
        <w:rPr>
          <w:rFonts w:ascii="Arial" w:cs="Arial" w:eastAsia="Arial" w:hAnsi="Arial"/>
          <w:sz w:val="24"/>
          <w:szCs w:val="24"/>
        </w:rPr>
        <w:t xml:space="preserve">- вестибюль и помещения для охраны здания.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18.  Противопожарные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18.1 По функциональной пожарной опасности здания судов следует относить к классу Ф 2.1 по классификации зданий, принятой в СН КР</w:t>
      </w:r>
    </w:p>
    <w:p>
      <w:pPr>
        <w:spacing w:after="120"/>
        <w:jc w:val="both"/>
      </w:pPr>
      <w:r>
        <w:rPr>
          <w:rFonts w:ascii="Arial" w:cs="Arial" w:eastAsia="Arial" w:hAnsi="Arial"/>
          <w:sz w:val="24"/>
          <w:szCs w:val="24"/>
        </w:rPr>
        <w:t xml:space="preserve">21-01:2018 «Пожарная безопасность зданий и сооружений».</w:t>
      </w:r>
    </w:p>
    <w:p>
      <w:pPr>
        <w:spacing w:after="120"/>
        <w:jc w:val="both"/>
      </w:pPr>
      <w:r>
        <w:rPr>
          <w:rFonts w:ascii="Arial" w:cs="Arial" w:eastAsia="Arial" w:hAnsi="Arial"/>
          <w:sz w:val="24"/>
          <w:szCs w:val="24"/>
        </w:rPr>
        <w:t xml:space="preserve">18.2 Площадь пожарного отсека, ограниченного противопожарными стенами, исходя из степени огнестойкости и этажности здания следует определять по СН КР 31-04:2018 «Общественные здания и сооружения».</w:t>
      </w:r>
    </w:p>
    <w:p>
      <w:pPr>
        <w:spacing w:after="120"/>
        <w:jc w:val="both"/>
      </w:pPr>
      <w:r>
        <w:rPr>
          <w:rFonts w:ascii="Arial" w:cs="Arial" w:eastAsia="Arial" w:hAnsi="Arial"/>
          <w:sz w:val="24"/>
          <w:szCs w:val="24"/>
        </w:rPr>
        <w:t xml:space="preserve">18.3 Все помещения здания суда, за исключением вестибюля и санитарных узлов, должны быть оборудованы автоматической пожарной сигнализацией в соответствии с Правилами пожарной безопасности, утвержденными Кабинетом Министров Кыргызской Республики.</w:t>
      </w:r>
    </w:p>
    <w:p>
      <w:pPr>
        <w:spacing w:after="120"/>
        <w:jc w:val="both"/>
      </w:pPr>
      <w:r>
        <w:rPr>
          <w:rFonts w:ascii="Arial" w:cs="Arial" w:eastAsia="Arial" w:hAnsi="Arial"/>
          <w:sz w:val="24"/>
          <w:szCs w:val="24"/>
        </w:rPr>
        <w:t xml:space="preserve">18.4 Система оповещения о пожаре в зданиях судов должна быть централизованной и проектироваться в соответствии с Правилами пожарной безопасности, утвержденными Кабинетом Министров Кыргызской Республики.</w:t>
      </w:r>
    </w:p>
    <w:p>
      <w:pPr>
        <w:spacing w:after="120"/>
        <w:jc w:val="both"/>
      </w:pPr>
      <w:r>
        <w:rPr>
          <w:rFonts w:ascii="Arial" w:cs="Arial" w:eastAsia="Arial" w:hAnsi="Arial"/>
          <w:sz w:val="24"/>
          <w:szCs w:val="24"/>
        </w:rPr>
        <w:t xml:space="preserve">18.5 Эвакуационные выходы из подвала или другого этажа, где размещены камеры обвиняемых, осужденных, должны быть обособлены от других эвакуационных выходов из здания. Они должны выходить в служебный двор.</w:t>
      </w:r>
    </w:p>
    <w:p>
      <w:pPr>
        <w:spacing w:after="120"/>
        <w:jc w:val="both"/>
      </w:pPr>
      <w:r>
        <w:rPr>
          <w:rFonts w:ascii="Arial" w:cs="Arial" w:eastAsia="Arial" w:hAnsi="Arial"/>
          <w:sz w:val="24"/>
          <w:szCs w:val="24"/>
        </w:rPr>
        <w:t xml:space="preserve">18.6 В помещениях архивов и кладовых вещественных доказательств площадью более 36 м</w:t>
      </w:r>
      <w:r>
        <w:rPr>
          <w:rFonts w:ascii="Arial" w:cs="Arial" w:eastAsia="Arial" w:hAnsi="Arial"/>
          <w:sz w:val="24"/>
          <w:szCs w:val="24"/>
        </w:rPr>
        <w:t xml:space="preserve">2</w:t>
      </w:r>
      <w:r>
        <w:rPr>
          <w:rFonts w:ascii="Arial" w:cs="Arial" w:eastAsia="Arial" w:hAnsi="Arial"/>
          <w:sz w:val="24"/>
          <w:szCs w:val="24"/>
        </w:rPr>
        <w:t xml:space="preserve"> при отсутствии окон следует предусматривать вытяжные каналы для дымоудаления площадью сечения не менее 0,2% площади помещения и снабженные на каждом этаже клапанами с автоматическим и дистанционным приводом.</w:t>
      </w:r>
    </w:p>
    <w:p>
      <w:pPr>
        <w:spacing w:after="120"/>
        <w:jc w:val="both"/>
      </w:pPr>
      <w:r>
        <w:rPr>
          <w:rFonts w:ascii="Arial" w:cs="Arial" w:eastAsia="Arial" w:hAnsi="Arial"/>
          <w:sz w:val="24"/>
          <w:szCs w:val="24"/>
        </w:rPr>
        <w:t xml:space="preserve">Устройства для дымоудаления должны быть также предусмотрены в залах судебных заседаний, если они не имеют оконных проемов.</w:t>
      </w:r>
    </w:p>
    <w:p>
      <w:pPr>
        <w:spacing w:after="120"/>
        <w:jc w:val="both"/>
      </w:pPr>
      <w:r>
        <w:rPr>
          <w:rFonts w:ascii="Arial" w:cs="Arial" w:eastAsia="Arial" w:hAnsi="Arial"/>
          <w:sz w:val="24"/>
          <w:szCs w:val="24"/>
        </w:rPr>
        <w:t xml:space="preserve">18.7 Двери кладовых вещественных доказательств и архивов должны иметь предел огнестойкости не ниже EI 30, согласно СН КР 21-01:2018 «Пожарная безопасность зданий и сооружений».</w:t>
      </w:r>
    </w:p>
    <w:p>
      <w:pPr>
        <w:spacing w:after="120"/>
        <w:jc w:val="both"/>
      </w:pPr>
      <w:r>
        <w:rPr>
          <w:rFonts w:ascii="Arial" w:cs="Arial" w:eastAsia="Arial" w:hAnsi="Arial"/>
          <w:sz w:val="24"/>
          <w:szCs w:val="24"/>
        </w:rPr>
        <w:t xml:space="preserve">18.8 Акустическая отделка залов судебных заседаний и других помещений, где она предусматривается, должна выполняться из материалов с пожарной опасностью не выше, чем Г1, В1, Д2, Т2.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19. Инженерные 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Отопление, вентиляцию, водопровод, канализацию и горячее водоснабжение зданий судов следует выполнять в соответствии с действующими нормативными документами.</w:t>
      </w:r>
    </w:p>
    <w:p>
      <w:pPr>
        <w:spacing w:after="120"/>
        <w:jc w:val="both"/>
      </w:pPr>
      <w:r>
        <w:rPr>
          <w:rFonts w:ascii="Arial" w:cs="Arial" w:eastAsia="Arial" w:hAnsi="Arial"/>
          <w:sz w:val="24"/>
          <w:szCs w:val="24"/>
        </w:rPr>
        <w:t xml:space="preserve">19.2 Система водопровода должна быть объединенной хозяйственно-питьевой-противопожарной.</w:t>
      </w:r>
    </w:p>
    <w:p>
      <w:pPr>
        <w:spacing w:after="120"/>
        <w:jc w:val="both"/>
      </w:pPr>
      <w:r>
        <w:rPr>
          <w:rFonts w:ascii="Arial" w:cs="Arial" w:eastAsia="Arial" w:hAnsi="Arial"/>
          <w:sz w:val="24"/>
          <w:szCs w:val="24"/>
        </w:rPr>
        <w:t xml:space="preserve">19.3 При отсутствии централизованного снабжения горячей водой в зданиях судов устанавливаются электронагреватели.</w:t>
      </w:r>
    </w:p>
    <w:p>
      <w:pPr>
        <w:spacing w:after="120"/>
        <w:jc w:val="both"/>
      </w:pPr>
      <w:r>
        <w:rPr>
          <w:rFonts w:ascii="Arial" w:cs="Arial" w:eastAsia="Arial" w:hAnsi="Arial"/>
          <w:sz w:val="24"/>
          <w:szCs w:val="24"/>
        </w:rPr>
        <w:t xml:space="preserve">19.4 Система отопления должна предусматривать альтернативные варианты.</w:t>
      </w:r>
    </w:p>
    <w:p>
      <w:pPr>
        <w:spacing w:after="120"/>
        <w:jc w:val="both"/>
      </w:pPr>
      <w:r>
        <w:rPr>
          <w:rFonts w:ascii="Arial" w:cs="Arial" w:eastAsia="Arial" w:hAnsi="Arial"/>
          <w:sz w:val="24"/>
          <w:szCs w:val="24"/>
        </w:rPr>
        <w:t xml:space="preserve">19.5 Здания судов должны быть электрифицированы, телефонизированы, радиофицированы и электрочасифицированы. Необходимость устройства местной радиотрансляции устанавливается заданием на проектирование.</w:t>
      </w:r>
    </w:p>
    <w:p>
      <w:pPr>
        <w:spacing w:after="120"/>
        <w:jc w:val="both"/>
      </w:pPr>
      <w:r>
        <w:rPr>
          <w:rFonts w:ascii="Arial" w:cs="Arial" w:eastAsia="Arial" w:hAnsi="Arial"/>
          <w:sz w:val="24"/>
          <w:szCs w:val="24"/>
        </w:rPr>
        <w:t xml:space="preserve">19.6 Электротехнические устройства зданий судов должны удовлетворять требованиям СН КР 23-05:2019 «Естественное и искусственное освещение» другим требованиям, определяемым нормативными правовыми актами и нормативными техническими документами, утвержденными соответствующим уполномоченным органом.</w:t>
      </w:r>
    </w:p>
    <w:p>
      <w:pPr>
        <w:spacing w:after="120"/>
        <w:jc w:val="both"/>
      </w:pPr>
      <w:r>
        <w:rPr>
          <w:rFonts w:ascii="Arial" w:cs="Arial" w:eastAsia="Arial" w:hAnsi="Arial"/>
          <w:sz w:val="24"/>
          <w:szCs w:val="24"/>
        </w:rPr>
        <w:t xml:space="preserve">19.7 Электрочасы следует устанавливать в кабинетах судей и помещениях сотрудников аппарата судов, в залах судебных заседаний, холлах и вестибюле. Их размещение должно обеспечить визуальную доступность часов как для публики, так и для работников суда.</w:t>
      </w:r>
    </w:p>
    <w:p>
      <w:pPr>
        <w:spacing w:after="120"/>
        <w:jc w:val="both"/>
      </w:pPr>
      <w:r>
        <w:rPr>
          <w:rFonts w:ascii="Arial" w:cs="Arial" w:eastAsia="Arial" w:hAnsi="Arial"/>
          <w:sz w:val="24"/>
          <w:szCs w:val="24"/>
        </w:rPr>
        <w:t xml:space="preserve">19.8 Переговорные устройства следует устанавливать в кабинете председателя суда, комнатах судей, в совещательной комнате для присяжных заседателей, в помещении для конвоя и в канцелярии.</w:t>
      </w:r>
    </w:p>
    <w:p>
      <w:pPr>
        <w:spacing w:after="120"/>
        <w:jc w:val="both"/>
      </w:pPr>
      <w:r>
        <w:rPr>
          <w:rFonts w:ascii="Arial" w:cs="Arial" w:eastAsia="Arial" w:hAnsi="Arial"/>
          <w:sz w:val="24"/>
          <w:szCs w:val="24"/>
        </w:rPr>
        <w:t xml:space="preserve">Переговорные устройства также должны быть установлены в зале судебных заседаний для связи его с комнатой для свидетелей и помещением для конвоя.</w:t>
      </w:r>
    </w:p>
    <w:p>
      <w:pPr>
        <w:spacing w:after="120"/>
        <w:jc w:val="both"/>
      </w:pPr>
      <w:r>
        <w:rPr>
          <w:rFonts w:ascii="Arial" w:cs="Arial" w:eastAsia="Arial" w:hAnsi="Arial"/>
          <w:sz w:val="24"/>
          <w:szCs w:val="24"/>
        </w:rPr>
        <w:t xml:space="preserve">19.9 Звуковая сигнализация (при помощи звонка) должна устанавливаться:</w:t>
      </w:r>
    </w:p>
    <w:p>
      <w:pPr>
        <w:spacing w:after="120"/>
        <w:jc w:val="both"/>
      </w:pPr>
      <w:r>
        <w:rPr>
          <w:rFonts w:ascii="Arial" w:cs="Arial" w:eastAsia="Arial" w:hAnsi="Arial"/>
          <w:sz w:val="24"/>
          <w:szCs w:val="24"/>
        </w:rPr>
        <w:t xml:space="preserve">- между совещательными комнатами и конвойной, канцелярией и залами судебных заседаний;</w:t>
      </w:r>
    </w:p>
    <w:p>
      <w:pPr>
        <w:spacing w:after="120"/>
        <w:jc w:val="both"/>
      </w:pPr>
      <w:r>
        <w:rPr>
          <w:rFonts w:ascii="Arial" w:cs="Arial" w:eastAsia="Arial" w:hAnsi="Arial"/>
          <w:sz w:val="24"/>
          <w:szCs w:val="24"/>
        </w:rPr>
        <w:t xml:space="preserve">- между помещением охраны и главным входом в здание;</w:t>
      </w:r>
    </w:p>
    <w:p>
      <w:pPr>
        <w:spacing w:after="120"/>
        <w:jc w:val="both"/>
      </w:pPr>
      <w:r>
        <w:rPr>
          <w:rFonts w:ascii="Arial" w:cs="Arial" w:eastAsia="Arial" w:hAnsi="Arial"/>
          <w:sz w:val="24"/>
          <w:szCs w:val="24"/>
        </w:rPr>
        <w:t xml:space="preserve">- между комнатой конвоя и служебным входом в здание.</w:t>
      </w:r>
    </w:p>
    <w:p>
      <w:pPr>
        <w:spacing w:after="120"/>
        <w:jc w:val="both"/>
      </w:pPr>
      <w:r>
        <w:rPr>
          <w:rFonts w:ascii="Arial" w:cs="Arial" w:eastAsia="Arial" w:hAnsi="Arial"/>
          <w:sz w:val="24"/>
          <w:szCs w:val="24"/>
        </w:rPr>
        <w:t xml:space="preserve">На всех этажах зданий судов должны устанавливаться общие звонки.</w:t>
      </w:r>
    </w:p>
    <w:p>
      <w:pPr>
        <w:spacing w:after="120"/>
        <w:jc w:val="both"/>
      </w:pPr>
      <w:r>
        <w:rPr>
          <w:rFonts w:ascii="Arial" w:cs="Arial" w:eastAsia="Arial" w:hAnsi="Arial"/>
          <w:sz w:val="24"/>
          <w:szCs w:val="24"/>
        </w:rPr>
        <w:t xml:space="preserve">19.10 Помещения для охраны здания должны иметь прямую телефонную связь с ближайшим отделением милиции.</w:t>
      </w:r>
    </w:p>
    <w:p>
      <w:pPr>
        <w:spacing w:after="120"/>
        <w:jc w:val="both"/>
      </w:pPr>
      <w:r>
        <w:rPr>
          <w:rFonts w:ascii="Arial" w:cs="Arial" w:eastAsia="Arial" w:hAnsi="Arial"/>
          <w:sz w:val="24"/>
          <w:szCs w:val="24"/>
        </w:rPr>
        <w:t xml:space="preserve">19.11 При оснащении рабочих помещений здания суда персональными компьютерами числом более трех оборудование должно объединяться в локальную вычислительную сеть (ЛВС), включая возможность подключения к ЛВС с выделенным сервером.</w:t>
      </w:r>
    </w:p>
    <w:p>
      <w:pPr>
        <w:spacing w:after="120"/>
        <w:jc w:val="both"/>
      </w:pPr>
      <w:r>
        <w:rPr>
          <w:rFonts w:ascii="Arial" w:cs="Arial" w:eastAsia="Arial" w:hAnsi="Arial"/>
          <w:sz w:val="24"/>
          <w:szCs w:val="24"/>
        </w:rPr>
        <w:t xml:space="preserve">Для уменьшения расходов на монтаж, установку и наладку ЛВС она может монтироваться в составе структурированной кабельной системы (СКС) (для телефонизации ЛВС, видеоконференций и т.п.). Для этого в зданиях суда на этажах должны быть установлены коммуникационные панели для оперативного изменения кабельной инфраструктуры, в рабочих помещениях - розетки для подключения персональных компьютеров и телефонов (для обеспечения модемной связи), а также предусмотрено два специальных помещения - серверная и коммуникационная общей площадью не менее 18 м</w:t>
      </w:r>
      <w:r>
        <w:rPr>
          <w:rFonts w:ascii="Arial" w:cs="Arial" w:eastAsia="Arial" w:hAnsi="Arial"/>
          <w:sz w:val="24"/>
          <w:szCs w:val="24"/>
        </w:rPr>
        <w:t xml:space="preserve">2</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19.12 Необходимо оборудовать помещения серверной-коммуникационной, кладовой вещественных доказательств, архивов текущих и завершенных дел, системой автоматического пожаротушения (серверная - газовая система, кладовая вещественных доказательств и архив - порошково-аэрозольная система).</w:t>
      </w:r>
    </w:p>
    <w:p>
      <w:pPr>
        <w:spacing w:after="120"/>
        <w:jc w:val="both"/>
      </w:pPr>
      <w:r>
        <w:rPr>
          <w:rFonts w:ascii="Arial" w:cs="Arial" w:eastAsia="Arial" w:hAnsi="Arial"/>
          <w:sz w:val="24"/>
          <w:szCs w:val="24"/>
        </w:rPr>
        <w:t xml:space="preserve">19.13 По дополнительному заданию следует предусматривать систему телевизионного видеонаблюдения по периметру здания, территории служебного двора, подзоны обвиняемых, осужденных и конвоя, а также входную зону (вестибюль и центральный ход).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dvhhejp2zby2iv6lopok">
      <w:r>
        <w:rPr>
          <w:rFonts w:ascii="Arial" w:cs="Arial" w:eastAsia="Arial" w:hAnsi="Arial"/>
          <w:color w:val="132D3F"/>
          <w:sz w:val="16"/>
          <w:szCs w:val="16"/>
          <w:u w:val="single"/>
        </w:rPr>
        <w:t xml:space="preserve">dalil.kg/document/230040849</w:t>
      </w:r>
    </w:hyperlink>
  </w:p>
  <w:p>
    <w:pPr>
      <w:spacing w:after="0" w:before="40"/>
      <w:jc w:val="center"/>
    </w:pPr>
    <w:hyperlink w:history="1" r:id="rIdmhej4zbkne3zeovqb1qn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dvhhejp2zby2iv6lopok" Type="http://schemas.openxmlformats.org/officeDocument/2006/relationships/hyperlink" Target="https://dalil.kg/document/230040849" TargetMode="External"/><Relationship Id="rIdmhej4zbkne3zeovqb1qn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2026-09-26T16:31:06.197Z</dcterms:created>
  <dcterms:modified xsi:type="dcterms:W3CDTF">2026-09-26T16:31:06.197Z</dcterms:modified>
</cp:coreProperties>
</file>

<file path=docProps/custom.xml><?xml version="1.0" encoding="utf-8"?>
<Properties xmlns="http://schemas.openxmlformats.org/officeDocument/2006/custom-properties" xmlns:vt="http://schemas.openxmlformats.org/officeDocument/2006/docPropsVTypes"/>
</file>