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реализации проекта государственного значения «Всесезонный горный кластер «Ала-Тоо Резорт»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преобразованием государственного предприятия «Ала-Тоо Резорт» при Управлении делами Президента Кыргызской Республики в открытое акционерное общество «Ала-Тоо Резорт»,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fd_8kuwomdhduhyyr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значения» </w:t>
      </w:r>
      <w:r>
        <w:rPr>
          <w:rFonts w:ascii="Arial" w:cs="Arial" w:eastAsia="Arial" w:hAnsi="Arial"/>
          <w:sz w:val="24"/>
          <w:szCs w:val="24"/>
        </w:rPr>
        <w:t xml:space="preserve">от 9 июня 2025 года № 326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nyojgu8hl6fp7cwy4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балансодержатель – землепользователь, в бессрочном (без указания срока) или срочном (временном) пользовании которого находится государственный земельный участок, или местная государственная администрация, осуществляющая распоряжение земельными участками, свободными от прав третьих лиц;»;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дополнить подпунктом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принятие решения о расторжении договора, заключенного по итогам аукциона, а также об изменении его условий в порядке, предусмотренном договором и гражданским законодательством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в случае, предусмотренном в пункте 54 настоящего Порядка;»;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54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«54. </w:t>
      </w:r>
      <w:r>
        <w:rPr>
          <w:rFonts w:ascii="Arial" w:cs="Arial" w:eastAsia="Arial" w:hAnsi="Arial"/>
          <w:sz w:val="24"/>
          <w:szCs w:val="24"/>
        </w:rPr>
        <w:t xml:space="preserve">В случае невозможности строительства или освоения земельного участка, предоставленного по итогам аукциона, вследствие обстоятельств, не зависящих от воли сторон (природные, инженерно-геологические, гидрогеологические, технические и иные условия), подтвержденных соответствующими заключениями уполномоченных организаций</w:t>
      </w:r>
      <w:r>
        <w:rPr>
          <w:rFonts w:ascii="Arial" w:cs="Arial" w:eastAsia="Arial" w:hAnsi="Arial"/>
          <w:sz w:val="24"/>
          <w:szCs w:val="24"/>
        </w:rPr>
        <w:t xml:space="preserve">, победителю аукциона балансодержателем на основании решения комиссии может быть предоставлен равнозначный земельный участок на условиях, предусмотренных ранее заключенным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Равнозначным земельным участком признается земельный участок, сопоставимый по площади, целевому назначению, градостроительным условиям и уровню инженерной обеспеченности.»;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«государственный землепользователь» заменить словом «балансодержатель»;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«государственный землепользователь» заменить словом «балансодержатель».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41dxagpj3nrlqugt_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переводе (трансформации) земель, расположенных на территории айылного аймака Хан-Тенири Ак-Суйского района Иссык-Кульской области Кыргызской Республики, из категорий «Земли запаса» и «Земли лесного фонда» в категорию «Земли промышленности, транспорта, связи, энергетики, обороны и иного назначения» от 2 августа 2024 года № 455 следующее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преамбуле слова «В целях строительства горнолыжного комплекса «Три вершины» заменить словами «В целях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приложения к вышеуказанному постановлению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1satc2f-am7s-n3ys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переводе (трансформации) земель, расположенных на территории айылного аймака Хан-Тенири Ак-Сууйского района Иссык-Кульской области Кыргызской Республики, из категорий «Земли сельскохозяйственного назначения» и «Земли лесного фонда» в категорию «Земли промышленности, транспорта, связи, энергетики, обороны и иного назначения» от 29 октября 2024 года № 648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преамбуле слова «В целях строительства горнолыжного комплекса «Три вершины» заменить словами «В целях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приложения к вышеуказанному постановлению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tgof7y4tgurfrkkha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
 Кыргызской Республики «О переводе (трансформации) земель, расположенных на территории айылного аймака Хан-Тенири
 Ак-Сууйского района Иссык-Кульской области Кыргызской Республики, из категорий «Земли сельскохозяйственного назначения», «Земли запаса» и «Земли лесного фонда» в категорию «Земли промышленности, транспорта, связи, энергетики, обороны и иного назначения»</w:t>
      </w:r>
      <w:r>
        <w:rPr>
          <w:rFonts w:ascii="Arial" w:cs="Arial" w:eastAsia="Arial" w:hAnsi="Arial"/>
          <w:sz w:val="24"/>
          <w:szCs w:val="24"/>
        </w:rPr>
        <w:t xml:space="preserve">от 29 октября 2024 года № 649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преамбуле слова «В целях строительства горнолыжного комплекса «Три вершины» заменить словами «В целях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«Для строительства горнолыжного комплекса «Три вершины» заменить словами «В целях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приложения 1 к вышеуказанному постановлению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приложения 2 к вышеуказанному постановлению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приложения 3 к вышеуказанному постановлению слова «для строительства горнолыжного комплекса «Три вершины» заменить словами «для реализации проекта государственного значения «Всесезонный горный кластер «Ала-Тоо Резорт».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2jk6j8dsf1vutgll0d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поддержки государственных предприятий и хозяйственных обществ, реализующих проекты, имеющие статус проектов государственного значения»
 от 16 января 2026 года № 11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 слова «государственным предприятием «Ала-Тоо Резорт» при Управлении делами Президента Кыргызской Республики» заменить словами «открытым акционерным обществом «Ала-Тоо Резорт».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d_8kuwomdhduhyyrlko" Type="http://schemas.openxmlformats.org/officeDocument/2006/relationships/hyperlink" Target="http://kodeks.duckdns.org/document/230028335" TargetMode="External"/><Relationship Id="rIdcnyojgu8hl6fp7cwy4sxk" Type="http://schemas.openxmlformats.org/officeDocument/2006/relationships/hyperlink" Target="http://kodeks.duckdns.org/document/230028338" TargetMode="External"/><Relationship Id="rIdd41dxagpj3nrlqugt_eli" Type="http://schemas.openxmlformats.org/officeDocument/2006/relationships/hyperlink" Target="http://kodeks.duckdns.org/document/230014341" TargetMode="External"/><Relationship Id="rIdl1satc2f-am7s-n3ysfgr" Type="http://schemas.openxmlformats.org/officeDocument/2006/relationships/hyperlink" Target="http://kodeks.duckdns.org/document/230016490" TargetMode="External"/><Relationship Id="rIdntgof7y4tgurfrkkhands" Type="http://schemas.openxmlformats.org/officeDocument/2006/relationships/hyperlink" Target="http://kodeks.duckdns.org/document/230016421" TargetMode="External"/><Relationship Id="rId2jk6j8dsf1vutgll0drjt" Type="http://schemas.openxmlformats.org/officeDocument/2006/relationships/hyperlink" Target="http://kodeks.duckdns.org/document/2300384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2026-09-23T06:12:00.979Z</dcterms:created>
  <dcterms:modified xsi:type="dcterms:W3CDTF">2026-09-23T06:12:00.979Z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