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планов в области Гражданской защиты Кыргызской Республики на 2026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o-azjzgrnnlgcs3txc8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aa5m4kofgu-ttiz45e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Гражданской защите», </w:t>
      </w:r>
      <w:hyperlink w:history="1" r:id="rIde_4anasttoyriehrwgo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План подготовки Гражданской защиты Кыргызской Республики на 2026 год согласно </w:t>
      </w:r>
      <w:hyperlink w:history="1" r:id="rIdryj5qpcv3zo8s2kfjq2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План комплектования по подготовке органов управления государственной системы Гражданской защиты Кыргызской Республики на 2026 год согласно </w:t>
      </w:r>
      <w:hyperlink w:history="1" r:id="rIdfh6qoerm_bmxrfx2mh0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Министерствам и ведомствам Кыргызской Республики, аппаратам полномочных представителей Президента Кыргызской Республики в областях, местным государственным администрациям, органам местного самоуправления и организациям независимо от форм собственности: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 месячный срок разработать по согласованию с уполномоченным государственным органом в области Гражданской защиты отраслевые и территориальные планы подготовки Гражданской защиты на 2026 год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организовать мероприятия в соответствии с Планом подготовки Гражданской защиты Кыргызской Республики на 2026 год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реализацию планов осуществлять в пределах штатной численности и предусмотренных средств, утвержденных на соответствующий год </w:t>
      </w:r>
      <w:r>
        <w:rPr>
          <w:rFonts w:ascii="Arial" w:cs="Arial" w:eastAsia="Arial" w:hAnsi="Arial"/>
          <w:sz w:val="24"/>
          <w:szCs w:val="24"/>
        </w:rPr>
        <w:t xml:space="preserve">задействованным государственным органам, органам местного самоуправления и организациям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0vr0lhb6bxrkugadceo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планов Кыргызской Республики в области Гражданской защиты на 2025 год» от 17 февраля 2025 года №</w:t>
      </w:r>
      <w:r>
        <w:rPr>
          <w:rFonts w:ascii="Arial" w:cs="Arial" w:eastAsia="Arial" w:hAnsi="Arial"/>
          <w:sz w:val="24"/>
          <w:szCs w:val="24"/>
        </w:rPr>
        <w:t xml:space="preserve">54.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30 января 2026 года № 6 (3766).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ПЛАН
 подготовки Гражданской защиты Кыргызской Республики на 2026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9"/>
        <w:gridCol w:w="4568"/>
        <w:gridCol w:w="4494"/>
        <w:gridCol w:w="905"/>
        <w:gridCol w:w="21"/>
      </w:tblGrid>
      <w:tr>
        <w:tc>
          <w:tcPr>
            <w:tcW w:type="dxa" w:w="1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4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мероприятия</w:t>
            </w:r>
          </w:p>
        </w:tc>
        <w:tc>
          <w:tcPr>
            <w:tcW w:type="dxa" w:w="4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Кто привлекается</w:t>
            </w:r>
          </w:p>
        </w:tc>
        <w:tc>
          <w:tcPr>
            <w:tcW w:type="dxa" w:w="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Глава 1. Мероприятия, проводимые под руководством Президента Кыргызской Республики - начальника Гражданской защиты Кыргызской Республики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заседания комиссии по Гражданской защите Кыргызской Республики о подведении итогов работы за 2026 год и постановка задач на 2027 год</w:t>
            </w:r>
          </w:p>
        </w:tc>
        <w:tc>
          <w:tcPr>
            <w:tcW w:type="dxa" w:w="4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Гражданской защиты Кыргызской Республики - председатель комиссии по Гражданской защите и члены комиссии, руководители министерств, государственного комитета и административных ведомств, служб Гражданской защиты, полномочные представители Президента Кыргызской Республики в областях, мэры городов Бишкек, Ош, организации Гражданской защиты республиканского уровня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Декабрь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Командно-штабное учение с органами управления Гражданской защиты по теме: "Действия органов управления и сил Гражданской защиты при угрозе и возникновении чрезвычайных ситуаций" на территории Баткенской области</w:t>
            </w:r>
          </w:p>
        </w:tc>
        <w:tc>
          <w:tcPr>
            <w:tcW w:type="dxa" w:w="4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Руководящий и командно-начальствующий состав республиканских, областных и районных служб Гражданской защиты, комиссии по Гражданской защите, эвакуационные органы, объекты Гражданской защиты, территориальные формирования Гражданской защиты, местные государственные администрации, мэрии городов, органы местного самоуправления, учреждения, предприятия и объекты хозяйствования независимо от форм собственности, расположенные на территории области, оперативный состав министерств и административных ведомств, оперативные группы Министерства обороны Кыргызской Республики, Пограничной службы Государственного комитета национальной безопасности Кыргызской Республики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11-13 марта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Командно-штабное учение с органами управления Гражданской защиты по теме: "Действия органов управления и сил Гражданской защиты при угрозе и возникновении чрезвычайных ситуаций" на территории Ошской области</w:t>
            </w:r>
          </w:p>
        </w:tc>
        <w:tc>
          <w:tcPr>
            <w:tcW w:type="dxa" w:w="4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Руководящий и командно-начальствующий состав республиканских, областных и районных служб Гражданской защиты, комиссии по Гражданской защите, эвакуационные органы, объекты Гражданской защиты, территориальные формирования Гражданской защиты, местные государственные администрации, мэрии городов, органы местного самоуправления, учреждения, предприятия и объекты хозяйствования независимо от форм собственности, расположенные на территории области, оперативный состав министерств и административных ведомств, оперативные группы Министерства обороны Кыргызской Республики, Пограничной службы Государственного комитета национальной безопасности Кыргызской Республики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23-25 сентября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Глава 2. Мероприятия, проводимые под руководством Председателя Кабинета Министров Кыргызской Республики - Руководителя Администрации Президента Кыргызской Республики - первого заместителя начальника Гражданской защиты Кыргызской Республики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Оценка состояния Гражданской защиты Иссык-Кульской области Кыргызской Республики</w:t>
            </w:r>
          </w:p>
        </w:tc>
        <w:tc>
          <w:tcPr>
            <w:tcW w:type="dxa" w:w="4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Командно-начальствующий состав республиканских служб Гражданской защиты, комиссии по Гражданской защите, эвакуационные органы, территориальные формирования Гражданской защиты, аппарат полномочного представителя Президента Кыргызской Республики в Иссык-Кульской области Кыргызской Республики, территориальные подразделения Министерства чрезвычайных ситуаций Кыргызской Республики, службы Гражданской защиты области и районов, местные государственные администрации, мэрии городов, органы местного самоуправления, учреждения, предприятия и объекты хозяйствования независимо от форм собственности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25-27 марта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Оценка состояния Гражданской защиты Министерства цифрового развития и инновационных технологий Кыргызской Республики - службы оповещения и связи Гражданской защиты Кыргызской Республики</w:t>
            </w:r>
          </w:p>
        </w:tc>
        <w:tc>
          <w:tcPr>
            <w:tcW w:type="dxa" w:w="4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Руководящий и командно-начальствующий состав, эвакуационные органы, штаб и формирования Гражданской защиты, структурные, территориальные и подведомственные подразделения, областные, городские и районные службы Гражданской защиты Министерства цифрового развития и инновационных технологий Кыргызской Республики, операторы мобильной сотовой связи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8-10 апреля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Оценка состояния Гражданской защиты Джалал-Абадской области Кыргызской Республики</w:t>
            </w:r>
          </w:p>
        </w:tc>
        <w:tc>
          <w:tcPr>
            <w:tcW w:type="dxa" w:w="4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Командно-начальствующий состав республиканских служб Гражданской защиты, комиссии по Гражданской защите, эвакуационные органы, территориальные формирования Гражданской защиты, аппарат полномочного представителя Президента Кыргызской Республики в Джалал-Абадской области Кыргызской Республики, территориальные подразделения Министерства чрезвычайных ситуаций Кыргызской Республики, территориальные подразделения Министерства чрезвычайных ситуаций Кыргызской Республики, службы Гражданской защиты области и районов, местные государственные администрации, мэрии городов, органы местного самоуправления, учреждения, предприятия и объекты хозяйствования независимо от форм собственности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22-24 апреля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Оценка состояния Гражданской защиты Министерства здравоохранения Кыргызской Республики - медицинской службы Гражданской защиты Кыргызской Республики</w:t>
            </w:r>
          </w:p>
        </w:tc>
        <w:tc>
          <w:tcPr>
            <w:tcW w:type="dxa" w:w="4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Руководящий и командно-начальствующий состав, эвакуационные органы, штаб и формирования Гражданской защиты, структурные, территориальные и подведомственные подразделения, областные, городские и районные службы Гражданской защиты Министерства здравоохранения Кыргызской Республики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20-22 мая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Оценка состояния Гражданской защиты закрытого акционерного общества "Кумтор Голд Компани"</w:t>
            </w:r>
          </w:p>
        </w:tc>
        <w:tc>
          <w:tcPr>
            <w:tcW w:type="dxa" w:w="4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Командно-начальствующий состав, комиссии по Гражданской защите, эвакуационные органы, штаб и формирования Гражданской защиты, объекты закрытого акционерного общества "Кумтор Голд Компани"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22-24 июля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Оценка состояния Гражданской защиты открытого акционерного общества "Аэропорты Кыргызстана"</w:t>
            </w:r>
          </w:p>
        </w:tc>
        <w:tc>
          <w:tcPr>
            <w:tcW w:type="dxa" w:w="4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Командно-начальствующий состав, комиссии по Гражданской защите, эвакуационные органы, штаб и формирования Гражданской защиты, объекты открытого акционерного общества "Аэропорты Кыргызстана"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5-7 августа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Оценка состояния Гражданской защиты Таласской области Кыргызской Республики</w:t>
            </w:r>
          </w:p>
        </w:tc>
        <w:tc>
          <w:tcPr>
            <w:tcW w:type="dxa" w:w="4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Командно-начальствующий состав республиканских служб Гражданской защиты, комиссии по Гражданской защите, эвакуационные органы, территориальные формирования Гражданской защиты, аппарат полномочного представителя Президента Кыргызской Республики в Таласской области Кыргызской Республики, территориальные подразделения Министерства чрезвычайных ситуаций Кыргызской Республики, службы Гражданской защиты области и районов, местные государственные администрации, мэрии городов, органы местного самоуправления, учреждения, предприятия и объекты хозяйствования независимо от форм собственности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21-23 октября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Оценка состояния Гражданской защиты Министерства энергетики Кыргызской Республики - службы энергоснабжения и светомаскировки Гражданской защиты Кыргызской Республики</w:t>
            </w:r>
          </w:p>
        </w:tc>
        <w:tc>
          <w:tcPr>
            <w:tcW w:type="dxa" w:w="4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Руководящий и командно-начальствующий состав, эвакуационные органы, штаб и формирования Гражданской защиты, объекты, структурные, территориальные и подведомственные подразделения, областные, городские и районные службы Гражданской защиты Министерства энергетики Кыргызской Республики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4-6 ноября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Глава 3. Мероприятия, проводимые под руководством заместителя Председателя Кабинета Министров Кыргызской Республики - председателя эвакуационной комиссии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заседаний эвакуационной комиссии: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проведение заседания по эвакуационным мероприятиям;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подведение итогов за 2026 год и постановка задач на 2027 год</w:t>
            </w:r>
          </w:p>
        </w:tc>
        <w:tc>
          <w:tcPr>
            <w:tcW w:type="dxa" w:w="4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Состав республиканской эвакуационной комиссии, председатели эвакуационных комиссий в областях, городах Бишкек и Ош, руководящий состав административных ведомств, объектов Гражданской защиты республиканского уровня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двух раз в год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Глава 4. Мероприятия, проводимые руководителем уполномоченного государственного органа в области Гражданской защиты - заместителем начальника Гражданской защиты Кыргызской Республики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Штабная тренировка со структурными, подведомственными и территориальными подразделениями Министерства чрезвычайных ситуаций Кыргызской Республики по теме: "Режимы функционирования государственной системы Гражданской защиты в мирное время"</w:t>
            </w:r>
          </w:p>
        </w:tc>
        <w:tc>
          <w:tcPr>
            <w:tcW w:type="dxa" w:w="4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Структурные, подведомственные и территориальные подразделения Министерства чрезвычайных ситуаций Кыргызской Республики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января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Штабное учение с органами управления государственной системы Гражданской защиты Кыргызской Республики по теме: "Действия органов управления и сил Гражданской защиты при угрозе и возникновении чрезвычайных ситуаций"</w:t>
            </w:r>
          </w:p>
        </w:tc>
        <w:tc>
          <w:tcPr>
            <w:tcW w:type="dxa" w:w="4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Структурное подразделение Администрации Президента Кыргызской Республики, руководящий и оперативный состав Министерства чрезвычайных ситуаций Кыргызской Республики, штабы Гражданской защиты служб, аппараты полномочных представителей Президента Кыргызской Республики в областях, областные управления Министерства чрезвычайных ситуаций Кыргызской Республики, местные государственные администрации, мэрии городов, органы местного самоуправления, учреждения, предприятия и объекты хозяйствования независимо от форм собственности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12-13 февраля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Штабная тренировка с структурными, подведомственными и территориальными подразделениями Министерства чрезвычайных ситуаций Кыргызской Республики по теме: "Организация выполнения мероприятий оперативного реагирования при возникновении чрезвычайной ситуации природного и техногенного характера"</w:t>
            </w:r>
          </w:p>
        </w:tc>
        <w:tc>
          <w:tcPr>
            <w:tcW w:type="dxa" w:w="4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Структурные, подведомственные и территориальные подразделения Министерства чрезвычайных ситуаций Кыргызской Республики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 июля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Специальное учение по теме "Поиск и спасение 2026"</w:t>
            </w:r>
          </w:p>
        </w:tc>
        <w:tc>
          <w:tcPr>
            <w:tcW w:type="dxa" w:w="4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чрезвычайных ситуаций Кыргызской Республики, Государственное агентство гражданской авиации при Кабинете Министров Кыргызской Республики, областные и районные службы Гражданской защиты (по согласованию)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 октября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обучения руководящего и командно-начальствующего состава, формирований Гражданской защиты и населения</w:t>
            </w:r>
          </w:p>
        </w:tc>
        <w:tc>
          <w:tcPr>
            <w:tcW w:type="dxa" w:w="4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министерств, государственного комитета и административных ведомств, служб Гражданской защиты, полномочные представители Президента Кыргызской Республики в областях и мэры городов Бишкек, Ош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плану комплектования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и проведение мероприятий ко Дню снижения риска бедствий</w:t>
            </w:r>
          </w:p>
        </w:tc>
        <w:tc>
          <w:tcPr>
            <w:tcW w:type="dxa" w:w="4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Службы Гражданской защиты, аппараты полномочных представителей Президента Кыргызской Республики в областях, территориальные подразделения Министерства чрезвычайных ситуаций Кыргызской Республики, местные государственные администрации, мэрии городов, органы местного самоуправления, образовательные учреждения, учреждения, предприятия и объекты хозяйствования независимо от форм собственности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отдельному плану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4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и проведение предупредительных работ по принудительному спуску снежных лавин, камнепадов, прилегающих к автодорогам общего пользования Кыргызской Республики (постановление Правительства Кыргызской Республики "О создании постоянно действующего штаба по предупреждению схода снежных лавин, оползней, других склоновых процессов и ликвидации их последствий на автомобильных дорогах общего пользования Кыргызской Республики" от 29 июля 2011 года № 435)</w:t>
            </w:r>
          </w:p>
        </w:tc>
        <w:tc>
          <w:tcPr>
            <w:tcW w:type="dxa" w:w="44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чрезвычайных ситуаций Кыргызской Республики, Министерство транспорта и коммуникаций Кыргызской Республики, Министерство здравоохранения Кыргызской Республики, Министерство обороны Кыргызской Республики, Министерство внутренних дел Кыргызской Республики, полномочные представители Президента Кыргызской Республики в областях, местные государственные администрации и органы местного самоуправления</w:t>
            </w:r>
          </w:p>
        </w:tc>
        <w:tc>
          <w:tcPr>
            <w:tcW w:type="dxa" w:w="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года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и проведение пожарно-профилактических мероприятий к летнему и зимнему пожароопасному периоду</w:t>
            </w:r>
          </w:p>
        </w:tc>
        <w:tc>
          <w:tcPr>
            <w:tcW w:type="dxa" w:w="4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чрезвычайных ситуаций Кыргызской Республики, службы Гражданской защиты, полномочные представители Президента Кыргызской Республики в областях, главы местных государственных администраций, органов местного самоуправления, руководители предприятий, учреждений и организаций, других хозяйствующих субъектов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года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и проведение мероприятий по обеспечению безопасности на воде в летний туристический сезон (постановление Правительства Кыргызской Республики "Об утверждении Правил охраны жизни людей на водных объектах Кыргызской Республики" от 13 августа 2011 года № 466)</w:t>
            </w:r>
          </w:p>
        </w:tc>
        <w:tc>
          <w:tcPr>
            <w:tcW w:type="dxa" w:w="4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чрезвычайных ситуаций Кыргызской Республики, службы Гражданской защиты, полномочные представители Президента Кыргызской Республики в областях, главы местных государственных администраций, органов местного самоуправления, руководители предприятий, учреждений и организаций, других хозяйствующих субъектов, использующих водоемы с производственной, оздоровительной или спортивной целью, а также для массового отдыха граждан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года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Уточнение и корректировка плана Гражданской защиты Кыргызской Республики на мирное время</w:t>
            </w:r>
          </w:p>
        </w:tc>
        <w:tc>
          <w:tcPr>
            <w:tcW w:type="dxa" w:w="4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чрезвычайных ситуаций Кыргызской Республики, службы Гражданской защиты, полномочные представители Президента Кыргызской Республики в областях, главы местных государственных администраций, органов местного самоуправления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1-й квартал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Глава 5. Мероприятия, проводимые государственными органами Кыргызской Республики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и проведение основных мероприятий Гражданской защиты по оперативной подготовке:</w:t>
            </w:r>
          </w:p>
        </w:tc>
        <w:tc>
          <w:tcPr>
            <w:tcW w:type="dxa" w:w="44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министерств, государственного комитета и административных ведомств, службы Гражданской защиты, полномочные представители Президента Кыргызской Республики в областях и мэры городов Бишкек, Ош, главы местных государственных администрации, органов местного самоуправления и организаций, формирования Гражданской защиты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штабные тренировки;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год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штабные учения;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год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тактико-специальные учения с формированиями Гражданской защиты;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 раза в год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объектовые тренировки;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3 года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комплексные учения;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3 года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командно-штабные учения;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3 года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оценка состояния Гражданской защиты в структурных подразделениях (объектах)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2-х объектов в год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Обучение и подготовка руководящего и командно-начальствующего состава, рабочих и служащих</w:t>
            </w:r>
          </w:p>
        </w:tc>
        <w:tc>
          <w:tcPr>
            <w:tcW w:type="dxa" w:w="4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министерств, государственного комитета и административных ведомств, службы Гражданской защиты, полномочные представители Президента Кыргызской Республики в областях и мэры городов Бишкек, Ош, главы местных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отдельному плану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заседаний:</w:t>
            </w:r>
          </w:p>
        </w:tc>
        <w:tc>
          <w:tcPr>
            <w:tcW w:type="dxa" w:w="44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Комиссии по Гражданской защите и эвакуационные комиссии министерств, государственного комитета и административных ведомств, служб Гражданской защиты, областей, городов Бишкек, Ош, районов, органов местного самоуправления и организаций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комиссии по Гражданской защите;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квартал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эвакуационной комиссии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 раза в год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Подведение итогов работы за 2026 год и постановка задач на 2027 год</w:t>
            </w:r>
          </w:p>
        </w:tc>
        <w:tc>
          <w:tcPr>
            <w:tcW w:type="dxa" w:w="4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Руководящий и командно-начальствующий состав Гражданской защиты министерств, государственного комитета и административных ведомств, служб Гражданской защиты, полномочные представители Президента Кыргызской Республики в областях и мэры городов Бишкек, Ош, главы местных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Декабрь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и совершенствование учебно-материальной базы в области Гражданской защиты</w:t>
            </w:r>
          </w:p>
        </w:tc>
        <w:tc>
          <w:tcPr>
            <w:tcW w:type="dxa" w:w="4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министерств, государственного комитета и административных ведомств, службы Гражданской защиты, полномочные представители Президента Кыргызской Республики в областях и мэры городов Бишкек, Ош, главы местных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года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мониторинга и прогнозирования природных явлений и техногенных процессов</w:t>
            </w:r>
          </w:p>
        </w:tc>
        <w:tc>
          <w:tcPr>
            <w:tcW w:type="dxa" w:w="4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транспорта и коммуникаций Кыргызской Республики, Министерство цифрового развития и инновационных технологий Кыргызской Республики, Министерство водных ресурсов, сельского хозяйства и перерабатывающей промышленности Кыргызской Республики, Министерство энергетики Кыргызской Республики, полномочные представители Президента Кыргызской Республики в областях и мэры городов Бишкек, Ош, местные государственные администрации и органы местного самоуправления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предупредительных (превентивных), профилактических мероприятий, аварийно-восстановительных работ по защите населения и территорий</w:t>
            </w:r>
          </w:p>
        </w:tc>
        <w:tc>
          <w:tcPr>
            <w:tcW w:type="dxa" w:w="4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Службы Гражданской защиты, полномочные представители Президента Кыргызской Республики в областях и мэры городов Бишкек, Ош, местные государственные администрации и органы местного самоуправления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работ по повышению устойчивого функционирования объектов экономики и систем жизнеобеспечения населения к работе в условиях чрезвычайных ситуаций</w:t>
            </w:r>
          </w:p>
        </w:tc>
        <w:tc>
          <w:tcPr>
            <w:tcW w:type="dxa" w:w="4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министерств, государственного комитета и административных ведомств, служб Гражданской защиты, полномочные представители Президента Кыргызской Республики в областях и мэры городов Бишкек, Ош, главы местных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Совершенствование систем оповещения органов управления государственной системы Гражданской защиты и населения</w:t>
            </w:r>
          </w:p>
        </w:tc>
        <w:tc>
          <w:tcPr>
            <w:tcW w:type="dxa" w:w="4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министерств и ведомств, служб Гражданской защиты, полномочные представители Президента Кыргызской Республики в областях и мэры городов Бишкек, Ош, главы местных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Контроль и обеспечение выполнения требований правил пожарной безопасности</w:t>
            </w:r>
          </w:p>
        </w:tc>
        <w:tc>
          <w:tcPr>
            <w:tcW w:type="dxa" w:w="4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министерств и ведомств, служб Гражданской защиты, полномочные представители Президента Кыргызской Республики в областях и мэры городов Бишкек, Ош, главы местных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контроля за сохранностью и использованием в соответствии с требованиями имеющихся защитных сооружений (убежища, противорадиационное укрытие и др.)</w:t>
            </w:r>
          </w:p>
        </w:tc>
        <w:tc>
          <w:tcPr>
            <w:tcW w:type="dxa" w:w="4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министерств и ведомств, службы Гражданской защиты, полномочные представители Президента Кыргызской Республики в областях и мэры городов Бишкек, Ош, главы местных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4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и поддержание резервов финансовых и материальных ресурсов на уровне, достаточном для организации и ведения Гражданской защиты, в том числе на ликвидацию чрезвычайный ситуаций</w:t>
            </w:r>
          </w:p>
        </w:tc>
        <w:tc>
          <w:tcPr>
            <w:tcW w:type="dxa" w:w="4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министерств, государственного комитета и административных ведомств, служб Гражданской защиты, полномочные представители Президента Кыргызской Республики в областях и мэры городов Бишкек, Ош, главы местных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Примечание. При необходимости корректировки сроков мероприятий, предусмотренных Планом подготовки Гражданской защиты на 2026 год, заинтересованный государственный орган или ведомство обязано своевременно подготовить и направить проект поправок к настоящему Плану подготовки Гражданской защиты Кыргызской Республики на 2026 год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Приложения к настоящему Плану подготовки Гражданской защиты Кыргызской Республики на 2026 год: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Организационные вопросы оперативной подготовки (</w:t>
      </w:r>
      <w:r>
        <w:rPr>
          <w:rFonts w:ascii="Arial" w:cs="Arial" w:eastAsia="Arial" w:hAnsi="Arial"/>
          <w:sz w:val="22"/>
          <w:szCs w:val="22"/>
        </w:rPr>
        <w:t xml:space="preserve">приложение 1</w:t>
      </w:r>
      <w:r>
        <w:rPr>
          <w:rFonts w:ascii="Arial" w:cs="Arial" w:eastAsia="Arial" w:hAnsi="Arial"/>
          <w:sz w:val="22"/>
          <w:szCs w:val="22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Организационные вопросы подготовки руководящего и командно-начальствующего состава, формирований Гражданской защиты и обучение населения по Гражданской защите в 2026 году (</w:t>
      </w:r>
      <w:r>
        <w:rPr>
          <w:rFonts w:ascii="Arial" w:cs="Arial" w:eastAsia="Arial" w:hAnsi="Arial"/>
          <w:sz w:val="22"/>
          <w:szCs w:val="22"/>
        </w:rPr>
        <w:t xml:space="preserve">приложение 2</w:t>
      </w:r>
      <w:r>
        <w:rPr>
          <w:rFonts w:ascii="Arial" w:cs="Arial" w:eastAsia="Arial" w:hAnsi="Arial"/>
          <w:sz w:val="22"/>
          <w:szCs w:val="22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
 к Плану подготовки Гражданской защиты Кыргызской Республики на 2026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Организационные вопросы оперативной подготовки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Оперативную подготовку органов управления и сил Гражданской защиты (далее - ГЗ) в 2026 году осуществлять в соответствии с требованиями нормативных правовых актов в области ГЗ, настоящим Планом, результатами мониторинга, прогноза и анализа произошедших чрезвычайных ситуаций за предыдущие периоды. Конечным результатом оперативной подготовки должна быть реальная готовность органов управления и сил ГЗ к выполнению возложенных на нее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Главной задачей по подготовке органов управления, сил ГЗ на 2026 год считать: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совершенствование знаний и навыков, направленных на реализацию единой государственной политики в области ГЗ;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реализацию </w:t>
      </w:r>
      <w:r>
        <w:rPr>
          <w:rFonts w:ascii="Arial" w:cs="Arial" w:eastAsia="Arial" w:hAnsi="Arial"/>
          <w:sz w:val="22"/>
          <w:szCs w:val="22"/>
        </w:rPr>
        <w:t xml:space="preserve">Концепции</w:t>
      </w:r>
      <w:r>
        <w:rPr>
          <w:rFonts w:ascii="Arial" w:cs="Arial" w:eastAsia="Arial" w:hAnsi="Arial"/>
          <w:sz w:val="22"/>
          <w:szCs w:val="22"/>
        </w:rPr>
        <w:t xml:space="preserve"> комплексной защиты населения и территории Кыргызской Республики от чрезвычайных ситуаций на 2018-2030 годы, утвержденной </w:t>
      </w:r>
      <w:r>
        <w:rPr>
          <w:rFonts w:ascii="Arial" w:cs="Arial" w:eastAsia="Arial" w:hAnsi="Arial"/>
          <w:sz w:val="22"/>
          <w:szCs w:val="22"/>
        </w:rPr>
        <w:t xml:space="preserve">постановлением</w:t>
      </w:r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"О Концепции комплексной защиты населения и территории Кыргызской Республики от чрезвычайных ситуаций на 2018-2030 годы" от 29 января 2018 года № 58;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проведение превентивных мероприятий и эффективное использование финансовых, материальных, информационных ресурсов для предупреждения и ликвидации последствий чрезвычайных ситуаций (далее - ЧС).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усилия направить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приведение нормативных правовых актов в соответствие с </w:t>
      </w:r>
      <w:r>
        <w:rPr>
          <w:rFonts w:ascii="Arial" w:cs="Arial" w:eastAsia="Arial" w:hAnsi="Arial"/>
          <w:sz w:val="22"/>
          <w:szCs w:val="22"/>
        </w:rPr>
        <w:t xml:space="preserve">Законом</w:t>
      </w:r>
      <w:r>
        <w:rPr>
          <w:rFonts w:ascii="Arial" w:cs="Arial" w:eastAsia="Arial" w:hAnsi="Arial"/>
          <w:sz w:val="22"/>
          <w:szCs w:val="22"/>
        </w:rPr>
        <w:t xml:space="preserve"> Кыргызской Республики "О Гражданской защите" и их реализацию;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поддержание в постоянной готовности сил и средств государственной системы Гражданской защиты Кыргызской Республики (далее - ГСГЗ) к своевременному реагированию на ЧС природного и техногенного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повышение качества обучения всех категорий обучаемых действиям при угрозе и возникновении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принятие превентивных мер с целью предупреждения и снижения рисков возникновения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заблаговременное создание материально-технических и финансовых ресурсов на случай возникновения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Порядок проведения основных мероприятий по оперативной подготовке: командно-штабные учения, штабные учения и другие учения к вопросам ГЗ на объектах экономики и в организациях с отработкой вопросов выполнения мероприятий ГЗ, вопросов предупреждения и ликвидации чрезвычайных ситуаций природного и техногенного характера являются высшей и наиболее эффективной формой подготовки их руководства и специалистов (рабочих), комиссий по ГЗ, штабов служб ГЗ к выполнению возложенных на них задач в области ГЗ на мирное и военное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Сущность учений заключается в своевременных действиях его участников по выполнению мероприятий, предусмотренных планами ГЗ, а также возложенных на них функций в соответствии с занимаемыми должностями на фоне созданной учебной тактической обстановки. Они позволяют руководящему составу приобрести практические навыки в управлении силами и средствами, правильной оценке создавшейся обстановки, принятии наиболее целесообразных решений, постановке задач исполнителям и организации их выполнения.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Основными целями проведения учений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совершенствование практических навыков руководящего и командно-начальствующего состава ГЗ, постоянно действующих комиссий и сил в решении задач по защите населения, персонала и территорий от опасностей, возникающих в мирное и военное время в результате возникновения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достижение согласованности и взаимодействия в работе органов управления ГЗ в предупреждении и ликвидации ЧС на объекте;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проверка реальности планов ГЗ;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эффективность выполненных и намеченных к выполнению мероприятий по повышению устойчивости функционирования объекта в мирное и военное время и условиях ЧС природного и техногенного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исследование различных аспектов (в том числе гендерных) проблем защиты населения и территорий от ЧС природного и техногенного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Продолжительность командно-штабных, штабных, комплексных учений ГЗ, а также оценку состояния ГЗ определять соответствующим начальникам ГЗ исходя из тематики, поставленных учебных целей, количества выносимых вопросов и объема выполнения практических задач, но не более 3 суток, не менее чем за месяц доводить до обучаемых организационно-методические указания по проведению учений.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Командно-штабные учения являются одной из основных форм совместной подготовки руководящего состава, органов управления ГСГЗ, штабов ГЗ, объектов экономики, служб ГЗ и формирований ГЗ.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Основная задача при проведении командно-штабных учений - выработка у руководителей и специалистов ГЗ всех уровней навыков управления силами и средствами при проведении мероприятий ГЗ в ходе ликвидации угрозы и последствий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Командно-штабные учения с органами управлений ГЗ областей, городов и районов проводить: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 числу инстанций - одностепенные или многостепенные;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 условиям проведения - территориальные, отраслевые, служб ГЗ;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 целям проведения - плановые, показные, проверочные;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 месту проведения - в пунктах постоянной дислокации, запасных пунктах управления, загородных запасных пунктах управления, подвижных пунктах управления, полевых пунктах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проведении командно-штабных учений с целью отработки вопросов взаимодействия в решении задач ГЗ привлекать оперативные группы служб ГЗ Кыргызской Республики и эвакуационных органов, а также воинские подразделения Вооруженных Сил Кыргызской Республики и других воинских формирований, выделяемых согласно плану взаимодействия.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Штабные учения представляют собой форму обучения органов управления ГСГЗ различных уровней и проводятся с целью отработки навыка их совместных действий и подготовки к решению задач по обеспечению управления силами и средствами при ведении ГЗ. Подготовка штабных учений осуществляется в соответствии с рекомендациями по подготовке командно-штабных учений.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Штабные учения проводить с обязательным привлечением оперативных групп служб ГЗ и эвакуационных органов не реже 1 раза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Штабные тренировки - это форма приобретения и совершенствования практических навыков председателей и членов комиссий по ГЗ, руководителей и специалистов органов управления ГСГЗ по выполнению функциональных обязанностей в организации и управлении мероприятиями ГЗ и защиты от ЧС, а также в слаживании органов управления ГСГЗ в целом.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Штабные тренировки планировать и проводить с учетом подготовленности органов управления не реже 2 раз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Главной целью оценки состояния ГЗ является контроль соблюдения действующих нормативных правовых актов, выполнения требований к организации работы по предупреждению и ликвидации ЧС, обеспечению пожарной безопасности и безопасности людей на водных объектах, выполнения мероприятий по подготовке к защите населения и территорий от ЧС природного и техногенного характера, состояния готовности органов управления, сил и средств ГСГЗ к проведению аварийно-спасательных и других неотложных работ при возникновении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Оценку состояния ГЗ проводить и оценивать, руководствуясь приказом Министерства чрезвычайных ситуаций Кыргызской Республики от 31 декабря 2013 года № 1249.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Специальные учения с целью отработки комплекса мероприятий, осуществляемых в интересах решения определенной конкретной задачи по ГЗ, слаживания органов управления и служб ГЗ для проведения специальных мероприятий, а также обеспечения действий сил ГЗ при проведении аварийно-спасательных и других неотложных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Тематику учений, штабных тренировок, сборов определять руководителям, проводящим эти мероприятия.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Управлениям Министерства чрезвычайных ситуаций Кыргызской Республики областей, городов Бишкек, Ош вести строгий учет привлечения организаций к мероприятиям ГЗ, проводимым территориальными органами управления на местах, исходя из того, что каждая организация может быть привлечена к этим мероприятиям не реже одного раза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Министерство чрезвычайных ситуаций Кыргызской Республики представлять: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планы, замыслы учений ГЗ, проводимых под руководством начальников ГЗ областей, городов Бишкек, Ош, министерств, административных ведомств, служб ГЗ республики, на согласование за месяц до их начала;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отчеты по оценкам состояний ГЗ, учениям, проводимым начальниками ГЗ министерств, административных ведомств, служб ГЗ республики, областей, городов Бишкек, Ош не позднее, чем через 15 дней после их окончания;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отчеты по оперативной подготовке органов управления ГЗ ежеквартально к 1 числу месяца, следующего за отчетным кварталом;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доклады о состоянии ГЗ министерств, административных ведомств, служб ГЗ республики, областей, городов Бишкек, Ош - к 1 декабря 2026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отчеты по обучению руководящего, командно-начальствующего состава ГЗ и других категорий, обучаемых действиям при угрозе и возникновении ЧС, министерствами, административными ведомствами, службами ГЗ республики, областей, городов Бишкек и Ош представляются ежемесячно к 3 числу;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планы подготовки ГЗ на 2027 год министерств, ведомств, служб ГЗ республики, областей, городов Бишкек, Ош, внести на согласование до 25 декабря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Начальникам ГЗ министерств, административных ведомств, служб ГЗ республики, областей, городов Бишкек и Ош утвердить порядок представления отчетности по оперативной подготовке подчиненными органами управления ГЗ своим решением.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Учебный год начать с января 2026 года и осуществлять в 2 периода: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зимний период - с 12 января по 29 мая;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летний период - с 1 июля по 30 ноября.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
 к Плану подготовки Гражданской защиты Кыргызской Республики на 2026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Организационные вопросы подготовки руководящего и командно-начальствующего состава, формирований Гражданской защиты и обучения населения по Гражданской защите в 2026 году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Основными направлениями считать: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подготовку руководящего и командно-начальствующего состава Гражданской защиты (далее - ГЗ) к организации и оперативному проведению мероприятий по защите населения и территорий от чрезвычайных ситуаций (далее - ЧС) природного и техногенного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подготовку руководителей организаций к действиям при угрозе и возникновении ЧС природного и техногенного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повышение готовности формирований ГЗ (далее - ФГЗ) к действиям в случаях угрозы и возникновении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обучение работающего и неработающего населения способам и правилам защиты от ЧС природного и техногенного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Подготовку всех категорий обучаемых проводить в порядке и объемах, установленных указаниями настоящего раздела и соответствующими программами обучения. При планировании и практическом осуществлении мероприятий максимально учитывать специфику производства и местных условий, вероятность возникновения ЧС и их масштабы, прогноз стихийных бедствий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Подготовка руководящего и командно-начальствующего состава осуществляется: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учебно-исследовательским центром при Министерстве чрезвычайных ситуаций Кыргызской Республики (далее - УИЦ при МЧС) для лиц, впервые назначенных на должности, связанные с выполнением обязанностей в области ГЗ. Прохождение обучения в УИЦ при МЧС в течение первого года работы является обязательным;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государственными органами исполнительной власти;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аппаратами полномочных представителей Президента Кыргызской Республики в областях, мэриями городов Бишкек, Ош.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Подготовка проводится в ходе занятий, учебно-методических сборов, учений и тренировок.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Подготовку руководящего состава организаций проводить не менее 12 часов. Порядок проведения занятий (в составе групп или самостоятельно) определить начальнику ГЗ организации. При этом в зависимости от уровня подготовки обучаемых, специфики производства и местных условий, по согласованию с территориальными подразделениями Министерства чрезвычайных ситуаций Кыргызской Республики определить конкретные темы и время на их изучение без сокращения общего количества часов. Дополнительно предусмотреть занятия по действиям, руководящего и командно-начальствующего состава при возможных террористических актах.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Основными формами подготовки ФГЗ в области защиты от ЧС по-прежнему считать тактико-специальные учения и тренировки. Основные усилия при этом сосредотачивать на выработке у командно-начальствующего состава ФГЗ навыков управления силами и средствами при ликвидации последствий ЧС. У личного состава ФГЗ практических навыков в проведении аварийно-спасательных и других неотложных работ, оказании само- и взаимопомощи при ранениях, рационального применения штатной техники, спасательного имущества, оборудования, а также средств индивидуальной защиты при ликвидации последствий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Подготовку личного состава формирований ГЗ проводить в объеме 14 часов из них 10 часов на общие темы и 4 часа - на специальные. Завершить обучение проведением тактико-специального учения. Продолжительность тактико-специального учения должна составлять 4-8 часов. Периодичность проведения: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 ФГЗ повышенной готовности - раз в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 остальными - один раз в три года в ходе проведения комплексных учений и объектовых тренировок.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Все занятия должны проводиться в основном практически в обстановке, максимально приближенной к той, которая может сложиться на объекте (территории).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Не реже одного раза в квартал уточнять списки личного состава ФГЗ, проверять оснащенность их техникой и имуществом, делать об этом корректировки в планах приведения в готовность.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 каждым территориальным ФГЗ в течение учебного года провести не менее двух тренировок по оповещению и сбору личного состава. Непосредственными организаторами обучения являются начальники штабов ГЗ всех уровней по подчиненности и принадлежности ФГЗ.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Ответственность за подготовку ФГЗ несут начальники ГЗ областей, городов, районов, айылных аймаков и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Обучение рабочих, служащих и работников организаций (для работающего населения) проводить в объеме 14 часов в год, обучать практическим навыкам действий в условиях угрозы или возникновения ЧС, а также поведения в различных экстремальных ситуациях. Обучение проводить без отрыва от производственной деятельности как на плановых занятиях, так и путем самостоятельного изучения материала с последующим закреплением полученных знаний и навыков при выполнении нормативов в ходе практических занятий, объектовых тренировок и комплексных учений.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Конкретные темы и количество часов на их изучение определяют начальники ГЗ. Руководители организаций с учетом местных условий, специфики производства и степени усвоения, ранее изученных вопросов, а для неработающего населения - начальники ГЗ района (города), айылных аймаков.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Начальникам штабов ГЗ объектов перед началом учебного года провести однодневный сбор с руководителями занятий, в ходе которых дать им методику проведения занятий и учебных тренировок.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Особое внимание обратить на подготовку рабочих и служащих потенциально опасных (опасных) объектов и населения, проживающего вблизи этих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Два раза в год по плану отдела МЧС района (города) проводить с ними тренировки по действиям при авариях на этих объектах, отрабатывать вопросы экстренной эвакуации, организации выдачи средств индивидуальной защиты, оказания первой медицинской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Обучение местного населения (для неработающего населения) проводить в объеме 7 часов в год путем периодического проведения с ними бесед, лекций, просмотра видеофильмов на учебно-консультационных пунктах, деятельность которых организуется районными и городскими подразделениями МЧС с привлечением мобильных учебных модулей (МУМ) и преподавателей УИЦ при МЧС совместно с органами местного самоуправления, а также проведения сельских сходов. Кроме этого, руководителям использовать возможности средств массовой информации. Важными факторами обучения этой категории населения должно стать изучение и раздача памяток, прослушивание радиопередач и просмотр телепрограмм по тематике ЧС природного и техногенного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Местных жителей привлекать на учения и тренировки, на которых главное внимание должно уделяться отработке практических действий в ЧС различного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Обучение студентов вузов, учащихся общеобразовательных школ, средних профессионально-технических училищ и средних специальных учебных заведений, технических лицеев, колледжей и т.д. осуществлять по существующим программам предмета по основам безопасности жизнедеятельности (ОБЖ), при этом особое внимание обратить на подготовку к действиям по их защите от аварий, пожаров, катастроф, стихийных бедствий и террористических актов.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Комплексные учения и объектовые тренировки считать основной формой подготовки всех категорий обучаемых.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Комплексные учения проводить один раз в три года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всех категорированных объектах;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сельскохозяйственных объектах с численностью работающих 100 человек и более;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не категорированных объектах численностью работающих 100 человек и более в лечебно-профилактических учреждениях, рассчитанных на 300 и более коек;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потенциально-опасных (опасных) объектах.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На остальных объектах (с численностью более 50 человек), в том числе и в учебных заведениях, за исключением общеобразовательных школ и технических лицеев, один раз в три года проводить объектовые тренировки.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В вузах, общеобразовательных школах, технических лицеях объектовые тренировки проводить ежегодно в "День Гражданской защиты" и "День снижения рисков бедствий".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Начальникам ГЗ областей, городов Бишкек и Ош организовать подготовку и проведение комплексных учений, объектовых тренировок на объектах, осуществлять контроль за ходом их подготовки и проведения, практиковать внезапные проверки (2-3 объекта), оказывать практическую помощь.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Обратить особое внимание на подготовку лиц, привлекаемых к учениям и тренировками, организовать проведение 2-дневных сборов (инструкторско-методических занятий) с начальниками ГЗ и начальниками штабов ГЗ, проводящими комплексные учения, в ходе которых необходимо практически отработать основные вопросы подготовки и проведения данного 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Комплексные учения айылных аймаков проводить один раз в 3 года в ходе районных учений или самостоятельно. Штабные тренировки на объектах проводить 1 раз в полугодие по планам начальника ГЗ организации. Штабные тренировки по плану начальника ГЗ (начальника службы ГЗ) района проводить 2 раза в год по одной в начале каждого периода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Подготовку всех категорий должностных лиц, подлежащих обучению по ГЗ, осуществлять в УИЦ при МЧС согласно Плану комплектования и в соответствии с постановлением Правительства Кыргызской Республики "О Единой системе подготовки органов управления и сил Гражданской защиты и населения в области Гражданской защиты" от 24 июня 2019 года № 315. В соответствии с чем ежегодно подводить итоги обучения всех категорий обучаемых и ставить задачи на следующий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Начальникам штабов ГЗ всех уровней осуществлять постоянный контроль за полным и своевременным выполнением Плана комплектования УИЦ при МЧС по срокам обучения и категориям обучающихся.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Начальникам ГЗ областей, городов Бишкек, Ош отработать организационно-методические указания по подготовке руководящего состава, ФГЗ и обучения населения по ГЗ в 2026 учебном году. Определить сроки издания приказов на новый учебный год для районов, городов областного подчинения, органов местного самоуправления и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связи с чем провести сборы по планированию мероприятий ГЗ на 2027 учебный год в декабре 2026 года. Принять меры по своевременной разработке планов подготовки ГЗ районов, городов и органов местного самоуправления и оказать им практическую помощь по организации начала учебного года по ГЗ. Контролировать выполнение мероприятий ГЗ согласно разработанным планам - не менее 3-4 объектов в год. В ноябре 2026 года на совещании руководящего состава ГЗ подвести итоги обучения за 2026 год и поставить задачи на 2027 учебный год. Отчетные материалы по выполнению мероприятий согласно планам ГЗ на 2026 год представить в МЧС к 1 декабря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Руководителям министерств, административных ведомств и начальникам служб ГЗ Кыргызской Республики издать приказ руководителя - начальника ГЗ об итогах обучения по ГЗ на 2026 год, задачах на новый 2027 учебный год и довести его до подчиненных структурных подразделений.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Подведомственные объекты министерств, административных ведомств обязаны отработать графики комплексных учений и объектовых тренировок совместно с территориальными управлениями МЧС. Осуществлять контроль за качеством их подготовки и проведения, оказывать им практическую помощь.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ходе учебно-методических сборов с руководящим составом ГЗ подведомственных объектов всесторонне проанализировать состояние подготовки по ГЗ всех категорий, наметить пути для повышения качества обучения. При необходимости предусмотреть их подготовку в УИЦ при МЧС. Продолжить работу по совершенствованию и развитию учебно-материальной базы ГЗ, которая должна отвечать современным требованиям и обеспечивать качественное проведение занятий.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Доклад об итогах подготовки руководящего состава, ФГЗ за 2026 учебный год представить в Министерство чрезвычайных ситуаций Кыргызской Республики к 1 декабря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ПЛАН
 комплектования по подготовке органов управления государственной системы Гражданской защиты Кыргызской Республики на 2026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0"/>
        <w:gridCol w:w="6119"/>
        <w:gridCol w:w="729"/>
        <w:gridCol w:w="1036"/>
        <w:gridCol w:w="740"/>
        <w:gridCol w:w="719"/>
        <w:gridCol w:w="645"/>
      </w:tblGrid>
      <w:tr>
        <w:tc>
          <w:tcPr>
            <w:tcW w:type="dxa" w:w="1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6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Категория обучаемых</w:t>
            </w:r>
          </w:p>
        </w:tc>
        <w:tc>
          <w:tcPr>
            <w:tcW w:type="dxa" w:w="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Объем подготовки (часов)</w:t>
            </w:r>
          </w:p>
        </w:tc>
        <w:tc>
          <w:tcPr>
            <w:tcW w:type="dxa" w:w="1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подлежащих к обучению (чел.)</w:t>
            </w:r>
          </w:p>
        </w:tc>
        <w:tc>
          <w:tcPr>
            <w:tcW w:type="dxa" w:w="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учебных групп</w:t>
            </w:r>
          </w:p>
        </w:tc>
        <w:tc>
          <w:tcPr>
            <w:tcW w:type="dxa" w:w="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 проведения занятий</w:t>
            </w:r>
          </w:p>
        </w:tc>
        <w:tc>
          <w:tcPr>
            <w:tcW w:type="dxa" w:w="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Глава 1. Республиканский уровень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Должностные лица Администрации Президента Кыргызской Республики, на которых возложены обязанности по Гражданской защите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отдельному плану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министерств, государственных комитетов, административных ведомств и их заместители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отдельному плану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республиканских служб Гражданской защиты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 апреля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Приложение 1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республиканских служб Гражданской защиты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11-13 февраля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Приложение 1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республиканских, областных, городских учреждений сетей наблюдения и лабораторного контроля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18-20 февраля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Главные и ведущие специалисты министерств, государственных комитетов, административных ведомств, выполняющие обязанности по Гражданской защите (при назначении на должность)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4-6 февраля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Приложение 1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Должностные лица аппаратов полномочных представителей Президента Кыргызской Республики в областях, мэрий городов Бишкек и Ош, на которых возложены обязанности по Гражданской защите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12-13 марта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подведомственного подразделения государственного органа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128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25-27 февраля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Заместители руководителя подведомственного подразделения государственного органа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145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25-27 марта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и заместители воинских частей и учреждений Вооруженных Сил Кыргызской Республики, в том числе военных образовательных учреждений профессионального образования Вооруженных Сил Кыргызской Республики, других воинских формирований и государственных органов Кыргызской Республики, в которых законом установлена военная служба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отдельному плану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высших учебных заведений (независимо от форм собственности)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марта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средне-специальных учебных заведений (независимо от форм собственности)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 апреля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645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Глава 2. Областной уровень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областей, городов Бишкек, Ош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 марта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отдельному плану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служб Гражданской защиты областей и городов Бишкек и Ош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 апреля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Председатели эвакуационных комиссий областей, районов (городов)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 марта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городов областного значения и их заместители (в том числе председатели комиссий Гражданской защиты)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 марта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служб Гражданской защиты областей, городов Бишкек и Ош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136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3-5 сентября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"Службы защиты животных" областей, городов Бишкек, Ош и районов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18-20 марта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"Службы радиационно-химической защиты" областей, городов Бишкек, Ош и районов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15-17 апреля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"Транспортной службы" областей, городов Бишкек, Ош и районов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27-29 мая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"Медицинской службы" областей, городов Бишкек, Ош и районов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16-18 сентября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Секретари комиссий по Гражданской защите областей, городов и районов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21-24 апрель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Секретари эвакуационных комиссий областей, городов и районов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13-15 мая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650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Глава 3. Районный уровень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городов районного значения и районов (в том числе председатели комиссий Гражданской защиты)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 февраля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служб Гражданской защиты городов (районного значения) и районов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223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3-5 июня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служб Гражданской защиты городов (районного значения) и районов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223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8-10 апреля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Командиры территориальных формирований Гражданской защиты общего назначения (в том числе повышенной готовности)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10-12 июня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организаций, командиры сводных команд и механизированных отрядов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сентября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пожаро-взрывоопасных объектов хозяйствования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 сентября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Преподаватели дисциплины "Безопасность жизнедеятельности" высших учебных заведений, преподаватели, методисты курса "Основы безопасности жизнедеятельности" общеобразовательных организаций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214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26-28 августа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862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Глава 4. Местный уровень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айылных аймаков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164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18-19 июня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Торага, депутаты местных кенешей, айыл башчысы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604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1-30 октября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Уполномоченные работники в области Гражданской защиты айылных аймаков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20-22 мая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888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Глава 5. Дополнительные категории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областных, районных, городских отделов образования Министерства просвещения Кыргызской Республики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23-25 сентября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средних и дошкольных образовательных организаций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380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апреля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организаций (независимо от форм собственности)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9-11 сентября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581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0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3626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обязательное участие (прибытие) соответствующей категории обучаемых, согласно Плану;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случае изменения сроков проведения будет представлено дополнительно письменно;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ходе организации обучений в зависимости от ситуации могут быть внесены изменения, дополнения на основании решения заместителя начальника Гражданской защиты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Нумерация наименований категорий в приложениях совпадают с нумерацией категорий обучаемых.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необходимости на занятия будут привлечены отдельные службы Гражданской защиты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Приложения: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Категории обучаемых министерств и ведомств Кыргызской Республики (</w:t>
      </w:r>
      <w:r>
        <w:rPr>
          <w:rFonts w:ascii="Arial" w:cs="Arial" w:eastAsia="Arial" w:hAnsi="Arial"/>
          <w:sz w:val="22"/>
          <w:szCs w:val="22"/>
        </w:rPr>
        <w:t xml:space="preserve">приложение 1</w:t>
      </w:r>
      <w:r>
        <w:rPr>
          <w:rFonts w:ascii="Arial" w:cs="Arial" w:eastAsia="Arial" w:hAnsi="Arial"/>
          <w:sz w:val="22"/>
          <w:szCs w:val="22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Категории обучаемых по городу Бишкек, Чуйской области (</w:t>
      </w:r>
      <w:r>
        <w:rPr>
          <w:rFonts w:ascii="Arial" w:cs="Arial" w:eastAsia="Arial" w:hAnsi="Arial"/>
          <w:sz w:val="22"/>
          <w:szCs w:val="22"/>
        </w:rPr>
        <w:t xml:space="preserve">приложение 2</w:t>
      </w:r>
      <w:r>
        <w:rPr>
          <w:rFonts w:ascii="Arial" w:cs="Arial" w:eastAsia="Arial" w:hAnsi="Arial"/>
          <w:sz w:val="22"/>
          <w:szCs w:val="22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Категории обучаемых по Нарынской, Иссык-Кульской, Таласской областей (</w:t>
      </w:r>
      <w:r>
        <w:rPr>
          <w:rFonts w:ascii="Arial" w:cs="Arial" w:eastAsia="Arial" w:hAnsi="Arial"/>
          <w:sz w:val="22"/>
          <w:szCs w:val="22"/>
        </w:rPr>
        <w:t xml:space="preserve">приложение 3</w:t>
      </w:r>
      <w:r>
        <w:rPr>
          <w:rFonts w:ascii="Arial" w:cs="Arial" w:eastAsia="Arial" w:hAnsi="Arial"/>
          <w:sz w:val="22"/>
          <w:szCs w:val="22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Категории обучаемых по городу Ош, Ошской, Баткенской областей (</w:t>
      </w:r>
      <w:r>
        <w:rPr>
          <w:rFonts w:ascii="Arial" w:cs="Arial" w:eastAsia="Arial" w:hAnsi="Arial"/>
          <w:sz w:val="22"/>
          <w:szCs w:val="22"/>
        </w:rPr>
        <w:t xml:space="preserve">приложение 4</w:t>
      </w:r>
      <w:r>
        <w:rPr>
          <w:rFonts w:ascii="Arial" w:cs="Arial" w:eastAsia="Arial" w:hAnsi="Arial"/>
          <w:sz w:val="22"/>
          <w:szCs w:val="22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Категории обучаемых по Джалал-Абадской области (</w:t>
      </w:r>
      <w:r>
        <w:rPr>
          <w:rFonts w:ascii="Arial" w:cs="Arial" w:eastAsia="Arial" w:hAnsi="Arial"/>
          <w:sz w:val="22"/>
          <w:szCs w:val="22"/>
        </w:rPr>
        <w:t xml:space="preserve">приложение 5</w:t>
      </w:r>
      <w:r>
        <w:rPr>
          <w:rFonts w:ascii="Arial" w:cs="Arial" w:eastAsia="Arial" w:hAnsi="Arial"/>
          <w:sz w:val="22"/>
          <w:szCs w:val="22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Сводная таблица проведения занятий (</w:t>
      </w:r>
      <w:r>
        <w:rPr>
          <w:rFonts w:ascii="Arial" w:cs="Arial" w:eastAsia="Arial" w:hAnsi="Arial"/>
          <w:sz w:val="22"/>
          <w:szCs w:val="22"/>
        </w:rPr>
        <w:t xml:space="preserve">приложение 6</w:t>
      </w:r>
      <w:r>
        <w:rPr>
          <w:rFonts w:ascii="Arial" w:cs="Arial" w:eastAsia="Arial" w:hAnsi="Arial"/>
          <w:sz w:val="22"/>
          <w:szCs w:val="22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
 к Плану комплектования по подготовке органов управления государственной системы Гражданской защиты Кыргызской Республики на 2026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Категории обучаемых министерств и ведомств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8218"/>
        <w:gridCol w:w="339"/>
        <w:gridCol w:w="339"/>
        <w:gridCol w:w="339"/>
        <w:gridCol w:w="451"/>
      </w:tblGrid>
      <w:tr>
        <w:tc>
          <w:tcPr>
            <w:tcW w:type="dxa" w:w="4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82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государственных органов</w:t>
            </w:r>
          </w:p>
        </w:tc>
        <w:tc>
          <w:tcPr>
            <w:tcW w:type="dxa" w:w="101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Категории</w:t>
            </w:r>
          </w:p>
        </w:tc>
        <w:tc>
          <w:tcPr>
            <w:tcW w:type="dxa" w:w="4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8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Должностные лица Администрации Президента Кыргызской Республики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8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8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8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юстиции Кыргызской Республики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8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8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8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8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8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просвещения Кыргызской Республики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8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науки, высшего образования и инноваций Кыргызской Республики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8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8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культуры, информации и молодежной политики Кыргызской Республики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8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8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обороны Кыргызской Республики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8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8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энергетики Кыргызской Республики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8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цифрового развития и инновационных технологий Кыргызской Республики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8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строительства, архитектуры и жилищно-коммунального хозяйства Кыргызской Республики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8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8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8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 по защите персональных данных при Кабинете Министров Кыргызской Республики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8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Фонд государственных материальных резервов при Министерстве чрезвычайных ситуаций Кыргызской Республики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8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Фонд обязательного медицинского страхования при Министерстве здравоохранения Кыргызской Республики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8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 по управлению государственным имуществом при Кабинете Министров Кыргызской Республики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8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8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 физической культуры и спорта при Кабинете Министров Кыргызской Республики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8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 гражданской авиации при Кабинете Министров Кыргызской Республики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</w:tr>
      <w:tr>
        <w:tc>
          <w:tcPr>
            <w:tcW w:type="dxa" w:w="871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27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155</w:t>
            </w:r>
          </w:p>
        </w:tc>
        <w:tc>
          <w:tcPr>
            <w:tcW w:type="dxa" w:w="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169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351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Категории слушателей: 1) руководящий состав; 2) командно-начальствующий состав; 3) ответственные работники.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В ходе организации учений в зависимости от ситуации могут быть внесены изменения, дополнения на основании решения заместителя начальника Гражданской защиты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
 к Плану комплектования по подготовке органов управления государственной системы Гражданской защиты Кыргызской Республики на 2026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Категории обучаемых по городу Бишкек, Чуйской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7"/>
        <w:gridCol w:w="806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262"/>
      </w:tblGrid>
      <w:tr>
        <w:tc>
          <w:tcPr>
            <w:tcW w:type="dxa" w:w="14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8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категорий</w:t>
            </w:r>
          </w:p>
        </w:tc>
        <w:tc>
          <w:tcPr>
            <w:tcW w:type="dxa" w:w="8960"/>
            <w:gridSpan w:val="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сотрудников, привлекаемых к обучению</w:t>
            </w:r>
          </w:p>
        </w:tc>
        <w:tc>
          <w:tcPr>
            <w:tcW w:type="dxa" w:w="2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г.Бишкек</w:t>
            </w:r>
          </w:p>
        </w:tc>
        <w:tc>
          <w:tcPr>
            <w:tcW w:type="dxa" w:w="6720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Чуйская область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г.Бишкек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Ленинский район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Октябрьский район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Первомайский район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Свердловский район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Аламудунский район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Кеминский район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Жайылский район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Московский район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Панфиловский район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Сокулукский район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Чуйский район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Ыссык-Атинский район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г.Токмок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г.Кара-Балта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г.Кемин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г.Орловка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г.Кайынды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г.Шопоков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г.Кант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республиканских, областных, городских учреждений сетей наблюдения и лабораторного контроля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Должностные лица аппаратов полномочных представителей Президента Кыргызской Республики в областях, мэрий городов Бишкек и Ош, на которых возложены обязанности по Гражданской защите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областей, городов Бишкек и Ош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служб Гражданской защиты областей и городов Бишкек и Ош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Председатели эвакуационных комиссий областей, районов (городов)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городов областного значения и их заместители (в том числе председатели комиссий Гражданской защиты)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служб Гражданской защиты областей, городов Бишкек, Ош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</w:t>
            </w:r>
          </w:p>
        </w:tc>
      </w:tr>
      <w:tr>
        <w:tc>
          <w:tcPr>
            <w:tcW w:type="dxa" w:w="1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"Службы защиты животных" областей, городов Бишкек, Ош и районов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"Службы радиационно-химической защиты" областей, городов Бишкек, Ош и районов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"Транспортной службы" областей, городов Бишкек, Ош и районов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"Медицинской службы" областей, городов Бишкек, Ош и районов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Секретари комиссий по Гражданской защите областей, городов и районов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Секретари эвакуационных комиссий областей, городов и районов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городов районного значения и районов (в том числе председатели комиссий Гражданской защиты)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служб Гражданской защиты городов (районного значения) и районов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92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служб Гражданской защиты городов (районного значения) и районов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103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Командиры территориальных формирований Гражданской защиты общего назначения (в том числе повышенной готовности)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организаций, командиры сводных команд и механизированных отрядов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 и взрывоопасных объектов хозяйствования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Преподаватели дисциплины "Безопасность жизнедеятельности" высших учебных заведений, преподаватели, методисты курса "Основы безопасности жизнедеятельности" общеобразовательных организаций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36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айылных аймаков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27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Торага, депутаты местных кенешей, айыл башчысы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107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Уполномоченные работники в области Гражданской защиты айыльных аймаков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26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областных, районных, городских отделов образования Министерства просвещения Кыргызской Республики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средних и дошкольных образовательных организаций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организаций (независимо от форм собственности)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87</w:t>
            </w:r>
          </w:p>
        </w:tc>
      </w:tr>
      <w:tr>
        <w:tc>
          <w:tcPr>
            <w:tcW w:type="dxa" w:w="9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22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170</w:t>
            </w:r>
          </w:p>
        </w:tc>
        <w:tc>
          <w:tcPr>
            <w:tcW w:type="dxa" w:w="6720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590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760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3
 к Плану комплектования по подготовке органов управления государственной системы Гражданской защиты Кыргызской Республики на 2026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Категории обучаемых по Нарынской, Иссык-Кульской, Таласской областям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7"/>
        <w:gridCol w:w="839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262"/>
      </w:tblGrid>
      <w:tr>
        <w:tc>
          <w:tcPr>
            <w:tcW w:type="dxa" w:w="14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8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категорий</w:t>
            </w:r>
          </w:p>
        </w:tc>
        <w:tc>
          <w:tcPr>
            <w:tcW w:type="dxa" w:w="8920"/>
            <w:gridSpan w:val="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сотрудников, привлекаемых к обучению</w:t>
            </w:r>
          </w:p>
        </w:tc>
        <w:tc>
          <w:tcPr>
            <w:tcW w:type="dxa" w:w="2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Нарынская область</w:t>
            </w:r>
          </w:p>
        </w:tc>
        <w:tc>
          <w:tcPr>
            <w:tcW w:type="dxa" w:w="356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Иссык-Кульская область</w:t>
            </w:r>
          </w:p>
        </w:tc>
        <w:tc>
          <w:tcPr>
            <w:tcW w:type="dxa" w:w="26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Таласская область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Ак-Талинский район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Ат-Башинский район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Джумгальский район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Кочкорский район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Нарынский район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г.Нарын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Ак-Сууйский район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Джети-Огузский район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Иссык-Кульский район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Тонский район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Тюпский район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г.Балыкчы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г.Каракол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г.Чолпон-Ата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г.Талас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Таласский район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Бакай-Атинский район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Айтматовскй район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Манасский район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Таласская область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республиканских, областных, городских учреждений сетей наблюдения и лабораторного контроля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Должностные лица аппаратов полномочных представителей Президента Кыргызской Республики в областях, мэрий городов Бишкек и Ош, на которых возложены обязанности по Гражданской защите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областей, городов Бишкек и Ош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служб Гражданской защиты областей и городов Бишкек и Ош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27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Председатели эвакуационных комиссий областей, районов (городов)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18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городов областного значения и их заместители (в том числе председатели комиссий Гражданской защиты)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служб Гражданской защиты областей, городов Бишкек, Ош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53</w:t>
            </w:r>
          </w:p>
        </w:tc>
      </w:tr>
      <w:tr>
        <w:tc>
          <w:tcPr>
            <w:tcW w:type="dxa" w:w="1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"Службы защиты животных" областей, городов Бишкек, Ош и районов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"Службы радиационно-химической защиты" областей, городов Бишкек, Ош и районов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"Транспортной службы" областей, городов Бишкек, Ош и районов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"Медицинской службы" областей, городов Бишкек, Ош и районов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Секретари комиссий по Гражданской защите областей, городов и районов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Секретари эвакуационных комиссий областей, городов и районов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городов районного значения и районов (в том числе председатели комиссий Гражданской защиты)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служб Гражданской защиты городов (районного значения) и районов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90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служб Гражданской защиты городов (районного значения) и районов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98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Командиры территориальных формирований Гражданской защиты общего назначения (в том числе повышенной готовности)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21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организаций, командиры сводных команд и механизированных отрядов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 и взрывоопасных объектов хозяйствования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24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Преподаватели дисциплины "Безопасность жизнедеятельности" высших учебных заведений, преподаватели, методисты курса "Основы безопасности жизнедеятельности" общеобразовательных организаций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148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айылных аймаков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68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Торага, депутаты местных кенешей, айыл башчысы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267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Уполномоченные работники в области Гражданской защиты айыльных аймаков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44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областных, районных, городских отделов образования Министерства просвещения Кыргызской Республики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21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средних и дошкольных образовательных организаций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206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организаций (независимо от форм собственности)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29</w:t>
            </w:r>
          </w:p>
        </w:tc>
      </w:tr>
      <w:tr>
        <w:tc>
          <w:tcPr>
            <w:tcW w:type="dxa" w:w="9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26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580</w:t>
            </w:r>
          </w:p>
        </w:tc>
        <w:tc>
          <w:tcPr>
            <w:tcW w:type="dxa" w:w="356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470</w:t>
            </w:r>
          </w:p>
        </w:tc>
        <w:tc>
          <w:tcPr>
            <w:tcW w:type="dxa" w:w="26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315</w:t>
            </w:r>
          </w:p>
        </w:tc>
        <w:tc>
          <w:tcPr>
            <w:tcW w:type="dxa" w:w="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1281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4
 к Плану комплектования по подготовке органов управления государственной системы Гражданской защиты Кыргызской Республики на 2026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Категории обучаемых по городу Ош, Ошской, Баткенской областям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553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291"/>
      </w:tblGrid>
      <w:tr>
        <w:tc>
          <w:tcPr>
            <w:tcW w:type="dxa" w:w="35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5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категорий</w:t>
            </w:r>
          </w:p>
        </w:tc>
        <w:tc>
          <w:tcPr>
            <w:tcW w:type="dxa" w:w="8976"/>
            <w:gridSpan w:val="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сотрудников, привлекаемых к обучению</w:t>
            </w:r>
          </w:p>
        </w:tc>
        <w:tc>
          <w:tcPr>
            <w:tcW w:type="dxa" w:w="2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г.Ош</w:t>
            </w:r>
          </w:p>
        </w:tc>
        <w:tc>
          <w:tcPr>
            <w:tcW w:type="dxa" w:w="4488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Ошская область</w:t>
            </w:r>
          </w:p>
        </w:tc>
        <w:tc>
          <w:tcPr>
            <w:tcW w:type="dxa" w:w="408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Баткенская область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Ошская область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Алайский район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Араванский район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Кара-Кульджинский район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Кара-Сууйский район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Ноокатский район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Узгенский район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Чон-Алайский район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г.Кара-Суу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г.Ноокат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г.Узген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Баткенская область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Кадамджайский район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г.Кадамджай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г.Айдаркен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Лейлекский район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г.Раззаков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Баткенский район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г.Баткен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г.Кызыл-Кыя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г.Сулюкта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республиканских, областных, городских учреждений сетей наблюдения и лабораторного контроля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Должностные лица аппаратов полномочных представителей Президента Кыргызской Республики в областях, мэрий городов Бишкек и Ош, на которых возложены обязанности по Гражданской защите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областей, городов Бишкек и Ош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служб Гражданской защиты областей и городов Бишкек и Ош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Председатели эвакуационных комиссий областей, районов (городов)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городов областного значения и их заместители (в том числе председатели комиссий Гражданской защиты)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служб Гражданской защиты областей, городов Бишкек, Ош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58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"Службы защиты животных" областей, городов Бишкек, Ош и районов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"Службы радиационно-химической защиты" областей, городов Бишкек, Ош и районов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"Транспортной службы" областей, городов Бишкек, Ош и районов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"Медицинской службы" областей, городов Бишкек, Ош и районов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Секретари комиссий по Гражданской защите областей, городов и районов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Секретари эвакуационных комиссий областей, городов и районов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городов районного значения и районов (в том числе председатели комиссий Гражданской защиты)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служб Гражданской защиты городов (районного значения) и районов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33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служб Гражданской защиты городов (районного значения) и районов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33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Командиры территориальных формирований Гражданской защиты общего назначения (в том числе повышенной готовности)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организаций, командиры сводных команд и механизированных отрядов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18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 и взрывоопасных объектов хозяйствования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Преподаватели дисциплины "Безопасность жизнедеятельности" высших учебных заведений, преподаватели, методисты курса "Основы безопасности жизнедеятельности" общеобразовательных организаций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айылных аймаков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25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Торага, депутаты местных кенешей, айыл башчысы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114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Уполномоченные работники в области Гражданской защиты айыльных аймаков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24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областных, районных, городских отделов образования Министерства просвещения Кыргызской Республики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средних и дошкольных образовательных организаций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61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организаций (независимо от форм собственности)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19</w:t>
            </w:r>
          </w:p>
        </w:tc>
      </w:tr>
      <w:tr>
        <w:tc>
          <w:tcPr>
            <w:tcW w:type="dxa" w:w="90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75</w:t>
            </w:r>
          </w:p>
        </w:tc>
        <w:tc>
          <w:tcPr>
            <w:tcW w:type="dxa" w:w="4488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350</w:t>
            </w:r>
          </w:p>
        </w:tc>
        <w:tc>
          <w:tcPr>
            <w:tcW w:type="dxa" w:w="408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300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725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5
 к Плану комплектования по подготовке органов управления государственной системы Гражданской защиты Кыргызской Республики на 2026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Категории обучаемых по Джалал-Абадской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9"/>
        <w:gridCol w:w="1029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336"/>
      </w:tblGrid>
      <w:tr>
        <w:tc>
          <w:tcPr>
            <w:tcW w:type="dxa" w:w="1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0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категорий</w:t>
            </w:r>
          </w:p>
        </w:tc>
        <w:tc>
          <w:tcPr>
            <w:tcW w:type="dxa" w:w="8640"/>
            <w:gridSpan w:val="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сотрудников, привлекаемых к обучению</w:t>
            </w:r>
          </w:p>
        </w:tc>
        <w:tc>
          <w:tcPr>
            <w:tcW w:type="dxa" w:w="3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40"/>
            <w:gridSpan w:val="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Джалал-Абадская область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Аксыйский район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Ала-Букинский район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Базар-Коргонский район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Ноокенский район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Сузакский район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Тогуз-Тороузский район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Токтогульский район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Чаткальский район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г.Манас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г.Кара-Куль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г.Майлуу-Суу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г.Таш-Комүр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г.Кербен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г.Кочкор-Ата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г.Кок-Джангак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г.Токтогул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республиканских, областных, городских учреждений сетей наблюдения и лабораторного контроля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</w:t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Должностные лица аппаратов полномочных представителей Президента Кыргызской Республики в областях, мэрий городов Бишкек и Ош на которых возложены обязанности по Гражданской защите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областей, городов Бишкек и Ош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служб Гражданской защиты областей и городов Бишкек и Ош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</w:t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Председатели эвакуационных комиссий областей, районов (городов)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</w:t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городов областного значения и их заместители (в том числе председатели комиссий Гражданской защиты)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</w:t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служб Гражданской защиты областей, городов Бишкек, Ош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</w:t>
            </w:r>
          </w:p>
        </w:tc>
      </w:tr>
      <w:tr>
        <w:tc>
          <w:tcPr>
            <w:tcW w:type="dxa" w:w="1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"Службы защиты животных" областей, городов Бишкек, Ош и районов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"Службы радиационно-химической защиты" областей, городов Бишкек, Ош и районов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"Транспортной службы" областей, городов Бишкек, Ош и районов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"Медицинской службы" областей, городов Бишкек, Ош и районов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</w:t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Секретари комиссий по Гражданской защите областей, городов и районов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</w:t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Секретари эвакуационных комиссий областей, городов и районов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</w:t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городов районного значения и районов (в том числе председатели комиссий Гражданской защиты)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</w:t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служб Гражданской защиты городов (районного значения) и районов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</w:t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служб Гражданской защиты городов (районного значения) и районов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</w:t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Командиры территориальных формирований Гражданской защиты общего назначения (в том числе повышенной готовности)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</w:t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организаций, командиры сводных команд и механизированных отрядов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пожаро-взрывоопасных объектов хозяйствования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</w:t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Преподаватели дисциплины "Безопасность жизнедеятельности" высших учебных заведений, преподаватели, методисты курса "Основы безопасности жизнедеятельности" общеобразовательных организаций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</w:t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айылных аймаков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44</w:t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Торага, депутаты местных кенешей, айыл башчысы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116</w:t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Уполномоченные работники в области Гражданской защиты айыльных аймаков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26</w:t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областных, районных, городских отделов образования Министерства просвещения Кыргызской Республики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</w:t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средних и дошкольных образовательных организаций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организаций (независимо от форм собственности)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</w:t>
            </w:r>
          </w:p>
        </w:tc>
      </w:tr>
      <w:tr>
        <w:tc>
          <w:tcPr>
            <w:tcW w:type="dxa" w:w="12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8640"/>
            <w:gridSpan w:val="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415</w:t>
            </w:r>
          </w:p>
        </w:tc>
        <w:tc>
          <w:tcPr>
            <w:tcW w:type="dxa" w:w="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415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6
 к Плану комплектования по подготовке органов управления государственной системы Гражданской защиты Кыргызской Республики на 2026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Сводная таблица проведения занятий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5"/>
        <w:gridCol w:w="1550"/>
        <w:gridCol w:w="1099"/>
        <w:gridCol w:w="1068"/>
        <w:gridCol w:w="1215"/>
        <w:gridCol w:w="1707"/>
        <w:gridCol w:w="1445"/>
        <w:gridCol w:w="639"/>
      </w:tblGrid>
      <w:tr>
        <w:tc>
          <w:tcPr>
            <w:tcW w:type="dxa" w:w="14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Февраль</w:t>
            </w:r>
          </w:p>
        </w:tc>
        <w:tc>
          <w:tcPr>
            <w:tcW w:type="dxa" w:w="1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Март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Апрель</w:t>
            </w:r>
          </w:p>
        </w:tc>
        <w:tc>
          <w:tcPr>
            <w:tcW w:type="dxa" w:w="1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Май</w:t>
            </w:r>
          </w:p>
        </w:tc>
        <w:tc>
          <w:tcPr>
            <w:tcW w:type="dxa" w:w="1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Июнь</w:t>
            </w:r>
          </w:p>
        </w:tc>
        <w:tc>
          <w:tcPr>
            <w:tcW w:type="dxa" w:w="17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Август</w:t>
            </w:r>
          </w:p>
        </w:tc>
        <w:tc>
          <w:tcPr>
            <w:tcW w:type="dxa" w:w="1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Сентябрь</w:t>
            </w:r>
          </w:p>
        </w:tc>
        <w:tc>
          <w:tcPr>
            <w:tcW w:type="dxa" w:w="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Октябрь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Главные и ведущие специалисты министерств государственных комитетов, административных ведомств, выполняющие обязанности по ГЗ (при назначении на должность)
 (4-6 февраля, 22 чел.)</w:t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областей, городов Бишкек, Ош
 (3 марта, 9 чел.)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Республиканских служб Гражданской защиты
 (2 апреля, 12 чел.)</w:t>
            </w:r>
          </w:p>
        </w:tc>
        <w:tc>
          <w:tcPr>
            <w:tcW w:type="dxa" w:w="10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Секретари эвакуационных комиссий областей, городов и районов
 (13-15 мая, 64 чел.)</w:t>
            </w:r>
          </w:p>
        </w:tc>
        <w:tc>
          <w:tcPr>
            <w:tcW w:type="dxa" w:w="12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служб Гражданской защиты городов (районного значения) и районов
 (3-5 июня, 223 чел.)</w:t>
            </w:r>
          </w:p>
        </w:tc>
        <w:tc>
          <w:tcPr>
            <w:tcW w:type="dxa" w:w="17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Преподаватели дисциплины "Безопасность жизнедеятельности" высших учебных заведений, преподаватели, методисты курса "Основы безопасности жизнедеятельности" общеобразовательных организаций
 (26-28 августа, 214 чел.)</w:t>
            </w:r>
          </w:p>
        </w:tc>
        <w:tc>
          <w:tcPr>
            <w:tcW w:type="dxa" w:w="14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служб Гражданской защиты областей, городов Бишкек, Ош
 (2-4 сентября, 136 чел.)</w:t>
            </w:r>
          </w:p>
        </w:tc>
        <w:tc>
          <w:tcPr>
            <w:tcW w:type="dxa" w:w="6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Торага, депутаты местных кенешей, айыл башчысы
 (1-31 октября, 604 чел.)</w:t>
            </w:r>
          </w:p>
        </w:tc>
      </w:tr>
      <w:tr>
        <w:tc>
          <w:tcPr>
            <w:tcW w:type="dxa" w:w="145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городов районного значения и районов (в том числе председатели комиссий Гражданской защиты)
 (10 февраля, 44 чел.)</w:t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городов областного значения и их заместители (в том числе председатели комиссий Гражданской защиты)
 (4 марта, 26 чел.)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высших учебных заведений (независимо от форм собственности)
 (6 марта, 90 чел.)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Республиканских служб Гражданской защиты
 (11-13 февраля, 12 чел.)</w:t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Председатели эвакуационных комиссий областей, районов (городов)
 (11 марта, 61 чел.)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средне-специальных учебных заведений (независимо от форм собственности)
 (3 апреля, 155 чел.)</w:t>
            </w:r>
          </w:p>
        </w:tc>
        <w:tc>
          <w:tcPr>
            <w:tcW w:type="dxa" w:w="10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айылных аймаков
 (18-19 мая, 248 чел.)</w:t>
            </w:r>
          </w:p>
        </w:tc>
        <w:tc>
          <w:tcPr>
            <w:tcW w:type="dxa" w:w="12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Командиры территориальных формирований Гражданской защиты общего назначения (в том числе повышенной готовности)
 (10-12 июня, 62 чел.)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организаций (независимо от форм собственности)
 (9-11 сентября, 143 чел.)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республиканских, областных, городских учреждений сетей наблюдения и лабораторного контроля
 (18-20 февраля, 23 чел.)</w:t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Должностные лица аппаратов полномочных представителей Президента Кыргызской Республики в областях, мэрий городов Бишкек и Ош, на которых возложены обязанности по Гражданской защите
 (12-13 марта, 9 чел.)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служб Гражданской защиты городов (районного значения) и районов
 (8-10 апреля, 223 чел.)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организаций командиры сводных команд и механизированных отрядов
 (15 сентября, 50 чел.)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подведомственного подразделения государственного органа
 (26-28 февраля, 128 чел.)</w:t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"Службы защиты животных" областей, гг. Бишкек, Ош и районов
 (18-20 марта, 62 чел.)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"Радиационно-химической службы" областей, гг. Бишкек, Ош и районов
 (15-17 апреля, 42 чел.)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Уполномоченные работники в области Гражданской защиты айыльных аймаков
 (20-22 мая, 120 чел.)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"Медицинской службы" областей, городов Бишкек, Ош и районов
 (16-18 сентября, 54 чел.)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Заместители руководителя подведомственного подразделения государственного органа
 (25-27 марта, 145 чел.)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Секретари комиссий по Гражданской защите областей, городов и районов
 (22-24 апреля, 64 чел.)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"Транспортной службы" областей, городов Бишкек, Ош и районов
 (27-29 мая, 49 чел.)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 и взрывоопасных объектов хозяйствования
 (22 сентября, 46 чел.)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средних и дошкольных образовательных организаций
 (27 апреля, 380 чел.)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организаций командиры сводных команд и механизированных отрядов
 (16 сентября, 51 чел.)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служб Гражданской защиты областей и городов Бишкек и Ош
 (29 апреля, 82 чел.)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областных, районных, городских отделов образования Министерства просвещения Кыргызской Республики
 (23-25 сентября, 58 чел.)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pwndpj0-dphkg0ok2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dalil.kg/document/230041496</w:t>
      </w:r>
    </w:hyperlink>
  </w:p>
  <w:p>
    <w:pPr>
      <w:spacing w:after="0" w:before="40"/>
      <w:jc w:val="center"/>
    </w:pPr>
    <w:hyperlink w:history="1" r:id="rIdi1-fiae_bjbh9v2ubfp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azjzgrnnlgcs3txc8m-" Type="http://schemas.openxmlformats.org/officeDocument/2006/relationships/hyperlink" Target="https://dalil.kg/document/111787#st_3" TargetMode="External"/><Relationship Id="rIdgaa5m4kofgu-ttiz45ewr" Type="http://schemas.openxmlformats.org/officeDocument/2006/relationships/hyperlink" Target="https://dalil.kg/document/111787#st_7" TargetMode="External"/><Relationship Id="rIde_4anasttoyriehrwgoub" Type="http://schemas.openxmlformats.org/officeDocument/2006/relationships/hyperlink" Target="https://dalil.kg/document/112213#st_71" TargetMode="External"/><Relationship Id="rIdryj5qpcv3zo8s2kfjq2zh" Type="http://schemas.openxmlformats.org/officeDocument/2006/relationships/hyperlink" Target="https://dalil.kg/document/230041496#pr1" TargetMode="External"/><Relationship Id="rIdfh6qoerm_bmxrfx2mh0vw" Type="http://schemas.openxmlformats.org/officeDocument/2006/relationships/hyperlink" Target="https://dalil.kg/document/230041496#pr2" TargetMode="External"/><Relationship Id="rId0vr0lhb6bxrkugadceoa7" Type="http://schemas.openxmlformats.org/officeDocument/2006/relationships/hyperlink" Target="https://dalil.kg/document/2300226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pwndpj0-dphkg0ok2ol" Type="http://schemas.openxmlformats.org/officeDocument/2006/relationships/hyperlink" Target="https://dalil.kg/document/230041496" TargetMode="External"/><Relationship Id="rIdi1-fiae_bjbh9v2ubfp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2026-09-26T18:55:55.568Z</dcterms:created>
  <dcterms:modified xsi:type="dcterms:W3CDTF">2026-09-26T18:55:55.568Z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