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180-р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целях выполнения внутригосударственных процедур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соответствии со статьей </w:t>
      </w:r>
      <w:hyperlink w:history="1" r:id="rIdebolmscl2jhj_afnafn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Кеңеша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tpmm3-s3sljqrcienx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3yxsqyqia9j-gry2h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Одобрить прилагаемое </w:t>
      </w:r>
      <w:hyperlink w:history="1" r:id="rId_msfpofqfmmlzzv03_u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 о внесении изменений в Договор между Кыргызской Республикой и Российской Федерацией о развитии военно-технического сотрудничества от 20 июня 2017 года, подписанному 26 ноября 2025 года в городе Бишкек.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обороны Кыргызской Республики уполномоченным органом, ответственным за реализацию </w:t>
      </w:r>
      <w:r>
        <w:rPr>
          <w:rFonts w:ascii="Arial" w:cs="Arial" w:eastAsia="Arial" w:hAnsi="Arial"/>
          <w:sz w:val="24"/>
          <w:szCs w:val="24"/>
        </w:rPr>
        <w:t xml:space="preserve">вышеуказанного</w:t>
      </w:r>
      <w:r>
        <w:rPr>
          <w:rFonts w:ascii="Arial" w:cs="Arial" w:eastAsia="Arial" w:hAnsi="Arial"/>
          <w:sz w:val="24"/>
          <w:szCs w:val="24"/>
        </w:rPr>
        <w:t xml:space="preserve"> Протокола.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Кеңеш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“18” марта 2026 года № 180-р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8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240" w:before="200"/>
        <w:ind w:firstLine="3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Договор между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Республикой и Российской Федерацией о развитии военно- технического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сотрудничества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июня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года,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подписанному 26 ноября 2025 года в городе Бишкек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Договор между Кыргызской Республикой и Российской Федерацией о развитии военно-технического сотрудничества от 20 июня 2017 года, подписанный 26 ноября 2025 года в городе Бишкек (далее – Протокол), в целом соответствует нормам Конституции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</w:t>
      </w:r>
      <w:r>
        <w:rPr>
          <w:rFonts w:ascii="Arial" w:cs="Arial" w:eastAsia="Arial" w:hAnsi="Arial"/>
          <w:sz w:val="24"/>
          <w:szCs w:val="24"/>
        </w:rPr>
        <w:t xml:space="preserve">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</w:t>
      </w:r>
      <w:r>
        <w:rPr>
          <w:rFonts w:ascii="Arial" w:cs="Arial" w:eastAsia="Arial" w:hAnsi="Arial"/>
          <w:sz w:val="24"/>
          <w:szCs w:val="24"/>
        </w:rPr>
        <w:t xml:space="preserve">требованиям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</w:t>
      </w:r>
      <w:r>
        <w:rPr>
          <w:rFonts w:ascii="Arial" w:cs="Arial" w:eastAsia="Arial" w:hAnsi="Arial"/>
          <w:sz w:val="24"/>
          <w:szCs w:val="24"/>
        </w:rPr>
        <w:t xml:space="preserve">международных</w:t>
      </w:r>
      <w:r>
        <w:rPr>
          <w:rFonts w:ascii="Arial" w:cs="Arial" w:eastAsia="Arial" w:hAnsi="Arial"/>
          <w:sz w:val="24"/>
          <w:szCs w:val="24"/>
        </w:rPr>
        <w:t xml:space="preserve">договорах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Республики»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до</w:t>
      </w:r>
      <w:r>
        <w:rPr>
          <w:rFonts w:ascii="Arial" w:cs="Arial" w:eastAsia="Arial" w:hAnsi="Arial"/>
          <w:sz w:val="24"/>
          <w:szCs w:val="24"/>
        </w:rPr>
        <w:t xml:space="preserve">его подписания был согласован с заинтересованными государственными органами Кыргызской Республики.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позволит сократить сроки проведения работы по подготовке контрактных документов на поставку продукции военного назначения, а также максимально упрощает поставку запасных частей, агрегатов, узлов, приборов, комплектующих изделий, специального, учебного и вспомогательного имущества и технической документации к продукции военного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статьей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ind w:firstLine="69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международных договорах Кыргызской Республики» Протокол вносится на ратификацию в Жогорку Кенеш Кыргызской Республики.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ратификации Протокола мероприятия будут реализовываться в рамках выделяемых Министерству обороны Кыргызской Республики из республиканского бюджета средств на соответствующий год, а также не повлекут за собой негативных финансово-экономических и иных последствий.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y1mmgnqoibixkhaak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dalil.kg/document/230042832</w:t>
      </w:r>
    </w:hyperlink>
  </w:p>
  <w:p>
    <w:pPr>
      <w:spacing w:after="0" w:before="40"/>
      <w:jc w:val="center"/>
    </w:pPr>
    <w:hyperlink w:history="1" r:id="rIdxujzeq9l6fvkt9ksrp9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olmscl2jhj_afnafns3" Type="http://schemas.openxmlformats.org/officeDocument/2006/relationships/hyperlink" Target="https://dalil.kg/document/112437#st_65" TargetMode="External"/><Relationship Id="rIdtpmm3-s3sljqrcienxcae" Type="http://schemas.openxmlformats.org/officeDocument/2006/relationships/hyperlink" Target="https://dalil.kg/document/112301#st_13" TargetMode="External"/><Relationship Id="rIdri3yxsqyqia9j-gry2hin" Type="http://schemas.openxmlformats.org/officeDocument/2006/relationships/hyperlink" Target="https://dalil.kg/document/112301#st_17" TargetMode="External"/><Relationship Id="rId_msfpofqfmmlzzv03_ugy" Type="http://schemas.openxmlformats.org/officeDocument/2006/relationships/hyperlink" Target="https://dalil.kg/document/23004283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y1mmgnqoibixkhaakqj" Type="http://schemas.openxmlformats.org/officeDocument/2006/relationships/hyperlink" Target="https://dalil.kg/document/230042832" TargetMode="External"/><Relationship Id="rIdxujzeq9l6fvkt9ksrp9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2026-09-26T09:20:00.432Z</dcterms:created>
  <dcterms:modified xsi:type="dcterms:W3CDTF">2026-09-26T09:20:00.432Z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