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Кыргызской Республики
 от 26 января 2026 года № 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мониторинге и оценке эффективности бюджетных программ и подпрограмм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hyperlink w:history="1" r:id="rIdyq3nwzsc2p4ep7sxe0c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регламентирует процесс проведения мониторинга исполнения бюджетных программ и подпрограмм, процесс формирования и представления отчетов о достижении показателей результативности бюджетных программ и подпрограмм, а также порядок проведения оценки эффективности бюджетных программ и подпрограмм главными распорядителями бюджетных средств (далее - ГРБС).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применения настоящей Инструкции заключается в обеспечении согласованного и единого процесса мониторинга и оценки бюджетных программ и подпрограмм, направленного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анализ эффективности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результативности бюджетных программ и выявление путей ее повышения;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результативности бюджетных программ в рамках достижения целей Национальной стратегии развития Кыргызской Республики на 2018-2040 годы (далее - НСР), стратегических программных документов и Целей устойчивого развития (далее - ЦУР);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качества бюджетного планирования и исполнения бюджета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прозрачности и подотчетности реализации бюджетных программ и подпрограмм.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эффективности бюджетных программ и подпрограмм осуществляется путем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бюджетных программ приоритетам НСР и других стратегических/программных документов, включая задачи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достижения качественных и количественных показателей результативности бюджетных программ и подпрограмм, классифицируемых по установленным типам;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фактических результатов исполнения бюджетных программ и подпрограмм за предыдущий (отчетный)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степени реализации задач и целевых ориентиров в рамках исполнения государственных функций и международных обязательств по реализации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мониторинга и оценки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отслеживание реализации бюджетных программ и подпрограмм, а также соответствующих задач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связи между достигнутыми результатами и объемом использованных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результативности в разрезе типов показателей (продукта, качества, эффективности, воздействия) с привязкой к целям стратегических и 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факторов, препятствующих достижению запланированных результатов, и разработка рекомендаций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доказательной базы для управленческих решений, направленных на улучшение реализации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Принципы проведения мониторинга и оценки: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- ориентация на достижение конкретных и измеримых результатов, включая задачи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единообразие - применение единых процедур мониторинга и оценки для всех бюджетных программ, с учетом их соответствия задачам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- возложение персональной ответственности на должностных лиц ГРБС за достоверность мониторинга и оценочной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и подотчетность - открытость информации о ходе реализации и достижении результатов, в том числе задач ЦУР, путем размещения на официальных интернет-ресурсах;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простота и доступность процедур - обеспечение легкости в сборе, анализе и представлении информации при соблюдении высокого качества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самостоятельность мониторинга - осуществление мониторинга и оценки ГРБС собственными силами либо с привлечением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эффективности бюджетных программ и подпрограмм осуществляется ГРБС самостоятельно ежегодно - по итогам исполнения бюджета за соответствующий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Источниками информации для проведения мониторинга и оценки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официальная государственная статистическая, бюджетная, финансовая и управленческая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содержащаяся в документах планирования и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проверок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официальные источники,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Основные понятия и термины,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ГРБС, ответственное за координацию планирования, реализации и оценки программы, включая ее соответствие задачам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 </w:t>
      </w:r>
      <w:r>
        <w:rPr>
          <w:rFonts w:ascii="Arial" w:cs="Arial" w:eastAsia="Arial" w:hAnsi="Arial"/>
          <w:sz w:val="24"/>
          <w:szCs w:val="24"/>
        </w:rPr>
        <w:t xml:space="preserve">- комплекс взаимосвязанных бюджетных подпрограмм, направленных на достижение целей, в том числе задач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подпрограмма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программы, направленная на реализацию отдельных задач программы и достижение соответствующих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группа мониторинга</w:t>
      </w:r>
      <w:r>
        <w:rPr>
          <w:rFonts w:ascii="Arial" w:cs="Arial" w:eastAsia="Arial" w:hAnsi="Arial"/>
          <w:sz w:val="24"/>
          <w:szCs w:val="24"/>
        </w:rPr>
        <w:t xml:space="preserve"> - рабочая группа специалистов ГРБС, осуществляющая мониторинг исполнения программ и подпрограмм с учетом достижения задач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результативности</w:t>
      </w:r>
      <w:r>
        <w:rPr>
          <w:rFonts w:ascii="Arial" w:cs="Arial" w:eastAsia="Arial" w:hAnsi="Arial"/>
          <w:sz w:val="24"/>
          <w:szCs w:val="24"/>
        </w:rPr>
        <w:t xml:space="preserve"> - количественные и качественные показатели, измеряющие степень достижения целей бюджетной программы и задач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контрольные цифры</w:t>
      </w:r>
      <w:r>
        <w:rPr>
          <w:rFonts w:ascii="Arial" w:cs="Arial" w:eastAsia="Arial" w:hAnsi="Arial"/>
          <w:sz w:val="24"/>
          <w:szCs w:val="24"/>
        </w:rPr>
        <w:t xml:space="preserve"> - лимиты бюджетных ассигнований на реализацию программ, направленных на достижение целей государственной политики 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исполнения бюджетных программ</w:t>
      </w:r>
      <w:r>
        <w:rPr>
          <w:rFonts w:ascii="Arial" w:cs="Arial" w:eastAsia="Arial" w:hAnsi="Arial"/>
          <w:sz w:val="24"/>
          <w:szCs w:val="24"/>
        </w:rPr>
        <w:t xml:space="preserve"> - процесс регулярного отслеживания состояния реализации программ, степени достижения запланированных индикаторов и целей, в том числе задач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цель программы, направления деятельности, показатели результативности и соответствие задачам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 бюджета</w:t>
      </w:r>
      <w:r>
        <w:rPr>
          <w:rFonts w:ascii="Arial" w:cs="Arial" w:eastAsia="Arial" w:hAnsi="Arial"/>
          <w:sz w:val="24"/>
          <w:szCs w:val="24"/>
        </w:rPr>
        <w:t xml:space="preserve"> - перечень бюджетных программ и подпрограмм, отражающих связь между финансированием и задачами НСР 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орган исполнительной власти, координирующий реализацию бюджетной политики, включая интеграцию ЦУР в бюджетное планирование и отчетность.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мониторинга бюджетных программ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Основные требования к мониторингу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ГРБС осуществляют мониторинг исполнения бюджетных программ и подпрограмм по итогам отчетного бюджетного периода и представляют отчеты о мониторинге и достижении показателей результативности в уполномоченный государственный орган в сроки, установленные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Объектом мониторинга являются значения (плановые и фактические) показателей результативности бюджетных программ и подпрограмм, ход реализации мероприятий, сведения о финансовом обеспечении реализации бюджетной программы, данные соответствующих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проводится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оценки степени достижения целей бюджетных программ и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анализа фактического исполнения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определения степени достижения задач НСР 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выявления проблем, препятствующих реализации программ, и выработки рекомендаций для повышения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Процесс мониторинга реализации бюджетных программ/подпрограмм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фактического исполнения бюджетной программы и каждой бюджетной подпрограммы: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фактических значений показателей результативности с плановыми значениями;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степени достижения запланированных целей и задач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причин отклонений от плановых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плановых и фактических объемов финансирования по статьям экономической классификации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всех существующих источников финансирования, включая внебюджетные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недостаточности или неэффективности использования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проблем, препятствующих качественной и своевременной реализации бюджетной программы в целом и по каждой бюджетной подпрограмме: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внутренних и внешних факторов, влияющих на реализацию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различных источников информации (интервью, опросы, документы, фокус-группы, заключения контроля и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формулирование причин отклонений и подготовка предложений по устранению выявленных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выполнения рекомендаций, выработанных по результатам предыдущего мониторинга бюджетной программы в целом и по каждой бюджетной подпрограмме: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статуса исполнения рекомендаций (выполнены, частично, не выполнены);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 невыполнения и влияния реализованных рекомендаций на результативность;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хода реализации плана мероприятий по исполнению бюджетных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запланированных и фактически реализованных мероприятий по каждой подпрограмме;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сроков и полноты исполнения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соответствия выполненных мероприятий запланированным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вклада реализованных мероприятий в достижение целей и показателей результативности программы и подпрограмм.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осуществляется группой мониторинга, а итоговые выводы отражаются в аналитическом отчете, формируемом администратором бюджетной программы. Данный анализ является неотъемлемой частью мониторинга и направлен на выявление связи между выполненными действиями и достигнутыми результатами, без увеличения нагрузки на ответственных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 реализации бюджетных подпрограмм в рамках программы осуществляется группой мониторинга в сроки, предусмотренные настоящей Инструкцией, и формируется в виде отчетов по форме, приведенной в приложениях </w:t>
      </w:r>
      <w:hyperlink w:history="1" r:id="rIdqwqvcnvtwibsbsjzms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a-vqrueinkvtee-m-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Данные документы представляются администратору соответствующей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Администратор бюджетной программы рассматривает отчеты, заполняет аналитический отчет по форме согласно </w:t>
      </w:r>
      <w:hyperlink w:history="1" r:id="rIdpxt-ksate94zh8ltnk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и предпринимает действия по устранению выявленных проблем. При необходимости формирует предложения для коллегиального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значительных отклонениях от целевых показателей результативности или реализации рисков администратор вносит обоснованные предложения по дальнейшей реализации программы, указывает меры управления рисками и предоставляет оценку их влияния на достижение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завершения отчетов администратор направляет их в подразделение, ответственное за формирование сводного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Указанное подразделение обобщает данные и вносит сводный отчет на рассмотрение руководителя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Руководитель ГРБС утверждает отчет, принимает управленческие решения и определяет дату коллегиального рассмотрения по итогам года - до 15 марта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итогам рассмотрения принимаются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устранении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уточнении показателей и сроков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корректировке финансовых параметров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направлении запроса в уполномоченный государственный орган для последующих решений на уровне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Утвержденный отчет передается в уполномоченный государственный орган в электронном виде на государственном и официальном языках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рассматривает отчеты в течение трех недель, направляет рекомендации, при необходимости - запрос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ГРБС устраняют недостатки и повторно направляют исправленный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ГРБС подготавливают и направляют в уполномоченный государственный орган обобщенную информацию по результатам мониторинга реализации бюджетных программ и подпрограмм по форме согласно </w:t>
      </w:r>
      <w:hyperlink w:history="1" r:id="rId1px_qfum6zx97v5kew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Обобщенная информация содержит сжатую оценку ключевых результатов, достигнутых показателей, реализованных рисков, проблемных вопросов и вклада программы в достижение целей НСР 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на основе предоставленной информации формирует сводную информацию согласно </w:t>
      </w:r>
      <w:hyperlink w:history="1" r:id="rIdi1hkprpblzk5etrumw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по всем ГРБС и направляет ее в Администрацию Президента Кыргызской Республики для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предложению уполномоченного государственного органа отчеты могут рассматриваться на заседаниях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Ответственное лицо ГРБС подготавливает материалы к заседанию на основе утвержденных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Итоговые выводы используются для подготовки предложений по корректировке бюджета текущего и планового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дополнение к мониторингу ГРБС проводят оценку эффективности реализации бюджетных программ в соответствии с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Результаты оценки отражаются в специальной форме согласно </w:t>
      </w:r>
      <w:hyperlink w:history="1" r:id="rIdaghho3handetfwrt-q2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и используются для повышения качества планирования, исполнения и корректировки программ.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Организационные вопросы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ГРБС ежегодно не позднее 15 января очередного бюджетного года ведомственным приказом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подразделение, ответственное за предоставление сводного отчета ГРБС о мониторинге и достижении показателей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администраторов бюджетных программ. Администратором бюджетной программы является заместитель руководителя ГРБС, к ведению которого относится направление деятельности, определенное в соответствующей бюджетной программе, либо руководитель профильного подразделения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группы по мониторингу достижения показателей результативности бюджетных программ из числа представителей подразделений, ответственных за реализацию соответствующей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план-график проведения мониторинга исполнения бюджетных программ и представления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Копия приказа, предусмотренного пунктом 30 настоящей Инструкции, представляется в уполномоченный государственный орган ежегодно не позднее 1 февраля очередного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Руководители ГРБС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процесс систематического мониторинга исполнения программ и достижения показателей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решения по итогам мониторинга в пределах компетенции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и качественно представлять сводные отчеты в уполномоченный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повышению эффективности использования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Подразделение, ответственное за подготовку сводного отчета: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организовывают мониторинг и представление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и направляет отчет в уполномоченный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обобщает информацию от администраторов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запрашивает недостающие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инициирует коллегиальное рассмотрение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Администраторы бюджетных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достижение показателей и реализацию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координируют работу всех задействованных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экспертную оценку на стадии планирования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мониторинг и формируют аналитический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рассматривают предложения по изменению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обеспечивают достоверность и полноту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представляют необходимые сведения и отвечают на запросы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Группы по мониторингу: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реализацию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составляют отчеты по подпрограммам и предоставляют администратору;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участвуют в формировании аналитических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отвечают за достижение результатов и эффективность использования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заполняют данные по выполнению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вносят предложения по корректировке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представляют данные по запросам;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подтверждают выполнение мероприятий соответствующими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План-график проведения мониторинга реализации бюджетных программ и предоставления отчетов о достижении показателей результативности бюджетных программ/подпрограмм является единым для всех ГРБС и осуществляется по плану-графику, приведенному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5164"/>
        <w:gridCol w:w="2693"/>
        <w:gridCol w:w="2003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приказа ГРБС о проведении мониторинга исполнения бюджетных программ в уполномоченный государственный орган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отчета о мониторинге бюджетных подпрограмм и информации о выполнении Плана мероприятий администратору бюджетной программы (приложения </w:t>
            </w:r>
            <w:hyperlink w:history="1" r:id="rIdsm0wzusqnyklqul1kky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cq_hdqxfyhubwgpetll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 мониторингу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аналитического отчета о ходе реализации бюджетной программы (</w:t>
            </w:r>
            <w:hyperlink w:history="1" r:id="rIdbn3x5cvhukbccj-_k1f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 в подразделение, ответственное за подготовку сводного отчета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бюджетных программ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внутренней оценки эффективности реализации бюджетной программы за отчетный период и оформление (</w:t>
            </w:r>
            <w:hyperlink w:history="1" r:id="rIdhzeiay0u_mgkwunqvtp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бюджетной программы совместно с группой мониторинга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результатов внутренней оценки в подразделение, ответственное за сводный отчет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бюджетной программы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обобщенной информации (</w:t>
            </w:r>
            <w:hyperlink w:history="1" r:id="rIdcfijoobmrzl3owuhrxd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 в подразделение, ответственное за подготовку сводного отчета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бюджетных программ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сводного отчета о достижении показателей результативности и представление на рассмотрение руководству ГРБС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 за подготовку сводного отчета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Коллегиальное рассмотрение и утверждение отчета о мониторинге и достижении показателей результативности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ГРБС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марта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сводного отчета ГРБС в уполномоченный государственный орган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 за подготовку сводного отчета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марта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отчета и направление замечаний и предложений в ГРБС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3-х недель после получения отчетов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отчета и повторное представление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получения замечаний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сводной информации по всем ГРБС, включая вклад в достижение ЦУР, и направление в Администрацию Президента Кыргызской Республики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апреля очередного бюджетного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отчетов о мониторинге и достижении показателей результативности на официальном сайте ГРБС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очередного бюджетного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Полномочия уполномоченного государственного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представленных отчетов о мониторинге и достижении показателей результативности, результатов оценки, обобщенной информации ГРБС (приложения </w:t>
      </w:r>
      <w:hyperlink w:history="1" r:id="rId6xye_87gr19fwvy46j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mcc9rau9ktqvsrnnwv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и направление предложений ГРБС по результатам анализа представленных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информации о плановых, уточненных и фактических расходах на реализацию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сводной информации по результатам мониторинга бюджетных программ всех ГРБС, включая оценку вклада в достижение целей НСР 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сводной информации в Администрацию Президента Кыргызской Республики для рассмотрения и принятия решений по вопросам, выходящим за рамки компетенции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подготовка предложений Кабинету Министров Кыргызской Республики по вопросам, требующим межведомственного или политического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оценки эффективности бюджетных программ и подпрограмм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Оценка программ по итогам исполнения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Оценка эффективности бюджетных программ и подпрограмм осуществляется ГРБС самостоятельно ежегодно - по итогам исполнения бюджета за соответствующий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Оценка проводится в дополнение к мониторингу, с использованием результатов внутреннего анализа, и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степени достижения целей и показателей результативности программ и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факторов, влияющих на эффективность реализации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рекомендаций по повышению результативности и улучшению программного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вклада бюджетной программы в достижение целей НСР 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оценки оформляются по форме, установленной в </w:t>
      </w:r>
      <w:hyperlink w:history="1" r:id="rId3eb76slhdk1y4wzltl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направляются в уполномоченный государственный орган одновременно с представлением отчета о мониторинге.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рамках оценки используются следующие источники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мониторинге реализации программы (приложения </w:t>
      </w:r>
      <w:hyperlink w:history="1" r:id="rIdeilzrcfqt8gsmvn5h6z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1zq1f0oisuicho-5p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выполнении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бухгалтерской, статистической и управленческой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внутреннего анализа и экспертной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документы, подтверждающие исполнение и достигнутые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необходимости уполномоченный государственный орган вправе запрашивать дополнительные материалы для верификации и анализа, а также оказывать методическую поддержку при проведении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ГРБС несет ответственность за полноту, достоверность и объективность представленной оценки, а также за реализацию рекомендаций, выработанных по ее результатам.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Методика проведения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Оценка эффективности осуществляется по четырем количественно измеримым критериям. Общая максимальная оценка составляет 100 баллов. Методика направлена на исключение субъективного подхода и применяется единообразно ко всем программам, реализуемым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Коэффициент достижения показателей результативности (максимум 40 баллов) оценивается как отношение количества фактически достигнутых показателей результативности к количеству всех утвержденных на отчетный период показателей, умноженное на 40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K1 = (A / B)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40,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- количество достигнутых плановых показателей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 - общее количество утвержденных показателей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округляются до одного знака после запятой. Показатель считается достигнутым, если его фактическое значение более 98% от планового (для индикаторов-стимуляторов) или менее 98% (для индикаторов-дестимуляторов).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снижения факта по дестимуляторам - засчитывается при наличии положительной динамики и пояснений в разделе VII </w:t>
      </w:r>
      <w:hyperlink w:history="1" r:id="rIdjshtd2jgi40-xeprmh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Коэффициент планирования бюджетных программ и подпрограмм (максимум 20 баллов) оценивается качеством планирования бюджетных программ и подпрограмм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K2 = (C / D)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- фактически исполнено в срок и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всего бюджетных программ и подпрограмм.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Коэффициент соответствия внутренней оценки (максимум 20 баллов) оценивается на основе полноты предоставления формы согласно </w:t>
      </w:r>
      <w:hyperlink w:history="1" r:id="rId4lprci6ejtynh2hsnc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и подтвержденных данных по следующим пунктам: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анализа причин отклонений от плановых значений (5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рекомендаций по устранению проблем (5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выводов по эффективности программы (5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фактических данных данным мониторинга (5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элемент отсутствует - баллы за него не начисляются. Общий балл = сумма набранных баллов (0-20).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Коэффициент вклада в ЦУР и стратегические документы (максимум 20 баллов) оценивается по количеству задач ЦУР и целей НСР, на достижение которых напрямую влияет реализация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4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(((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- количество задач ЦУР, в которых отражена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- количество целей НСР, к которым программа вносит вклад.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балл 20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Подтверждается по тексту согласно </w:t>
      </w:r>
      <w:hyperlink w:history="1" r:id="rIdua0pjfpklfuquyqfme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Итоговая оценка бюджетной программы рассчитывается как сумма: итог = K1 + K2 + K3 + K4.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Шкала оценки эффективности: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- 85-100 баллов - высокая эффективность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- 60-84 балла - средняя эффективность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менее 60 баллов - низкая эффективность реализации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подлежат обязательному использованию при формировании предложений по корректировке программ, объемов финансирования и в проект республиканского бюджета на очередной бюджетный период. Подготовка управленческих решений по корректировке программ и пересмотр финансирования служат основанием для формирования предложений в проект республиканского бюджета на очередной бюджетный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Результаты оценки программ оформляются в виде заключения о результатах внутренней оценки программ по форме согласно </w:t>
      </w:r>
      <w:hyperlink w:history="1" r:id="rIdi-nocuts1mutdsyvet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Заключение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итоговой оценки по четырем критериям (K1 - K4);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достижения целевых значений качественных и количественных показателей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качества планирования программы (соответствие стратегическим документам, наличие и качество показателей);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краткие выводы и рекомендации по совершенствованию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Выводы и рекомендации могут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недостатках организационного, нормативного или финансового характера (включая задержку представления отчетов, слабую координацию между подразделениями, проблемы в закупках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предложения по устранению недостатков, изменению программной структуры или перераспределению ассигнований вплоть до предложения о прекращении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ГРБС осуществляют оценку завершенных бюджетных программ на основании методики, изложенной в пунктах 44-49 настоящей Инструкции. Результаты оценки оформляются в виде заключения по форме согласно </w:t>
      </w:r>
      <w:hyperlink w:history="1" r:id="rIdiyzhreloduou5c0w2kf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Уполномоченный государственный орган на основании представленных заключений формирует рейтинг ГРБС по степени эффективности реализации бюджета на программной основе строго в информационной системе. Формирование рейтинга осуществляется на основании баллов, набранных по каждой программе в рамках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Расчет баллов и формирование рейтинга будут осуществляться в автоматизированном режиме в соответствии с алгоритмами информационной системы. Методика расчета рейтинга и техническое описание информационной системы утверждаются внутренним приказом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достижение целевых значений показателей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Ответственность за достижение показателей результативности бюджетных программ, проведение систематического мониторинга, внутренней оценки, а также своевременное, достоверное и качественное представление отчетности по мониторингу и оценке реализации программ возлагается на руководителя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ГРБС обязаны принимать меры по достижению целевых значений показателей результативности, повышению эффективности использования бюджетных средств, а также реагировать на рекомендации уполномоченного государственного органа по итогам анализа представленных отчетов и обобщенной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непредставления и/или некачественного представления отчетности по мониторингу, внутренней оценке или обобщенной информации уполномоченный государственный орган вправе вносить предложения о применении мер дисциплинарной ответственности к должностным лицам ГРБС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о мониторинге и оценке эффективности бюджетных программ и подпрограмм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мониторинге бюджетной подпрограммы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3"/>
        <w:gridCol w:w="1443"/>
        <w:gridCol w:w="896"/>
        <w:gridCol w:w="896"/>
        <w:gridCol w:w="896"/>
        <w:gridCol w:w="896"/>
        <w:gridCol w:w="1236"/>
        <w:gridCol w:w="1236"/>
        <w:gridCol w:w="1236"/>
      </w:tblGrid>
      <w:tr>
        <w:tc>
          <w:tcPr>
            <w:tcW w:type="dxa" w:w="28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Наименование и код бюджетной подпрограммы</w:t>
            </w:r>
          </w:p>
        </w:tc>
        <w:tc>
          <w:tcPr>
            <w:tcW w:type="dxa" w:w="35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код бюджетной подпрограммы по программной бюджетной классификации</w:t>
            </w:r>
          </w:p>
        </w:tc>
        <w:tc>
          <w:tcPr>
            <w:tcW w:type="dxa" w:w="37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наименование бюджетной подпрограммы в том же виде, в котором она представлена в программном бюджете ГРБС</w:t>
            </w:r>
          </w:p>
        </w:tc>
      </w:tr>
      <w:tr>
        <w:tc>
          <w:tcPr>
            <w:tcW w:type="dxa" w:w="28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Отчетный период</w:t>
            </w:r>
          </w:p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год (например: "2025 год")</w:t>
            </w:r>
          </w:p>
        </w:tc>
      </w:tr>
      <w:tr>
        <w:tc>
          <w:tcPr>
            <w:tcW w:type="dxa" w:w="288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Краткое описание бюджетной подпрограммы</w:t>
            </w:r>
          </w:p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Цель подпрограммы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Краткое описание основных мероприятий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ожидаемой общественной/социальной пользы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9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Бенефициары: конкретные группы населения/секторы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Финансовые показатели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Анализ своевременности и полноты освоения средств бюджетной подпрограммы (сом): в таблице ниже сравнить фактические расходы по бюджетной подпрограмме с плановыми/уточненными расходами</w:t>
            </w:r>
          </w:p>
        </w:tc>
      </w:tr>
      <w:tr>
        <w:tc>
          <w:tcPr>
            <w:tcW w:type="dxa" w:w="1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статьи расходов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(факт.)</w:t>
            </w:r>
          </w:p>
        </w:tc>
        <w:tc>
          <w:tcPr>
            <w:tcW w:type="dxa" w:w="55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расходы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Анализ отклонений</w:t>
            </w:r>
          </w:p>
        </w:tc>
        <w:tc>
          <w:tcPr>
            <w:tcW w:type="dxa" w:w="873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финансовые проблемы и реализовавшиеся риски, явившиеся причиной отклонений. Для отклонений, не превышающих 5%, анализ не производится, если исполнитель мониторинга не видит для этого особой причины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Нефинансовые показатели результативности: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Анализ достижения значений показателей результативности: в таблице ниже сравнить фактические значения показателей результативности по бюджетной подпрограмме на конец отчетного периода (Q). Указываются также фактические значения показателей за прошлый период</w:t>
            </w:r>
          </w:p>
        </w:tc>
      </w:tr>
      <w:tr>
        <w:tc>
          <w:tcPr>
            <w:tcW w:type="dxa" w:w="1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 бюджетной подпрограммы</w:t>
            </w:r>
          </w:p>
        </w:tc>
        <w:tc>
          <w:tcPr>
            <w:tcW w:type="dxa" w:w="233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(факт.)</w:t>
            </w:r>
          </w:p>
        </w:tc>
        <w:tc>
          <w:tcPr>
            <w:tcW w:type="dxa" w:w="55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 (Q)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Проблемы и риски реализации</w:t>
            </w:r>
          </w:p>
        </w:tc>
        <w:tc>
          <w:tcPr>
            <w:tcW w:type="dxa" w:w="873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перечень основных проблем (организационные, технические, нормативные, внешние факторы)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Предложения по решению проблем</w:t>
            </w:r>
          </w:p>
        </w:tc>
        <w:tc>
          <w:tcPr>
            <w:tcW w:type="dxa" w:w="873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действия, которые администратор бюджетной программы предлагает предпринять для решения проблем, затрудняющих реализацию бюджетной подпрограммы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Принятые решения руководством ГРБС</w:t>
            </w:r>
          </w:p>
        </w:tc>
        <w:tc>
          <w:tcPr>
            <w:tcW w:type="dxa" w:w="873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по изменению подпрограммы, бюджетных цифр, продолжению/приостановке (если решений нет - указать прочерк)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</w:t>
            </w:r>
          </w:p>
        </w:tc>
        <w:tc>
          <w:tcPr>
            <w:tcW w:type="dxa" w:w="46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4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Контактное лицо в ГРБС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41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о мониторинге и оценке эффективности бюджетных программ и подпрограмм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выполнении Плана мероприятий бюджетных программ и достигнутых результатах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82"/>
        <w:gridCol w:w="1366"/>
        <w:gridCol w:w="330"/>
        <w:gridCol w:w="677"/>
        <w:gridCol w:w="677"/>
        <w:gridCol w:w="677"/>
        <w:gridCol w:w="841"/>
        <w:gridCol w:w="798"/>
        <w:gridCol w:w="780"/>
        <w:gridCol w:w="1008"/>
        <w:gridCol w:w="1040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ПК</w:t>
            </w:r>
          </w:p>
        </w:tc>
        <w:tc>
          <w:tcPr>
            <w:tcW w:type="dxa" w:w="16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бюджетной программы/подпрограммы</w:t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 результативности</w:t>
            </w:r>
          </w:p>
        </w:tc>
        <w:tc>
          <w:tcPr>
            <w:tcW w:type="dxa" w:w="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3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 показателя результативности/достигнутого результата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Отклонение, в процентах</w:t>
            </w:r>
          </w:p>
        </w:tc>
        <w:tc>
          <w:tcPr>
            <w:tcW w:type="dxa" w:w="7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выполнения(*)</w:t>
            </w:r>
          </w:p>
        </w:tc>
        <w:tc>
          <w:tcPr>
            <w:tcW w:type="dxa" w:w="7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Финансирование, тыс. сом(**)</w:t>
            </w:r>
          </w:p>
        </w:tc>
        <w:tc>
          <w:tcPr>
            <w:tcW w:type="dxa" w:w="10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финансирования(***)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период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программы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подпрограммы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подпрограммы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подпрограммы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(*) в графе "Статус выполнения" представляется оценка ГРБС о реализации бюджетной программы/подпрограммы. Оценка представляется со статусом "выполнен", "не выполнен". Мероприятие считается выполненным в полном объеме при достижении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мероприятие, реализуемое единожды, считается выполненным в полном объеме при достижении планового показателя ожидаемого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мероприятие, достигнутый результат реализации которого имеет ежегодное конечное значение, считается выполненным в полном объеме, если значение достигнутого результата достигло 100% и более процентов планового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(**) в графе "Финансирование, тыс. сом" указываются средства из всех существующих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(***) в графе "Источник финансирования" источники указываются в следующей редакции "Бюджетные средства", "Государственные инвестиции", "Средства на специальных счетах", "Частные средства", "Средства бюджетов бюджетной системы", "Средства партнеров по развитию, не учтенные в бюджете". В случаях если источников финансирования несколько, в графе "Источник финансирования" указывается сумма средств из конкретного источника.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о мониторинге и оценке эффективности бюджетных программ и подпрограмм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АНАЛИТИЧЕСКИЙ ОТЧЕТ
 о ходе реализации бюджетных программ ГРБС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Общая информация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Наименование ГРБС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официальное название ГРБС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Отчетный период (год)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год (например: "2025 год")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Ответственный администратор программы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ФИО (например: начальник отдела образования (Асанов А.А.)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Контактное лицо, телефон, e-mail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заполнивший отчет, с указанием номера телефона и/или email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Наименование и код бюджетной программы</w:t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код бюджетной программы по программной бюджетной классификации</w:t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наименование бюджетной программы в редакции, представленной в программном бюджете ГРБС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Цель и содержание программы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Цель программы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Прописывается цель программы (коротко и ясно)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Краткое описание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Какую проблему решает бюджетная программа, кто бенефициары (население, учреждения и т.д.)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Связь с Национальной стратегией развития Кыргызской Республики на 2018-2040 годы (НСР) и Целями устойчивого развития (ЦУР)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Вклад в НСР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направление и задачу НСР, на реализацию которых влияет программа (например: "Направление 1. Социальное развитие → Задача "Здравоохранение, отвечающее потребностям человека")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Вклад в ЦУР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номера и формулировки целей и задач ЦУР (на уровне таргетов) (например: ЦУР 03 - Задача "Обеспечение всеобщего доступа к здравоохранению")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Описание вклада программы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Прописать в 3-5 предложениях: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какие именно мероприятия способствуют достижению ЦУР и НСР;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какие индикаторы программы совпадают с глобальными/национальными целями;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 ли международные обязательства, в том числе в рамках отчетности по ВНР - Voluntary National Review (если программа подпадает)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Анализ финансирования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исполнения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Бюджетные средства,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Средства на специальных счетах,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Государственные инвестиции (далее - ГИ),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Средства соисполнителей,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Трансферты,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Внебюджетные источники,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Финансирование из других бюджетов бюджетной системы,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Частные средства, тыс. сом.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Информация о финансировании бюджетных подпрограмм в рамках программы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приводится сравнение фактических расходов по бюджетным подпрограммам с плановыми/уточненными расходами по отчетному периоду. В отчете указываются годовые суммы за предыдущий, отчетный годы</w:t>
            </w:r>
          </w:p>
        </w:tc>
      </w:tr>
      <w:tr>
        <w:tc>
          <w:tcPr>
            <w:tcW w:type="dxa" w:w="145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статьи расходов</w:t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период (аналогичный (факт)</w:t>
            </w:r>
          </w:p>
        </w:tc>
        <w:tc>
          <w:tcPr>
            <w:tcW w:type="dxa" w:w="654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1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2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3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4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бюджетной подпрограммы 5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Анализ отклонений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основные финансовые проблемы и реализовавшиеся риски, явившиеся причиной отклонений по перечисленным выше бюджетным подпрограммам. Для отклонений, не превышающих 5% анализ не производится, если исполнитель мониторинга не видит для этого особой причины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Освоение средств ГРБС, указанных в решении о бюджете на соответствующий период (включают бюджетные средства, средства на специальных счетах (при наличии), трансферты (при наличии), государственные инвестиции (при наличии) (тыс. сом.):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указать запланированные/уточненные и фактически произведенные расходы для реализации бюджетной программы за соответствующий период (годовые значения). Указываются также общие годовые суммы для текущего года (ожидаемые для года X)</w:t>
            </w:r>
          </w:p>
        </w:tc>
      </w:tr>
      <w:tr>
        <w:tc>
          <w:tcPr>
            <w:tcW w:type="dxa" w:w="145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статьи расходов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финансирование, тыс. сом.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расходы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Проблемы и риски в финансировании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финансовые проблемы и риски, оказывающие влияние на ход реализации бюджетной программы, которые должны быть учтены при планировании и мониторинге реализации бюджетной программы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Анализ достижения значений индикаторов результативности: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необходимо сравнить фактические значения показателей результативности по бюджетной программе или бюджетной подпрограмме на конец отчетного периода (Q) с плановыми/уточненными значениями для этого периода. Указываются также фактические значения показателей за прошлый период. В отчете указываются только плановые/уточненные и фактические годовые значения показателей. Наименования показателей результативности и плановые/уточненные годовые значения должны соответствовать программному бюджету ГРБС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результативности бюджетной программы/подпрограммы</w:t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</w:t>
            </w:r>
          </w:p>
        </w:tc>
        <w:tc>
          <w:tcPr>
            <w:tcW w:type="dxa" w:w="581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</w:t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План./Уточ.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1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 достигнуто, почти достигнуто и т.д.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2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3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4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5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Проблемы и предложения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какие реальные барьеры возникли при реализации (финансовые, кадровые, юридические);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какие предложения: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изменить индикаторы;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уточнить плановые 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продлить срок;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перераспределить бюджет и т.п.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Принятые решения ГРБС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какие действия приняты внутри ГРБС;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что предлагается: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передать на уровень Кабинета Министров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включить в проект бюджета следующего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обсудить на коллегии;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изменения в подпрограмму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Изменения в программе (если были)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Показатели результативности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 уточнена по методике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Перечень бюджетных подпрограмм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 добавлена бюджетная подпрограмма № 3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Структура финансирования</w:t>
            </w:r>
          </w:p>
        </w:tc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 увеличены ассигнования из бюджета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7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</w:t>
            </w:r>
          </w:p>
        </w:tc>
        <w:tc>
          <w:tcPr>
            <w:tcW w:type="dxa" w:w="7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Инструкции о мониторинге и оценке эффективности бюджетных программ и подпрограмм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ЗАКЛЮЧЕНИЯ
 о проведении оценки эффективности реализации бюджетной программы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ГРБС: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название бюджетной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отчетный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администратор: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контактное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________________________________________________________________________;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Расчет коэффициента достижения показателей результативности (K1)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40 баллов)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Пояснение: показатель считается достигнутым,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стимуляторов фактическое значение составляет не менее 98% от планового;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дестимуляторов недостижение плана является достижением, то есть с уменьшением факта относительно плана (например, снижение смертности) - всегда считается положительным эффектом, даже если показатель не "достигнут" по формуле.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3450"/>
        <w:gridCol w:w="1594"/>
        <w:gridCol w:w="1594"/>
        <w:gridCol w:w="1594"/>
        <w:gridCol w:w="1594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показателя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Достигнут? (да/нет)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Всего утверждено показателей: _____ (B).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 них достигнуты (по критериям 98%): _____ (A).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K1 = (A / B)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40 = _______ баллов.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Расчет коэффициента планирования бюджетных программ и подпрограмм (K2)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20 баллов)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3332"/>
        <w:gridCol w:w="1295"/>
        <w:gridCol w:w="1295"/>
        <w:gridCol w:w="1295"/>
        <w:gridCol w:w="1295"/>
        <w:gridCol w:w="1295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бюджетных программ и подпрограмм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Достигнут? (да/нет)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Пояснение: планирование считается правильным,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исполнение составляет не менее 98% от планового;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превышении планового показателя показатель считается не достигнутым.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Всего бюджетных программ и подпрограмм в плане: _____ (D).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Фактически исполнено в срок и в полном объеме: _____ (C).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K2 = (C / D)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20 = _______ баллов.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Проверка наличия элементов внутренней оценки (K3)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20 баллов)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(P / O)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отклонений от планов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проблем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по результативности программы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данным мониторинга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баллов: _______ из 20.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Оценка вклада в ЦУР и НСР (K4)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20 баллов)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задач ЦУР, на которые влияет программа: _______ (E);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целей НСР, к которым программа относится: _______ (F).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Формула: K4 = min ((E + F)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 = _______ баллов.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Итоговая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 = K1 + K2 + K3 + K4 = _______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эффективности: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высокая (85-100)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средняя (60-84)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низкая (&lt;60)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Выводы и предложения ГРБС по итогам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(сформулировать кратко и по существу)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составления: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администратора программы: 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ЗАКЛЮЧЕНИЯ
 о проведении оценки эффективности реализации бюджетной программы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ГРБС: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название бюджетной программы: развитие первичной медико-санитарной помощи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отчетный период: 2024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администратор: 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контактное лицо: Асанов А.А., начальник отдела программного планирования.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Расчет коэффициента достижения показателей результативности (K1)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40 баллов)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Пояснение: показатель считается достигнутым,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стимуляторов фактическое значение составляет не менее 98% от планового;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дестимуляторов недостижение плана является достижением, то есть с уменьшением факта относительно плана (например, снижение смертности) - всегда считается положительным эффектом, даже если показатель не "достигнут" по формуле.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4777"/>
        <w:gridCol w:w="1248"/>
        <w:gridCol w:w="1248"/>
        <w:gridCol w:w="1248"/>
        <w:gridCol w:w="1248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показателя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Достигнут? (да/нет)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выездных медбригад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(99%)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ФАПов с интернетом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(98%)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доезда скорой помощи (мин)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Дестимул.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(98%)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врачей, прошедших переподготовку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(104%)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диспансеризацией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(98%)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населения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(93,3%)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младенческой смертности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Дестимул.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(106,7%)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жалоб на неоказание помощи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Дестимул.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(106,7%)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медпунктов, отремонтированных в году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(106%)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вакцинации детей до 5 лет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(94,7%)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Всего утверждено показателей (B):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Достигнуто (A): 6 (№ 1, 2, 3, 4, 5, 9).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Расчет коэффициента планирования бюджетных программ и подпрограмм (K2)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(максимум 20 баллов)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218"/>
        <w:gridCol w:w="1132"/>
        <w:gridCol w:w="1132"/>
        <w:gridCol w:w="1132"/>
        <w:gridCol w:w="1050"/>
        <w:gridCol w:w="121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бюджетных программ и подпрограмм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откл.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Достигнут? (да/нет)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медицинского обслуживания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медицинской сферы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-6,7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здравоохранения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Пояснение: планирование считается правильным,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исполнение составляет не менее 98% от планового;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превышении планового показателя показатель считается не достигнутым.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Всего бюджетных программ и подпрограмм в плане (D):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Фактически исполнено в срок и в полном объеме (C): 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Оценка качества внутренней оценки (K3)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(P / O)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отклонений от планов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проблем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по результативности программы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данным мониторинга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по K3: 15 баллов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Оценка вклада в достижение ЦУР и НСР (K4)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задач ЦУР (E):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целей НСР (F): 3.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Детальное объяснение как рассчитывается K4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Пошаговый разбор расчета показателя K4 - вклад в ЦУР и НСР и его объективное заполнение.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K4 - оценка того, насколько бюджетная программа привязана к ЦУР и соотносится с приоритетами НСР.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ГРБС получают до 20 баллов максимум, в зависимости от числа целей, которым реально соответствует программа.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элементов: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- количество конкретных задач ЦУР (а не просто целей), охватываемых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ЦУР 4 "Образование" включает задачи 4.1, 4.2, 4.a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программа влияет на задачи 4.1 и 4.2 - тогда E =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- количество конкретных направлений/задач НСР, затрагиваемых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1: социальное развитие → задача "Здравоохранение, отвечающее потребностям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3: социальное развитие → задача "потенциал молодежи".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программа влияет на оба - F = 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 + F) - суммируем общее количество охваченных задач и приоритетов;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/ 2 - усредняем;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5 - переводим в баллы (5 баллов за каждую пару);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min (..., 20) - ограничение: не больше 20 баллов, даже если 10 задач/приоритетов.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1 - сильный вклад: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= 3 задачи ЦУР (например: 4.1, 4.a, 10.2);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= 2 приоритета НСР.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4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(((3 + 2)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((5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(2.5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(12.5, 20) → 12.5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2 - средний вклад: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= 2 задачи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= 1 приоритет НСР.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K4 = min (((2 + 1)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min (1.5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7.5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3 - слабый вклад: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 = 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=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K4 = min (((0 + 1) / 2)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min (0.5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5, 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= 2.5 балла.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Итоговая оценка эффективности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 =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 +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 +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3 +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4 = 24 + 16,7 + 15 + 12,5 = 68,2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эффективности: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высокая (85-100)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  средняя (60-84)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 низкая (&lt;60)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Краткие выводы и рекомендации ГРБС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в целом реализована, большинство показателей достигнуто. Однако показатели, касающиеся качества услуг (удовлетворенность, жалобы), требуют корректирующих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механизм обратной связи с пациентами;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нормативы по работе с жалобами;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качественные выводы в будущую внутреннюю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составления:</w:t>
      </w:r>
      <w:r>
        <w:rPr>
          <w:rFonts w:ascii="Arial" w:cs="Arial" w:eastAsia="Arial" w:hAnsi="Arial"/>
          <w:sz w:val="24"/>
          <w:szCs w:val="24"/>
        </w:rPr>
        <w:t xml:space="preserve"> 15 марта 2025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администратора:</w:t>
      </w:r>
      <w:r>
        <w:rPr>
          <w:rFonts w:ascii="Arial" w:cs="Arial" w:eastAsia="Arial" w:hAnsi="Arial"/>
          <w:sz w:val="24"/>
          <w:szCs w:val="24"/>
        </w:rPr>
        <w:t xml:space="preserve">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Инструкции о мониторинге и оценке эффективности бюджетных программ и подпрограмм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обобщенной информации по результатам мониторинга реализации бюджетной программы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наименование ГРБС: 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название бюджетной программы: 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объем финансирования за отчетный период (всего): ___________________ сомов;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из республиканского бюджета: ______________________________________ сомов;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из других источников: ______________________________________________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Показатели результативности: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 показателей в программе: _____________________________________, из них: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достигнуто: ___________________________________________________________;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частично достигнуто: 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достигнуто: _________________________________________________________.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итоги реализации: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Краткое описание ключевых результатов (до 3-5 предложений):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Проблемные вопросы и реализованные риски: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1) основные проблемы, препятствующие реализации программы: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2) реализованные риски и принятые меры: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Вклад в достижение стратегических целей и ЦУР: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Укажите соответствующие цели НСР и ЦУР: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Краткое описание вклада программы в достижение ЦУР: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Предложения и рекомендации: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Предлагаемые меры по корректировке программы: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Необходимость межведомственного/политического решения: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 Да     c  Нет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да, кратко опишите: 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ГРБС: 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-ua6owhlvt0apc4s5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dalil.kg/document/230043218</w:t>
      </w:r>
    </w:hyperlink>
  </w:p>
  <w:p>
    <w:pPr>
      <w:spacing w:after="0" w:before="40"/>
      <w:jc w:val="center"/>
    </w:pPr>
    <w:hyperlink w:history="1" r:id="rId7f95acjohxcolyjvvak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3nwzsc2p4ep7sxe0c1s" Type="http://schemas.openxmlformats.org/officeDocument/2006/relationships/hyperlink" Target="https://dalil.kg/document/111338#st_87" TargetMode="External"/><Relationship Id="rIdqwqvcnvtwibsbsjzmssoy" Type="http://schemas.openxmlformats.org/officeDocument/2006/relationships/hyperlink" Target="https://dalil.kg/document/230043218#pr1" TargetMode="External"/><Relationship Id="rId6za-vqrueinkvtee-m-r8" Type="http://schemas.openxmlformats.org/officeDocument/2006/relationships/hyperlink" Target="https://dalil.kg/document/230043218#pr_2" TargetMode="External"/><Relationship Id="rIdpxt-ksate94zh8ltnkqow" Type="http://schemas.openxmlformats.org/officeDocument/2006/relationships/hyperlink" Target="https://dalil.kg/document/230043218#pr_3" TargetMode="External"/><Relationship Id="rId1px_qfum6zx97v5kewixc" Type="http://schemas.openxmlformats.org/officeDocument/2006/relationships/hyperlink" Target="https://dalil.kg/document/230043218#pr5" TargetMode="External"/><Relationship Id="rIdi1hkprpblzk5etrumwoki" Type="http://schemas.openxmlformats.org/officeDocument/2006/relationships/hyperlink" Target="https://dalil.kg/document/230043218#pr5" TargetMode="External"/><Relationship Id="rIdaghho3handetfwrt-q2i9" Type="http://schemas.openxmlformats.org/officeDocument/2006/relationships/hyperlink" Target="https://dalil.kg/document/230043218#pr_4" TargetMode="External"/><Relationship Id="rIdsm0wzusqnyklqul1kkykn" Type="http://schemas.openxmlformats.org/officeDocument/2006/relationships/hyperlink" Target="https://dalil.kg/document/230043218#pr1" TargetMode="External"/><Relationship Id="rIdcq_hdqxfyhubwgpetllhd" Type="http://schemas.openxmlformats.org/officeDocument/2006/relationships/hyperlink" Target="https://dalil.kg/document/230043218#pr_2" TargetMode="External"/><Relationship Id="rIdbn3x5cvhukbccj-_k1fin" Type="http://schemas.openxmlformats.org/officeDocument/2006/relationships/hyperlink" Target="https://dalil.kg/document/230043218#pr_3" TargetMode="External"/><Relationship Id="rIdhzeiay0u_mgkwunqvtpxl" Type="http://schemas.openxmlformats.org/officeDocument/2006/relationships/hyperlink" Target="https://dalil.kg/document/230043218#pr_4" TargetMode="External"/><Relationship Id="rIdcfijoobmrzl3owuhrxdiw" Type="http://schemas.openxmlformats.org/officeDocument/2006/relationships/hyperlink" Target="https://dalil.kg/document/230043218#pr5" TargetMode="External"/><Relationship Id="rId6xye_87gr19fwvy46jzks" Type="http://schemas.openxmlformats.org/officeDocument/2006/relationships/hyperlink" Target="https://dalil.kg/document/230043218#pr1" TargetMode="External"/><Relationship Id="rId8mcc9rau9ktqvsrnnwv8v" Type="http://schemas.openxmlformats.org/officeDocument/2006/relationships/hyperlink" Target="https://dalil.kg/document/230043218#pr5" TargetMode="External"/><Relationship Id="rId3eb76slhdk1y4wzltlexx" Type="http://schemas.openxmlformats.org/officeDocument/2006/relationships/hyperlink" Target="https://dalil.kg/document/230043218#pr_4" TargetMode="External"/><Relationship Id="rIdeilzrcfqt8gsmvn5h6z4k" Type="http://schemas.openxmlformats.org/officeDocument/2006/relationships/hyperlink" Target="https://dalil.kg/document/230043218#pr1" TargetMode="External"/><Relationship Id="rId81zq1f0oisuicho-5ptec" Type="http://schemas.openxmlformats.org/officeDocument/2006/relationships/hyperlink" Target="https://dalil.kg/document/230043218#pr_3" TargetMode="External"/><Relationship Id="rIdjshtd2jgi40-xeprmhzvh" Type="http://schemas.openxmlformats.org/officeDocument/2006/relationships/hyperlink" Target="https://dalil.kg/document/230043218#pr_4" TargetMode="External"/><Relationship Id="rId4lprci6ejtynh2hsncdrx" Type="http://schemas.openxmlformats.org/officeDocument/2006/relationships/hyperlink" Target="https://dalil.kg/document/230043218#pr_4" TargetMode="External"/><Relationship Id="rIdua0pjfpklfuquyqfmegti" Type="http://schemas.openxmlformats.org/officeDocument/2006/relationships/hyperlink" Target="https://dalil.kg/document/230043218#pr5" TargetMode="External"/><Relationship Id="rIdi-nocuts1mutdsyvetsgj" Type="http://schemas.openxmlformats.org/officeDocument/2006/relationships/hyperlink" Target="https://dalil.kg/document/230043218#pr_4" TargetMode="External"/><Relationship Id="rIdiyzhreloduou5c0w2kf00" Type="http://schemas.openxmlformats.org/officeDocument/2006/relationships/hyperlink" Target="https://dalil.kg/document/230043218#pr_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-ua6owhlvt0apc4s5si" Type="http://schemas.openxmlformats.org/officeDocument/2006/relationships/hyperlink" Target="https://dalil.kg/document/230043218" TargetMode="External"/><Relationship Id="rId7f95acjohxcolyjvvak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2026-09-25T02:58:05.416Z</dcterms:created>
  <dcterms:modified xsi:type="dcterms:W3CDTF">2026-09-25T02:58:05.416Z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