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МИНИСТЕРСТВА ПРИРОДНЫХ РЕСУРСОВ, ЭКОЛОГИИ И ТЕХНИЧЕСКОГО НАДЗОРА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февраля 2026 года № 01-01/50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методик расчета выбросов загрязняющих веществ в атмосферный воздух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статей </w:t>
      </w:r>
      <w:hyperlink w:history="1" r:id="rId8qx0cke3nx8oxbutsj8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qf98juqkc50tlgt7pe8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охране атмосферного воздуха", руководствуясь </w:t>
      </w:r>
      <w:hyperlink w:history="1" r:id="rId67kiocobyndt2_smrhz1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 115,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нижеследующие методики: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«</w:t>
      </w:r>
      <w:hyperlink w:history="1" r:id="rIdn3lecq2f5rkvydylnuh9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Методика</w:t>
        </w:r>
      </w:hyperlink>
      <w:r>
        <w:rPr>
          <w:rFonts w:ascii="Arial" w:cs="Arial" w:eastAsia="Arial" w:hAnsi="Arial"/>
          <w:sz w:val="24"/>
          <w:szCs w:val="24"/>
        </w:rPr>
        <w:t xml:space="preserve"> определения валовых выбросов загрязняющих веществ в атмосферу от котельных установок ТЭС»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«</w:t>
      </w:r>
      <w:hyperlink w:history="1" r:id="rIdeowyeytdhvgibh89e6uu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Методика</w:t>
        </w:r>
      </w:hyperlink>
      <w:r>
        <w:rPr>
          <w:rFonts w:ascii="Arial" w:cs="Arial" w:eastAsia="Arial" w:hAnsi="Arial"/>
          <w:sz w:val="24"/>
          <w:szCs w:val="24"/>
        </w:rPr>
        <w:t xml:space="preserve"> расчета выбросов загрязняющих веществ при сжигании топлива в котлах производительностью до 30 т/ч» согласно приложению 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«</w:t>
      </w:r>
      <w:hyperlink w:history="1" r:id="rIdfdo8xqkuefhgdd2b0x8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Методика</w:t>
        </w:r>
      </w:hyperlink>
      <w:r>
        <w:rPr>
          <w:rFonts w:ascii="Arial" w:cs="Arial" w:eastAsia="Arial" w:hAnsi="Arial"/>
          <w:sz w:val="24"/>
          <w:szCs w:val="24"/>
        </w:rPr>
        <w:t xml:space="preserve"> расчета выбросов загрязняющих веществ от машиностроительных и металлообрабатывающих предприятий» согласно приложению 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«</w:t>
      </w:r>
      <w:hyperlink w:history="1" r:id="rId8k4bbuaxats8diqtoe4v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Методика</w:t>
        </w:r>
      </w:hyperlink>
      <w:r>
        <w:rPr>
          <w:rFonts w:ascii="Arial" w:cs="Arial" w:eastAsia="Arial" w:hAnsi="Arial"/>
          <w:sz w:val="24"/>
          <w:szCs w:val="24"/>
        </w:rPr>
        <w:t xml:space="preserve"> расчета выбросов углеводородов при хранении нефтепродуктов» согласно приложению 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«</w:t>
      </w:r>
      <w:hyperlink w:history="1" r:id="rIdkzkfnxz2uubkewi858gw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Методика</w:t>
        </w:r>
      </w:hyperlink>
      <w:r>
        <w:rPr>
          <w:rFonts w:ascii="Arial" w:cs="Arial" w:eastAsia="Arial" w:hAnsi="Arial"/>
          <w:sz w:val="24"/>
          <w:szCs w:val="24"/>
        </w:rPr>
        <w:t xml:space="preserve"> расчета выбросов загрязняющих веществ при производстве нефтепродуктов» согласно приложению 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«</w:t>
      </w:r>
      <w:hyperlink w:history="1" r:id="rIdr8zbyfuktdtqts6semar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Методика</w:t>
        </w:r>
      </w:hyperlink>
      <w:r>
        <w:rPr>
          <w:rFonts w:ascii="Arial" w:cs="Arial" w:eastAsia="Arial" w:hAnsi="Arial"/>
          <w:sz w:val="24"/>
          <w:szCs w:val="24"/>
        </w:rPr>
        <w:t xml:space="preserve"> расчета выбросов загрязняющих веществ предприятиями угольной промышленности» согласно приложению 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«</w:t>
      </w:r>
      <w:hyperlink w:history="1" r:id="rIdgcotmtzdjvhz6u69tnda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Методика</w:t>
        </w:r>
      </w:hyperlink>
      <w:r>
        <w:rPr>
          <w:rFonts w:ascii="Arial" w:cs="Arial" w:eastAsia="Arial" w:hAnsi="Arial"/>
          <w:sz w:val="24"/>
          <w:szCs w:val="24"/>
        </w:rPr>
        <w:t xml:space="preserve"> расчета выбросов загрязняющих веществ предприятиями шинной промышленности, асбестотехнических и резинотехнических изделий» согласно приложению 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«</w:t>
      </w:r>
      <w:hyperlink w:history="1" r:id="rIdsibl9omacedaq-z-1u3a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Методика</w:t>
        </w:r>
      </w:hyperlink>
      <w:r>
        <w:rPr>
          <w:rFonts w:ascii="Arial" w:cs="Arial" w:eastAsia="Arial" w:hAnsi="Arial"/>
          <w:sz w:val="24"/>
          <w:szCs w:val="24"/>
        </w:rPr>
        <w:t xml:space="preserve"> расчета загрязняющих веществ при производстве строительных материалов» согласно приложению 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«</w:t>
      </w:r>
      <w:hyperlink w:history="1" r:id="rIdm3wjemej7vov_bnnomt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Методика</w:t>
        </w:r>
      </w:hyperlink>
      <w:r>
        <w:rPr>
          <w:rFonts w:ascii="Arial" w:cs="Arial" w:eastAsia="Arial" w:hAnsi="Arial"/>
          <w:sz w:val="24"/>
          <w:szCs w:val="24"/>
        </w:rPr>
        <w:t xml:space="preserve"> расчета загрязняющих веществ при производстве мебели, фанеры и древесно-стружечных плит» согласно приложению 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«</w:t>
      </w:r>
      <w:hyperlink w:history="1" r:id="rIdph0mide6y3awyt4sk0d-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Методика</w:t>
        </w:r>
      </w:hyperlink>
      <w:r>
        <w:rPr>
          <w:rFonts w:ascii="Arial" w:cs="Arial" w:eastAsia="Arial" w:hAnsi="Arial"/>
          <w:sz w:val="24"/>
          <w:szCs w:val="24"/>
        </w:rPr>
        <w:t xml:space="preserve"> расчета загрязняющих веществ при асфальтобетонном производстве» согласно приложению 10;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«</w:t>
      </w:r>
      <w:hyperlink w:history="1" r:id="rIdydnsy1zgeh-azqryufj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Методика</w:t>
        </w:r>
      </w:hyperlink>
      <w:r>
        <w:rPr>
          <w:rFonts w:ascii="Arial" w:cs="Arial" w:eastAsia="Arial" w:hAnsi="Arial"/>
          <w:sz w:val="24"/>
          <w:szCs w:val="24"/>
        </w:rPr>
        <w:t xml:space="preserve"> расчета выбросов загрязняющих веществ в полиграфических производствах» согласно приложению 11;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«</w:t>
      </w:r>
      <w:hyperlink w:history="1" r:id="rIdb9s_49u83wv_98yjfw_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Методика</w:t>
        </w:r>
      </w:hyperlink>
      <w:r>
        <w:rPr>
          <w:rFonts w:ascii="Arial" w:cs="Arial" w:eastAsia="Arial" w:hAnsi="Arial"/>
          <w:sz w:val="24"/>
          <w:szCs w:val="24"/>
        </w:rPr>
        <w:t xml:space="preserve"> расчета выбросов загрязняющих веществ в сульфатно- и сульфитно-целлюлозноном производстве» согласно приложению 12;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«</w:t>
      </w:r>
      <w:hyperlink w:history="1" r:id="rIdjliy71hfcdamti9mflp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Методика</w:t>
        </w:r>
      </w:hyperlink>
      <w:r>
        <w:rPr>
          <w:rFonts w:ascii="Arial" w:cs="Arial" w:eastAsia="Arial" w:hAnsi="Arial"/>
          <w:sz w:val="24"/>
          <w:szCs w:val="24"/>
        </w:rPr>
        <w:t xml:space="preserve"> расчета выбросов загрязняющих веществ при химической чистке одежды» согласно приложению 13;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«</w:t>
      </w:r>
      <w:hyperlink w:history="1" r:id="rIdokhhs1sdzut4715mwkt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Методика</w:t>
        </w:r>
      </w:hyperlink>
      <w:r>
        <w:rPr>
          <w:rFonts w:ascii="Arial" w:cs="Arial" w:eastAsia="Arial" w:hAnsi="Arial"/>
          <w:sz w:val="24"/>
          <w:szCs w:val="24"/>
        </w:rPr>
        <w:t xml:space="preserve"> расчета выбросов от неорганизованных источников в промышленности строительных материалов» согласно приложению 14;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«</w:t>
      </w:r>
      <w:hyperlink w:history="1" r:id="rIdejir3yokbw2ukno7jt6t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Методика</w:t>
        </w:r>
      </w:hyperlink>
      <w:r>
        <w:rPr>
          <w:rFonts w:ascii="Arial" w:cs="Arial" w:eastAsia="Arial" w:hAnsi="Arial"/>
          <w:sz w:val="24"/>
          <w:szCs w:val="24"/>
        </w:rPr>
        <w:t xml:space="preserve"> определения выбросов загрязняющих веществ в атмосферный воздух от передвижных источников для проведения сводных расчетов загрязнения атмосферного воздуха» согласно приложению 15;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«</w:t>
      </w:r>
      <w:hyperlink w:history="1" r:id="rIdrin5a_tv2l8wbah3s5p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Методика</w:t>
        </w:r>
      </w:hyperlink>
      <w:r>
        <w:rPr>
          <w:rFonts w:ascii="Arial" w:cs="Arial" w:eastAsia="Arial" w:hAnsi="Arial"/>
          <w:sz w:val="24"/>
          <w:szCs w:val="24"/>
        </w:rPr>
        <w:t xml:space="preserve"> расчета количественных характеристик выбросов загрязняющих веществ в атмосферу от полигонов твердых бытовых и промышленных отходов» согласно приложению 16;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«</w:t>
      </w:r>
      <w:hyperlink w:history="1" r:id="rIdacsyaj4vmjkog9u1r-m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Методика</w:t>
        </w:r>
      </w:hyperlink>
      <w:r>
        <w:rPr>
          <w:rFonts w:ascii="Arial" w:cs="Arial" w:eastAsia="Arial" w:hAnsi="Arial"/>
          <w:sz w:val="24"/>
          <w:szCs w:val="24"/>
        </w:rPr>
        <w:t xml:space="preserve"> расчета выбросов от объектов очистных сооружений» согласно приложению 17;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«</w:t>
      </w:r>
      <w:hyperlink w:history="1" r:id="rId84lfmf1oixmmvgahdog0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Методика</w:t>
        </w:r>
      </w:hyperlink>
      <w:r>
        <w:rPr>
          <w:rFonts w:ascii="Arial" w:cs="Arial" w:eastAsia="Arial" w:hAnsi="Arial"/>
          <w:sz w:val="24"/>
          <w:szCs w:val="24"/>
        </w:rPr>
        <w:t xml:space="preserve"> расчетов выбросов токсичных газов при работе карьерных машин» согласно приложению 18;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«</w:t>
      </w:r>
      <w:hyperlink w:history="1" r:id="rIdnkl0ror15jwsnlepwgv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Методика</w:t>
        </w:r>
      </w:hyperlink>
      <w:r>
        <w:rPr>
          <w:rFonts w:ascii="Arial" w:cs="Arial" w:eastAsia="Arial" w:hAnsi="Arial"/>
          <w:sz w:val="24"/>
          <w:szCs w:val="24"/>
        </w:rPr>
        <w:t xml:space="preserve"> расчет выбросов газового конденсата в атмосферу при эксплуатации технологического оборудования» согласно приложению 19;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«</w:t>
      </w:r>
      <w:hyperlink w:history="1" r:id="rIdq36ach5cyixduaemfaxk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Методика</w:t>
        </w:r>
      </w:hyperlink>
      <w:r>
        <w:rPr>
          <w:rFonts w:ascii="Arial" w:cs="Arial" w:eastAsia="Arial" w:hAnsi="Arial"/>
          <w:sz w:val="24"/>
          <w:szCs w:val="24"/>
        </w:rPr>
        <w:t xml:space="preserve"> расчет выбросов газа в атмосферу при продувке скважин» согласно приложению 20;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«</w:t>
      </w:r>
      <w:hyperlink w:history="1" r:id="rIdaefqfroh6839aqj8zhsz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Методика</w:t>
        </w:r>
      </w:hyperlink>
      <w:r>
        <w:rPr>
          <w:rFonts w:ascii="Arial" w:cs="Arial" w:eastAsia="Arial" w:hAnsi="Arial"/>
          <w:sz w:val="24"/>
          <w:szCs w:val="24"/>
        </w:rPr>
        <w:t xml:space="preserve"> расчета выбросов загрязняющих веществ в атмосферу от стационарных дизельных установок» согласно приложению 21.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Органам государственной экологической экспертизы, инициаторам и разработчикам проекта, осуществляющим расчеты выбросов загрязняющих веществ в атмосферный воздух, руководствоваться методиками, утвержденными настоящим приказом.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Отделу охраны атмосферного воздуха: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регистрации настоящего приказа принять меры по его официальному опубликованию в соответствии с постановлением Правительства Кыргызской Республики «Об источниках официального опубликования нормативных правовых актов Кыргызской Республики» от 26 февраля 2010 года № 117;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официального опубликования направить копию приказа на государственном и официальном языках, на бумажном и электронном носителях, с указанием источника опубликования в Министерство юстиции Кыргызской Республики для включения в Государственный реестр нормативных правовых актов;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вступления приказа в силу направить копию приказа в Администрацию Президента Кыргызской Республики для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приказ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на официальном сайте https://mnr.gov.kg/ru/npas от 26 февраля 2026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приказа возложить на заместителя министра А.К. Раимкуловой.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А.Т. Токтобаев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bvgc9knrjrkedt4-oja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dalil.kg/document/230043247</w:t>
      </w:r>
    </w:hyperlink>
  </w:p>
  <w:p>
    <w:pPr>
      <w:spacing w:after="0" w:before="40"/>
      <w:jc w:val="center"/>
    </w:pPr>
    <w:hyperlink w:history="1" r:id="rIdef-8ustdgm7xmjzirjt6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qx0cke3nx8oxbutsj8iy" Type="http://schemas.openxmlformats.org/officeDocument/2006/relationships/hyperlink" Target="https://dalil.kg/document/216#st_10" TargetMode="External"/><Relationship Id="rIdgqf98juqkc50tlgt7pe81" Type="http://schemas.openxmlformats.org/officeDocument/2006/relationships/hyperlink" Target="https://dalil.kg/document/216#st_11" TargetMode="External"/><Relationship Id="rId67kiocobyndt2_smrhz1q" Type="http://schemas.openxmlformats.org/officeDocument/2006/relationships/hyperlink" Target="https://dalil.kg/document/160035" TargetMode="External"/><Relationship Id="rIdn3lecq2f5rkvydylnuh9n" Type="http://schemas.openxmlformats.org/officeDocument/2006/relationships/hyperlink" Target="https://dalil.kg/document/230043364" TargetMode="External"/><Relationship Id="rIdeowyeytdhvgibh89e6uui" Type="http://schemas.openxmlformats.org/officeDocument/2006/relationships/hyperlink" Target="https://dalil.kg/document/230043367" TargetMode="External"/><Relationship Id="rIdfdo8xqkuefhgdd2b0x8pi" Type="http://schemas.openxmlformats.org/officeDocument/2006/relationships/hyperlink" Target="https://dalil.kg/document/230043258" TargetMode="External"/><Relationship Id="rId8k4bbuaxats8diqtoe4v6" Type="http://schemas.openxmlformats.org/officeDocument/2006/relationships/hyperlink" Target="https://dalil.kg/document/230043260" TargetMode="External"/><Relationship Id="rIdkzkfnxz2uubkewi858gwk" Type="http://schemas.openxmlformats.org/officeDocument/2006/relationships/hyperlink" Target="https://dalil.kg/document/230043264" TargetMode="External"/><Relationship Id="rIdr8zbyfuktdtqts6semarh" Type="http://schemas.openxmlformats.org/officeDocument/2006/relationships/hyperlink" Target="https://dalil.kg/document/230043267" TargetMode="External"/><Relationship Id="rIdgcotmtzdjvhz6u69tnda-" Type="http://schemas.openxmlformats.org/officeDocument/2006/relationships/hyperlink" Target="https://dalil.kg/document/230043406" TargetMode="External"/><Relationship Id="rIdsibl9omacedaq-z-1u3ax" Type="http://schemas.openxmlformats.org/officeDocument/2006/relationships/hyperlink" Target="https://dalil.kg/document/230043270" TargetMode="External"/><Relationship Id="rIdm3wjemej7vov_bnnomttg" Type="http://schemas.openxmlformats.org/officeDocument/2006/relationships/hyperlink" Target="https://dalil.kg/document/230043271" TargetMode="External"/><Relationship Id="rIdph0mide6y3awyt4sk0d-0" Type="http://schemas.openxmlformats.org/officeDocument/2006/relationships/hyperlink" Target="https://dalil.kg/document/230043273" TargetMode="External"/><Relationship Id="rIdydnsy1zgeh-azqryufjkq" Type="http://schemas.openxmlformats.org/officeDocument/2006/relationships/hyperlink" Target="https://dalil.kg/document/230043274" TargetMode="External"/><Relationship Id="rIdb9s_49u83wv_98yjfw_gf" Type="http://schemas.openxmlformats.org/officeDocument/2006/relationships/hyperlink" Target="https://dalil.kg/document/230043325" TargetMode="External"/><Relationship Id="rIdjliy71hfcdamti9mflpdt" Type="http://schemas.openxmlformats.org/officeDocument/2006/relationships/hyperlink" Target="https://dalil.kg/document/230043326" TargetMode="External"/><Relationship Id="rIdokhhs1sdzut4715mwktqt" Type="http://schemas.openxmlformats.org/officeDocument/2006/relationships/hyperlink" Target="https://dalil.kg/document/230043329" TargetMode="External"/><Relationship Id="rIdejir3yokbw2ukno7jt6t_" Type="http://schemas.openxmlformats.org/officeDocument/2006/relationships/hyperlink" Target="https://dalil.kg/document/230043335" TargetMode="External"/><Relationship Id="rIdrin5a_tv2l8wbah3s5pzp" Type="http://schemas.openxmlformats.org/officeDocument/2006/relationships/hyperlink" Target="https://dalil.kg/document/230043353" TargetMode="External"/><Relationship Id="rIdacsyaj4vmjkog9u1r-mrk" Type="http://schemas.openxmlformats.org/officeDocument/2006/relationships/hyperlink" Target="https://dalil.kg/document/230043356" TargetMode="External"/><Relationship Id="rId84lfmf1oixmmvgahdog08" Type="http://schemas.openxmlformats.org/officeDocument/2006/relationships/hyperlink" Target="https://dalil.kg/document/230043358" TargetMode="External"/><Relationship Id="rIdnkl0ror15jwsnlepwgvik" Type="http://schemas.openxmlformats.org/officeDocument/2006/relationships/hyperlink" Target="https://dalil.kg/document/230043359" TargetMode="External"/><Relationship Id="rIdq36ach5cyixduaemfaxky" Type="http://schemas.openxmlformats.org/officeDocument/2006/relationships/hyperlink" Target="https://dalil.kg/document/230043360" TargetMode="External"/><Relationship Id="rIdaefqfroh6839aqj8zhsza" Type="http://schemas.openxmlformats.org/officeDocument/2006/relationships/hyperlink" Target="https://dalil.kg/document/230043362" TargetMode="External"/><Relationship Id="rId8" Type="http://schemas.openxmlformats.org/officeDocument/2006/relationships/image" Target="media/8de64316e95979c063c17bcd5380dc052a2594e9.png"/><Relationship Id="rId3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bvgc9knrjrkedt4-ojae" Type="http://schemas.openxmlformats.org/officeDocument/2006/relationships/hyperlink" Target="https://dalil.kg/document/230043247" TargetMode="External"/><Relationship Id="rIdef-8ustdgm7xmjzirjt6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2026-09-26T13:08:44.150Z</dcterms:created>
  <dcterms:modified xsi:type="dcterms:W3CDTF">2026-09-26T13:08:44.150Z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