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РАСЧЕТА КОЛИЧЕСТВЕННЫХ ХАРАКТЕРИСТИК ВЫБРОСОВ ЗАГРЯЗНЯЮЩИХ ВЕЩЕСТВ В АТМОСФЕРУ ОТ ПОЛИГОНОВ ТВЕРДЫХ БЫТОВЫХ И ПРОМЫШЛЕННЫХ ОТХОДОВ</w:t>
      </w:r>
    </w:p>
    <w:p>
      <w:pPr>
        <w:spacing w:after="120"/>
        <w:jc w:val="both"/>
      </w:pPr>
      <w:r>
        <w:rPr>
          <w:rFonts w:ascii="Arial" w:cs="Arial" w:eastAsia="Arial" w:hAnsi="Arial"/>
          <w:sz w:val="24"/>
          <w:szCs w:val="24"/>
        </w:rPr>
        <w:t xml:space="preserve">Расчет выбросов газообразных загрязняющих веществ в атмосферный воздух в данной методике приводится для нормального режима эксплуатации полигона ТБО и ПО.</w:t>
      </w:r>
    </w:p>
    <w:p>
      <w:pPr>
        <w:spacing w:after="120"/>
        <w:jc w:val="both"/>
      </w:pPr>
      <w:r>
        <w:rPr>
          <w:rFonts w:ascii="Arial" w:cs="Arial" w:eastAsia="Arial" w:hAnsi="Arial"/>
          <w:sz w:val="24"/>
          <w:szCs w:val="24"/>
        </w:rPr>
        <w:t xml:space="preserve">Выбросы твердых и газообразных вредных веществ при работе автотранспортной и дорожной техники и котельных (при их наличии), а также выбросы твердых вредных веществ при складировании, перемещении и хранении отходов рассчитываются при необходимости по соответствующим действующим методикам.</w:t>
      </w:r>
    </w:p>
    <w:p>
      <w:pPr>
        <w:spacing w:after="120"/>
        <w:jc w:val="both"/>
      </w:pPr>
      <w:r>
        <w:rPr>
          <w:rFonts w:ascii="Arial" w:cs="Arial" w:eastAsia="Arial" w:hAnsi="Arial"/>
          <w:sz w:val="24"/>
          <w:szCs w:val="24"/>
        </w:rPr>
        <w:t xml:space="preserve">Возгорание отходов на разных участках полигона рассматривается как аварийные выбросы.</w:t>
      </w:r>
    </w:p>
    <w:p>
      <w:pPr>
        <w:spacing w:after="120"/>
        <w:jc w:val="both"/>
      </w:pPr>
      <w:r>
        <w:rPr>
          <w:rFonts w:ascii="Arial" w:cs="Arial" w:eastAsia="Arial" w:hAnsi="Arial"/>
          <w:sz w:val="24"/>
          <w:szCs w:val="24"/>
        </w:rPr>
        <w:t xml:space="preserve">На количественную характеристику выбросов загрязняющих веществ с полигонов отходов влияет большое количество факторов, среди которых:</w:t>
      </w:r>
    </w:p>
    <w:p>
      <w:pPr>
        <w:spacing w:after="120"/>
        <w:jc w:val="both"/>
      </w:pPr>
      <w:r>
        <w:rPr>
          <w:rFonts w:ascii="Arial" w:cs="Arial" w:eastAsia="Arial" w:hAnsi="Arial"/>
          <w:sz w:val="24"/>
          <w:szCs w:val="24"/>
        </w:rPr>
        <w:t xml:space="preserve">- климатические условия;</w:t>
      </w:r>
    </w:p>
    <w:p>
      <w:pPr>
        <w:spacing w:after="120"/>
        <w:jc w:val="both"/>
      </w:pPr>
      <w:r>
        <w:rPr>
          <w:rFonts w:ascii="Arial" w:cs="Arial" w:eastAsia="Arial" w:hAnsi="Arial"/>
          <w:sz w:val="24"/>
          <w:szCs w:val="24"/>
        </w:rPr>
        <w:t xml:space="preserve">- рабочая (активная) площадь полигона;</w:t>
      </w:r>
    </w:p>
    <w:p>
      <w:pPr>
        <w:spacing w:after="120"/>
        <w:jc w:val="both"/>
      </w:pPr>
      <w:r>
        <w:rPr>
          <w:rFonts w:ascii="Arial" w:cs="Arial" w:eastAsia="Arial" w:hAnsi="Arial"/>
          <w:sz w:val="24"/>
          <w:szCs w:val="24"/>
        </w:rPr>
        <w:t xml:space="preserve">- сроки эксплуатации полигона;</w:t>
      </w:r>
    </w:p>
    <w:p>
      <w:pPr>
        <w:spacing w:after="120"/>
        <w:jc w:val="both"/>
      </w:pPr>
      <w:r>
        <w:rPr>
          <w:rFonts w:ascii="Arial" w:cs="Arial" w:eastAsia="Arial" w:hAnsi="Arial"/>
          <w:sz w:val="24"/>
          <w:szCs w:val="24"/>
        </w:rPr>
        <w:t xml:space="preserve">- количество захороненных отходов;</w:t>
      </w:r>
    </w:p>
    <w:p>
      <w:pPr>
        <w:spacing w:after="120"/>
        <w:jc w:val="both"/>
      </w:pPr>
      <w:r>
        <w:rPr>
          <w:rFonts w:ascii="Arial" w:cs="Arial" w:eastAsia="Arial" w:hAnsi="Arial"/>
          <w:sz w:val="24"/>
          <w:szCs w:val="24"/>
        </w:rPr>
        <w:t xml:space="preserve">- мощность слоя складированных отходов;</w:t>
      </w:r>
    </w:p>
    <w:p>
      <w:pPr>
        <w:spacing w:after="120"/>
        <w:jc w:val="both"/>
      </w:pPr>
      <w:r>
        <w:rPr>
          <w:rFonts w:ascii="Arial" w:cs="Arial" w:eastAsia="Arial" w:hAnsi="Arial"/>
          <w:sz w:val="24"/>
          <w:szCs w:val="24"/>
        </w:rPr>
        <w:t xml:space="preserve">- соотношение количеств завезенных бытовых и промышленных отходов;</w:t>
      </w:r>
    </w:p>
    <w:p>
      <w:pPr>
        <w:spacing w:after="120"/>
        <w:jc w:val="both"/>
      </w:pPr>
      <w:r>
        <w:rPr>
          <w:rFonts w:ascii="Arial" w:cs="Arial" w:eastAsia="Arial" w:hAnsi="Arial"/>
          <w:sz w:val="24"/>
          <w:szCs w:val="24"/>
        </w:rPr>
        <w:t xml:space="preserve">- морфологический состав завезенных отходов;</w:t>
      </w:r>
    </w:p>
    <w:p>
      <w:pPr>
        <w:spacing w:after="120"/>
        <w:jc w:val="both"/>
      </w:pPr>
      <w:r>
        <w:rPr>
          <w:rFonts w:ascii="Arial" w:cs="Arial" w:eastAsia="Arial" w:hAnsi="Arial"/>
          <w:sz w:val="24"/>
          <w:szCs w:val="24"/>
        </w:rPr>
        <w:t xml:space="preserve">- влажность отходов;</w:t>
      </w:r>
    </w:p>
    <w:p>
      <w:pPr>
        <w:spacing w:after="120"/>
        <w:jc w:val="both"/>
      </w:pPr>
      <w:r>
        <w:rPr>
          <w:rFonts w:ascii="Arial" w:cs="Arial" w:eastAsia="Arial" w:hAnsi="Arial"/>
          <w:sz w:val="24"/>
          <w:szCs w:val="24"/>
        </w:rPr>
        <w:t xml:space="preserve">- содержание органической составляющей в отходах;</w:t>
      </w:r>
    </w:p>
    <w:p>
      <w:pPr>
        <w:spacing w:after="120"/>
        <w:jc w:val="both"/>
      </w:pPr>
      <w:r>
        <w:rPr>
          <w:rFonts w:ascii="Arial" w:cs="Arial" w:eastAsia="Arial" w:hAnsi="Arial"/>
          <w:sz w:val="24"/>
          <w:szCs w:val="24"/>
        </w:rPr>
        <w:t xml:space="preserve">- содержание жироподобных, углеводоподобных и белковых веществ в органике отходов;</w:t>
      </w:r>
    </w:p>
    <w:p>
      <w:pPr>
        <w:spacing w:after="120"/>
        <w:jc w:val="both"/>
      </w:pPr>
      <w:r>
        <w:rPr>
          <w:rFonts w:ascii="Arial" w:cs="Arial" w:eastAsia="Arial" w:hAnsi="Arial"/>
          <w:sz w:val="24"/>
          <w:szCs w:val="24"/>
        </w:rPr>
        <w:t xml:space="preserve">- технология захоронения отходов;</w:t>
      </w:r>
    </w:p>
    <w:p>
      <w:pPr>
        <w:spacing w:after="120"/>
        <w:jc w:val="both"/>
      </w:pPr>
      <w:r>
        <w:rPr>
          <w:rFonts w:ascii="Arial" w:cs="Arial" w:eastAsia="Arial" w:hAnsi="Arial"/>
          <w:sz w:val="24"/>
          <w:szCs w:val="24"/>
        </w:rPr>
        <w:t xml:space="preserve">Удельный выход биогаза за период его активной стабилизированной генерации при метановом брожении определяется по уравнению:</w:t>
      </w:r>
    </w:p>
    <w:p>
      <w:pPr>
        <w:spacing w:after="120" w:before="240"/>
        <w:jc w:val="center"/>
      </w:pPr>
      <w:r>
        <w:rPr>
          <w:rFonts w:ascii="Arial" w:cs="Arial" w:eastAsia="Arial" w:hAnsi="Arial"/>
          <w:i/>
          <w:iCs/>
          <w:sz w:val="24"/>
          <w:szCs w:val="24"/>
        </w:rPr>
        <w:t xml:space="preserve">Q </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i/>
          <w:iCs/>
          <w:sz w:val="24"/>
          <w:szCs w:val="24"/>
        </w:rPr>
        <w:t xml:space="preserve">R </w:t>
      </w:r>
      <w:r>
        <w:rPr>
          <w:rFonts w:ascii="Arial" w:cs="Arial" w:eastAsia="Arial" w:hAnsi="Arial"/>
          <w:sz w:val="24"/>
          <w:szCs w:val="24"/>
        </w:rPr>
        <w:t xml:space="preserve">(0,92 </w:t>
      </w:r>
      <w:r>
        <w:rPr>
          <w:rFonts w:ascii="Arial" w:cs="Arial" w:eastAsia="Arial" w:hAnsi="Arial"/>
          <w:i/>
          <w:iCs/>
          <w:sz w:val="24"/>
          <w:szCs w:val="24"/>
        </w:rPr>
        <w:t xml:space="preserve">Ж </w:t>
      </w:r>
      <w:r>
        <w:rPr>
          <w:rFonts w:ascii="Arial" w:cs="Arial" w:eastAsia="Arial" w:hAnsi="Arial"/>
          <w:sz w:val="24"/>
          <w:szCs w:val="24"/>
        </w:rPr>
        <w:t xml:space="preserve">+ 0,62</w:t>
      </w:r>
      <w:r>
        <w:rPr>
          <w:rFonts w:ascii="Arial" w:cs="Arial" w:eastAsia="Arial" w:hAnsi="Arial"/>
          <w:i/>
          <w:iCs/>
          <w:sz w:val="24"/>
          <w:szCs w:val="24"/>
        </w:rPr>
        <w:t xml:space="preserve">У </w:t>
      </w:r>
      <w:r>
        <w:rPr>
          <w:rFonts w:ascii="Arial" w:cs="Arial" w:eastAsia="Arial" w:hAnsi="Arial"/>
          <w:sz w:val="24"/>
          <w:szCs w:val="24"/>
        </w:rPr>
        <w:t xml:space="preserve">+ 0,34 </w:t>
      </w:r>
      <w:r>
        <w:rPr>
          <w:rFonts w:ascii="Arial" w:cs="Arial" w:eastAsia="Arial" w:hAnsi="Arial"/>
          <w:i/>
          <w:iCs/>
          <w:sz w:val="24"/>
          <w:szCs w:val="24"/>
        </w:rPr>
        <w:t xml:space="preserve">Б)</w:t>
      </w:r>
      <w:r>
        <w:rPr>
          <w:rFonts w:ascii="Arial" w:cs="Arial" w:eastAsia="Arial" w:hAnsi="Arial"/>
          <w:sz w:val="24"/>
          <w:szCs w:val="24"/>
        </w:rPr>
        <w:t xml:space="preserve">,                                            (1)</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Q - </w:t>
      </w:r>
      <w:r>
        <w:rPr>
          <w:rFonts w:ascii="Arial" w:cs="Arial" w:eastAsia="Arial" w:hAnsi="Arial"/>
          <w:sz w:val="24"/>
          <w:szCs w:val="24"/>
        </w:rPr>
        <w:t xml:space="preserve">удельный выход биогаза за период его активной генерации, кг/кг отходов;</w:t>
      </w:r>
    </w:p>
    <w:p>
      <w:pPr>
        <w:spacing w:after="120"/>
        <w:ind w:firstLine="709"/>
        <w:jc w:val="both"/>
      </w:pPr>
      <w:r>
        <w:rPr>
          <w:rFonts w:ascii="Arial" w:cs="Arial" w:eastAsia="Arial" w:hAnsi="Arial"/>
          <w:i/>
          <w:iCs/>
          <w:sz w:val="24"/>
          <w:szCs w:val="24"/>
        </w:rPr>
        <w:t xml:space="preserve">R - </w:t>
      </w:r>
      <w:r>
        <w:rPr>
          <w:rFonts w:ascii="Arial" w:cs="Arial" w:eastAsia="Arial" w:hAnsi="Arial"/>
          <w:sz w:val="24"/>
          <w:szCs w:val="24"/>
        </w:rPr>
        <w:t xml:space="preserve">содержание органической составляющей в отходах, %;</w:t>
      </w:r>
    </w:p>
    <w:p>
      <w:pPr>
        <w:spacing w:after="120"/>
        <w:ind w:firstLine="709"/>
        <w:jc w:val="both"/>
      </w:pPr>
      <w:r>
        <w:rPr>
          <w:rFonts w:ascii="Arial" w:cs="Arial" w:eastAsia="Arial" w:hAnsi="Arial"/>
          <w:i/>
          <w:iCs/>
          <w:sz w:val="24"/>
          <w:szCs w:val="24"/>
        </w:rPr>
        <w:t xml:space="preserve">Ж - </w:t>
      </w:r>
      <w:r>
        <w:rPr>
          <w:rFonts w:ascii="Arial" w:cs="Arial" w:eastAsia="Arial" w:hAnsi="Arial"/>
          <w:sz w:val="24"/>
          <w:szCs w:val="24"/>
        </w:rPr>
        <w:t xml:space="preserve">содержание жироподобных веществ в органике отходов, %;</w:t>
      </w:r>
    </w:p>
    <w:p>
      <w:pPr>
        <w:spacing w:after="120"/>
        <w:ind w:firstLine="709"/>
        <w:jc w:val="both"/>
      </w:pPr>
      <w:r>
        <w:rPr>
          <w:rFonts w:ascii="Arial" w:cs="Arial" w:eastAsia="Arial" w:hAnsi="Arial"/>
          <w:i/>
          <w:iCs/>
          <w:sz w:val="24"/>
          <w:szCs w:val="24"/>
        </w:rPr>
        <w:t xml:space="preserve">У - </w:t>
      </w:r>
      <w:r>
        <w:rPr>
          <w:rFonts w:ascii="Arial" w:cs="Arial" w:eastAsia="Arial" w:hAnsi="Arial"/>
          <w:sz w:val="24"/>
          <w:szCs w:val="24"/>
        </w:rPr>
        <w:t xml:space="preserve">содержание углеводоподобных веществ в органике отходов, %;</w:t>
      </w:r>
    </w:p>
    <w:p>
      <w:pPr>
        <w:spacing w:after="120"/>
        <w:ind w:firstLine="709"/>
        <w:jc w:val="both"/>
      </w:pPr>
      <w:r>
        <w:rPr>
          <w:rFonts w:ascii="Arial" w:cs="Arial" w:eastAsia="Arial" w:hAnsi="Arial"/>
          <w:i/>
          <w:iCs/>
          <w:sz w:val="24"/>
          <w:szCs w:val="24"/>
        </w:rPr>
        <w:t xml:space="preserve">Б - </w:t>
      </w:r>
      <w:r>
        <w:rPr>
          <w:rFonts w:ascii="Arial" w:cs="Arial" w:eastAsia="Arial" w:hAnsi="Arial"/>
          <w:sz w:val="24"/>
          <w:szCs w:val="24"/>
        </w:rPr>
        <w:t xml:space="preserve">содержание белковых веществ в органике отходов, </w:t>
      </w:r>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R, Ж, У </w:t>
      </w:r>
      <w:r>
        <w:rPr>
          <w:rFonts w:ascii="Arial" w:cs="Arial" w:eastAsia="Arial" w:hAnsi="Arial"/>
          <w:sz w:val="24"/>
          <w:szCs w:val="24"/>
        </w:rPr>
        <w:t xml:space="preserve">и</w:t>
      </w:r>
      <w:r>
        <w:rPr>
          <w:rFonts w:ascii="Arial" w:cs="Arial" w:eastAsia="Arial" w:hAnsi="Arial"/>
          <w:i/>
          <w:iCs/>
          <w:sz w:val="24"/>
          <w:szCs w:val="24"/>
        </w:rPr>
        <w:t xml:space="preserve"> Б - </w:t>
      </w:r>
      <w:r>
        <w:rPr>
          <w:rFonts w:ascii="Arial" w:cs="Arial" w:eastAsia="Arial" w:hAnsi="Arial"/>
          <w:sz w:val="24"/>
          <w:szCs w:val="24"/>
        </w:rPr>
        <w:t xml:space="preserve">определяются анализами отбираемых проб отходов.</w:t>
      </w:r>
    </w:p>
    <w:p>
      <w:pPr>
        <w:spacing w:after="120"/>
        <w:ind w:firstLine="709"/>
        <w:jc w:val="both"/>
      </w:pPr>
      <w:r>
        <w:rPr>
          <w:rFonts w:ascii="Arial" w:cs="Arial" w:eastAsia="Arial" w:hAnsi="Arial"/>
          <w:sz w:val="24"/>
          <w:szCs w:val="24"/>
        </w:rPr>
        <w:t xml:space="preserve">Жиры и белки определяются по стандартным методикам аналитического анализа (жиры - экстрагированием, белки - с применением гидролиза). </w:t>
      </w:r>
    </w:p>
    <w:p>
      <w:pPr>
        <w:spacing w:after="120"/>
        <w:ind w:firstLine="284"/>
        <w:jc w:val="both"/>
      </w:pPr>
      <w:r>
        <w:rPr>
          <w:rFonts w:ascii="Arial" w:cs="Arial" w:eastAsia="Arial" w:hAnsi="Arial"/>
          <w:sz w:val="24"/>
          <w:szCs w:val="24"/>
        </w:rPr>
        <w:t xml:space="preserve">Уравнение (1) составлено применительно к абсолютно сухому веществу отходов. В реальных условиях отходы содержат определенное количество влаги, которая сама по себе биогаз не генерирует. Следовательно, выход биогаза, отнесенный к единице веса реальных влажных отходов, будет меньше, чем отнесенный к той же единице абсолютно сухих отходов в 10</w:t>
      </w:r>
      <w:r>
        <w:rPr>
          <w:rFonts w:ascii="Arial" w:cs="Arial" w:eastAsia="Arial" w:hAnsi="Arial"/>
          <w:sz w:val="24"/>
          <w:szCs w:val="24"/>
        </w:rPr>
        <w:t xml:space="preserve">-2</w:t>
      </w:r>
      <w:r>
        <w:rPr>
          <w:rFonts w:ascii="Arial" w:cs="Arial" w:eastAsia="Arial" w:hAnsi="Arial"/>
          <w:sz w:val="24"/>
          <w:szCs w:val="24"/>
        </w:rPr>
        <w:t xml:space="preserve">(100-</w:t>
      </w:r>
      <w:r>
        <w:rPr>
          <w:rFonts w:ascii="Arial" w:cs="Arial" w:eastAsia="Arial" w:hAnsi="Arial"/>
          <w:i/>
          <w:iCs/>
          <w:sz w:val="24"/>
          <w:szCs w:val="24"/>
        </w:rPr>
        <w:t xml:space="preserve">W</w:t>
      </w:r>
      <w:r>
        <w:rPr>
          <w:rFonts w:ascii="Arial" w:cs="Arial" w:eastAsia="Arial" w:hAnsi="Arial"/>
          <w:sz w:val="24"/>
          <w:szCs w:val="24"/>
        </w:rPr>
        <w:t xml:space="preserve">)</w:t>
      </w:r>
      <w:r>
        <w:rPr>
          <w:rFonts w:ascii="Arial" w:cs="Arial" w:eastAsia="Arial" w:hAnsi="Arial"/>
          <w:sz w:val="24"/>
          <w:szCs w:val="24"/>
        </w:rPr>
        <w:t xml:space="preserve">раз, так как в весовой единице влажных отходов абсолютно сухих отходов, генерирующих биогаз, будет всего 10</w:t>
      </w:r>
      <w:r>
        <w:rPr>
          <w:rFonts w:ascii="Arial" w:cs="Arial" w:eastAsia="Arial" w:hAnsi="Arial"/>
          <w:sz w:val="24"/>
          <w:szCs w:val="24"/>
        </w:rPr>
        <w:t xml:space="preserve">-2</w:t>
      </w:r>
      <w:r>
        <w:rPr>
          <w:rFonts w:ascii="Arial" w:cs="Arial" w:eastAsia="Arial" w:hAnsi="Arial"/>
          <w:sz w:val="24"/>
          <w:szCs w:val="24"/>
        </w:rPr>
        <w:t xml:space="preserve">(100-</w:t>
      </w:r>
      <w:r>
        <w:rPr>
          <w:rFonts w:ascii="Arial" w:cs="Arial" w:eastAsia="Arial" w:hAnsi="Arial"/>
          <w:i/>
          <w:iCs/>
          <w:sz w:val="24"/>
          <w:szCs w:val="24"/>
        </w:rPr>
        <w:t xml:space="preserve">W</w:t>
      </w:r>
      <w:r>
        <w:rPr>
          <w:rFonts w:ascii="Arial" w:cs="Arial" w:eastAsia="Arial" w:hAnsi="Arial"/>
          <w:sz w:val="24"/>
          <w:szCs w:val="24"/>
        </w:rPr>
        <w:t xml:space="preserve">)</w:t>
      </w:r>
      <w:r>
        <w:rPr>
          <w:rFonts w:ascii="Arial" w:cs="Arial" w:eastAsia="Arial" w:hAnsi="Arial"/>
          <w:sz w:val="24"/>
          <w:szCs w:val="24"/>
        </w:rPr>
        <w:t xml:space="preserve">от этой единицы.</w:t>
      </w:r>
    </w:p>
    <w:p>
      <w:pPr>
        <w:spacing w:after="120"/>
        <w:ind w:firstLine="284"/>
        <w:jc w:val="both"/>
      </w:pPr>
      <w:r>
        <w:rPr>
          <w:rFonts w:ascii="Arial" w:cs="Arial" w:eastAsia="Arial" w:hAnsi="Arial"/>
          <w:sz w:val="24"/>
          <w:szCs w:val="24"/>
        </w:rPr>
        <w:t xml:space="preserve">Здесь </w:t>
      </w:r>
      <w:r>
        <w:rPr>
          <w:rFonts w:ascii="Arial" w:cs="Arial" w:eastAsia="Arial" w:hAnsi="Arial"/>
          <w:i/>
          <w:iCs/>
          <w:sz w:val="24"/>
          <w:szCs w:val="24"/>
        </w:rPr>
        <w:t xml:space="preserve">W - </w:t>
      </w:r>
      <w:r>
        <w:rPr>
          <w:rFonts w:ascii="Arial" w:cs="Arial" w:eastAsia="Arial" w:hAnsi="Arial"/>
          <w:sz w:val="24"/>
          <w:szCs w:val="24"/>
        </w:rPr>
        <w:t xml:space="preserve">фактическая влажность отходов в %, определенная анализами проб отходов.С учетом вышесказанного уравнение выхода биогаза при метановом брожении реальных влажных отходов принимает вид:</w:t>
      </w:r>
    </w:p>
    <w:p>
      <w:pPr>
        <w:spacing w:after="120" w:before="120"/>
        <w:jc w:val="center"/>
      </w:pPr>
      <w:r>
        <w:rPr>
          <w:rFonts w:ascii="Arial" w:cs="Arial" w:eastAsia="Arial" w:hAnsi="Arial"/>
          <w:i/>
          <w:iCs/>
          <w:sz w:val="24"/>
          <w:szCs w:val="24"/>
        </w:rPr>
        <w:t xml:space="preserve">Qw = </w:t>
      </w:r>
      <w:r>
        <w:rPr>
          <w:rFonts w:ascii="Arial" w:cs="Arial" w:eastAsia="Arial" w:hAnsi="Arial"/>
          <w:sz w:val="24"/>
          <w:szCs w:val="24"/>
        </w:rPr>
        <w:t xml:space="preserve">10</w:t>
      </w:r>
      <w:r>
        <w:rPr>
          <w:rFonts w:ascii="Arial" w:cs="Arial" w:eastAsia="Arial" w:hAnsi="Arial"/>
          <w:sz w:val="24"/>
          <w:szCs w:val="24"/>
        </w:rPr>
        <w:t xml:space="preserve">-6</w:t>
      </w:r>
      <w:r>
        <w:rPr>
          <w:rFonts w:ascii="Arial" w:cs="Arial" w:eastAsia="Arial" w:hAnsi="Arial"/>
          <w:i/>
          <w:iCs/>
          <w:sz w:val="24"/>
          <w:szCs w:val="24"/>
        </w:rPr>
        <w:t xml:space="preserve">R(</w:t>
      </w:r>
      <w:r>
        <w:rPr>
          <w:rFonts w:ascii="Arial" w:cs="Arial" w:eastAsia="Arial" w:hAnsi="Arial"/>
          <w:sz w:val="24"/>
          <w:szCs w:val="24"/>
        </w:rPr>
        <w:t xml:space="preserve">100</w:t>
      </w:r>
      <w:r>
        <w:rPr>
          <w:rFonts w:ascii="Arial" w:cs="Arial" w:eastAsia="Arial" w:hAnsi="Arial"/>
          <w:i/>
          <w:iCs/>
          <w:sz w:val="24"/>
          <w:szCs w:val="24"/>
        </w:rPr>
        <w:t xml:space="preserve">-W)(</w:t>
      </w:r>
      <w:r>
        <w:rPr>
          <w:rFonts w:ascii="Arial" w:cs="Arial" w:eastAsia="Arial" w:hAnsi="Arial"/>
          <w:sz w:val="24"/>
          <w:szCs w:val="24"/>
        </w:rPr>
        <w:t xml:space="preserve">0,92</w:t>
      </w:r>
      <w:r>
        <w:rPr>
          <w:rFonts w:ascii="Arial" w:cs="Arial" w:eastAsia="Arial" w:hAnsi="Arial"/>
          <w:i/>
          <w:iCs/>
          <w:sz w:val="24"/>
          <w:szCs w:val="24"/>
        </w:rPr>
        <w:t xml:space="preserve">Ж + </w:t>
      </w:r>
      <w:r>
        <w:rPr>
          <w:rFonts w:ascii="Arial" w:cs="Arial" w:eastAsia="Arial" w:hAnsi="Arial"/>
          <w:sz w:val="24"/>
          <w:szCs w:val="24"/>
        </w:rPr>
        <w:t xml:space="preserve">0,62</w:t>
      </w:r>
      <w:r>
        <w:rPr>
          <w:rFonts w:ascii="Arial" w:cs="Arial" w:eastAsia="Arial" w:hAnsi="Arial"/>
          <w:i/>
          <w:iCs/>
          <w:sz w:val="24"/>
          <w:szCs w:val="24"/>
        </w:rPr>
        <w:t xml:space="preserve">У +</w:t>
      </w:r>
      <w:r>
        <w:rPr>
          <w:rFonts w:ascii="Arial" w:cs="Arial" w:eastAsia="Arial" w:hAnsi="Arial"/>
          <w:sz w:val="24"/>
          <w:szCs w:val="24"/>
        </w:rPr>
        <w:t xml:space="preserve"> 0,34</w:t>
      </w:r>
      <w:r>
        <w:rPr>
          <w:rFonts w:ascii="Arial" w:cs="Arial" w:eastAsia="Arial" w:hAnsi="Arial"/>
          <w:i/>
          <w:iCs/>
          <w:sz w:val="24"/>
          <w:szCs w:val="24"/>
        </w:rPr>
        <w:t xml:space="preserve">Б),                              </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где сомножитель 10</w:t>
      </w:r>
      <w:r>
        <w:rPr>
          <w:rFonts w:ascii="Arial" w:cs="Arial" w:eastAsia="Arial" w:hAnsi="Arial"/>
          <w:sz w:val="24"/>
          <w:szCs w:val="24"/>
        </w:rPr>
        <w:t xml:space="preserve">-2</w:t>
      </w:r>
      <w:r>
        <w:rPr>
          <w:rFonts w:ascii="Arial" w:cs="Arial" w:eastAsia="Arial" w:hAnsi="Arial"/>
          <w:sz w:val="24"/>
          <w:szCs w:val="24"/>
        </w:rPr>
        <w:t xml:space="preserve">(100</w:t>
      </w:r>
      <w:r>
        <w:rPr>
          <w:rFonts w:ascii="Arial" w:cs="Arial" w:eastAsia="Arial" w:hAnsi="Arial"/>
          <w:i/>
          <w:iCs/>
          <w:sz w:val="24"/>
          <w:szCs w:val="24"/>
        </w:rPr>
        <w:t xml:space="preserve">-W) </w:t>
      </w:r>
      <w:r>
        <w:rPr>
          <w:rFonts w:ascii="Arial" w:cs="Arial" w:eastAsia="Arial" w:hAnsi="Arial"/>
          <w:sz w:val="24"/>
          <w:szCs w:val="24"/>
        </w:rPr>
        <w:t xml:space="preserve">учитывает, какова доля абсолютно сухих отходов, для которых составлено </w:t>
      </w:r>
      <w:r>
        <w:rPr>
          <w:rFonts w:ascii="Arial" w:cs="Arial" w:eastAsia="Arial" w:hAnsi="Arial"/>
          <w:sz w:val="24"/>
          <w:szCs w:val="24"/>
        </w:rPr>
        <w:t xml:space="preserve">уравнение (1)</w:t>
      </w:r>
      <w:r>
        <w:rPr>
          <w:rFonts w:ascii="Arial" w:cs="Arial" w:eastAsia="Arial" w:hAnsi="Arial"/>
          <w:sz w:val="24"/>
          <w:szCs w:val="24"/>
        </w:rPr>
        <w:t xml:space="preserve">, в общем количестве реальных влажных отходов.</w:t>
      </w:r>
    </w:p>
    <w:p>
      <w:pPr>
        <w:spacing w:after="120"/>
        <w:ind w:firstLine="709"/>
        <w:jc w:val="both"/>
      </w:pPr>
      <w:r>
        <w:rPr>
          <w:rFonts w:ascii="Arial" w:cs="Arial" w:eastAsia="Arial" w:hAnsi="Arial"/>
          <w:sz w:val="24"/>
          <w:szCs w:val="24"/>
        </w:rPr>
        <w:t xml:space="preserve">Количественный выход биогаза за год, отнесенный к одной тонне отходов, определяется по формуле:</w:t>
      </w:r>
    </w:p>
    <w:p>
      <w:pPr>
        <w:spacing w:after="120" w:before="120"/>
        <w:jc w:val="center"/>
      </w:pP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где: </w:t>
      </w:r>
      <w:r>
        <w:rPr>
          <w:rFonts w:ascii="Arial" w:cs="Arial" w:eastAsia="Arial" w:hAnsi="Arial"/>
          <w:i/>
          <w:iCs/>
          <w:sz w:val="24"/>
          <w:szCs w:val="24"/>
        </w:rPr>
        <w:t xml:space="preserve">t</w:t>
      </w:r>
      <w:r>
        <w:rPr>
          <w:rFonts w:ascii="Arial" w:cs="Arial" w:eastAsia="Arial" w:hAnsi="Arial"/>
          <w:i/>
          <w:iCs/>
          <w:sz w:val="24"/>
          <w:szCs w:val="24"/>
        </w:rPr>
        <w:t xml:space="preserve">c6p</w:t>
      </w:r>
      <w:r>
        <w:rPr>
          <w:rFonts w:ascii="Arial" w:cs="Arial" w:eastAsia="Arial" w:hAnsi="Arial"/>
          <w:sz w:val="24"/>
          <w:szCs w:val="24"/>
        </w:rPr>
        <w:t xml:space="preserve"> </w:t>
      </w:r>
      <w:r>
        <w:rPr>
          <w:rFonts w:ascii="Arial" w:cs="Arial" w:eastAsia="Arial" w:hAnsi="Arial"/>
          <w:sz w:val="24"/>
          <w:szCs w:val="24"/>
        </w:rPr>
        <w:t xml:space="preserve">- период полного сбраживания органической части отходов, в годах, определяемый по приближенной эмпирической формуле:</w:t>
      </w:r>
    </w:p>
    <w:p>
      <w:pPr>
        <w:spacing w:after="120" w:before="120"/>
        <w:jc w:val="center"/>
      </w:pPr>
      <w:r>
        <w:rPr>
          <w:rFonts w:ascii="Arial" w:cs="Arial" w:eastAsia="Arial" w:hAnsi="Arial"/>
          <w:sz w:val="24"/>
          <w:szCs w:val="24"/>
        </w:rPr>
        <w:t xml:space="preserve">(4)</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t</w:t>
      </w:r>
      <w:r>
        <w:rPr>
          <w:rFonts w:ascii="Arial" w:cs="Arial" w:eastAsia="Arial" w:hAnsi="Arial"/>
          <w:i/>
          <w:iCs/>
          <w:sz w:val="24"/>
          <w:szCs w:val="24"/>
        </w:rPr>
        <w:t xml:space="preserve">cp.тепл.</w:t>
      </w:r>
      <w:r>
        <w:rPr>
          <w:rFonts w:ascii="Arial" w:cs="Arial" w:eastAsia="Arial" w:hAnsi="Arial"/>
          <w:sz w:val="24"/>
          <w:szCs w:val="24"/>
        </w:rPr>
        <w:t xml:space="preserve"> - средняя из среднемесячных температура воздуха в районе полигона твердых бытовых и промышленных отходов (ТБО и ПО) за теплый период года </w:t>
      </w:r>
      <w:r>
        <w:rPr>
          <w:rFonts w:ascii="Arial" w:cs="Arial" w:eastAsia="Arial" w:hAnsi="Arial"/>
          <w:i/>
          <w:iCs/>
          <w:sz w:val="24"/>
          <w:szCs w:val="24"/>
        </w:rPr>
        <w:t xml:space="preserve">(t</w:t>
      </w:r>
      <w:r>
        <w:rPr>
          <w:rFonts w:ascii="Arial" w:cs="Arial" w:eastAsia="Arial" w:hAnsi="Arial"/>
          <w:i/>
          <w:iCs/>
          <w:sz w:val="24"/>
          <w:szCs w:val="24"/>
        </w:rPr>
        <w:t xml:space="preserve">.ср.мес.</w:t>
      </w:r>
      <w:r>
        <w:rPr>
          <w:rFonts w:ascii="Arial" w:cs="Arial" w:eastAsia="Arial" w:hAnsi="Arial"/>
          <w:i/>
          <w:iCs/>
          <w:sz w:val="24"/>
          <w:szCs w:val="24"/>
        </w:rPr>
        <w:t xml:space="preserve"> &gt;0), </w:t>
      </w:r>
      <w:r>
        <w:rPr>
          <w:rFonts w:ascii="Arial" w:cs="Arial" w:eastAsia="Arial" w:hAnsi="Arial"/>
          <w:sz w:val="24"/>
          <w:szCs w:val="24"/>
        </w:rPr>
        <w:t xml:space="preserve">в °С;</w:t>
      </w:r>
    </w:p>
    <w:p>
      <w:pPr>
        <w:spacing w:after="120"/>
        <w:ind w:firstLine="709"/>
        <w:jc w:val="both"/>
      </w:pP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i/>
          <w:iCs/>
          <w:sz w:val="24"/>
          <w:szCs w:val="24"/>
        </w:rPr>
        <w:t xml:space="preserve">. - </w:t>
      </w:r>
      <w:r>
        <w:rPr>
          <w:rFonts w:ascii="Arial" w:cs="Arial" w:eastAsia="Arial" w:hAnsi="Arial"/>
          <w:sz w:val="24"/>
          <w:szCs w:val="24"/>
        </w:rPr>
        <w:t xml:space="preserve">продолжительность теплого периода года в районе полигона ТБО и ПО, в днях;</w:t>
      </w:r>
    </w:p>
    <w:p>
      <w:pPr>
        <w:spacing w:after="120"/>
        <w:ind w:firstLine="709"/>
        <w:jc w:val="both"/>
      </w:pPr>
      <w:r>
        <w:rPr>
          <w:rFonts w:ascii="Arial" w:cs="Arial" w:eastAsia="Arial" w:hAnsi="Arial"/>
          <w:sz w:val="24"/>
          <w:szCs w:val="24"/>
        </w:rPr>
        <w:t xml:space="preserve">10248 и 0,301966 - удельные коэффициенты, учитывающие биотермическое разложение органики.</w:t>
      </w:r>
    </w:p>
    <w:p>
      <w:pPr>
        <w:spacing w:after="120"/>
        <w:ind w:firstLine="709"/>
        <w:jc w:val="both"/>
      </w:pPr>
      <w:r>
        <w:rPr>
          <w:rFonts w:ascii="Arial" w:cs="Arial" w:eastAsia="Arial" w:hAnsi="Arial"/>
          <w:sz w:val="24"/>
          <w:szCs w:val="24"/>
        </w:rPr>
        <w:t xml:space="preserve">Органические вещества, содержащиеся в отходах, обладают различной интенсивностью разложения. Так, резина, кожа, полимерные материалы и т.п. разлагаются микроорганизмами очень медленно, в то время как органические составляющие отходов, содержащие белковые вещества, крахмал, разлагаются очень быстро. Таким образом, можно считать, что органическая составляющая отходов состоит из «пассивного» (не генерирующего или очень медленно генерирующего) органического вещества и «активного» (генерирующего) органического вещества.</w:t>
      </w:r>
    </w:p>
    <w:p>
      <w:pPr>
        <w:spacing w:after="120"/>
        <w:ind w:firstLine="709"/>
        <w:jc w:val="both"/>
      </w:pPr>
      <w:r>
        <w:rPr>
          <w:rFonts w:ascii="Arial" w:cs="Arial" w:eastAsia="Arial" w:hAnsi="Arial"/>
          <w:sz w:val="24"/>
          <w:szCs w:val="24"/>
        </w:rPr>
        <w:t xml:space="preserve">Следовательно, от морфологического состава отходов зависит интенсивность образования и выделения биогаза и в зависимости от него и от климатических условий колеблется продолжительность периода стабилизированного активного выхода биогаза.</w:t>
      </w:r>
    </w:p>
    <w:p>
      <w:pPr>
        <w:spacing w:after="120"/>
        <w:ind w:firstLine="709"/>
        <w:jc w:val="both"/>
      </w:pPr>
      <w:r>
        <w:rPr>
          <w:rFonts w:ascii="Arial" w:cs="Arial" w:eastAsia="Arial" w:hAnsi="Arial"/>
          <w:sz w:val="24"/>
          <w:szCs w:val="24"/>
        </w:rPr>
        <w:t xml:space="preserve">Плотность биогаза определяется по закону аддитивности как суммарная величина произведений объемных концентраций его компонентов на их плотности:</w:t>
      </w:r>
    </w:p>
    <w:p>
      <w:pPr>
        <w:spacing w:after="120" w:before="120"/>
        <w:jc w:val="center"/>
      </w:pPr>
      <w:r>
        <w:rPr>
          <w:rFonts w:ascii="Arial" w:cs="Arial" w:eastAsia="Arial" w:hAnsi="Arial"/>
          <w:sz w:val="24"/>
          <w:szCs w:val="24"/>
        </w:rPr>
        <w:t xml:space="preserve">(5)</w:t>
      </w:r>
    </w:p>
    <w:p>
      <w:pPr>
        <w:spacing w:after="120"/>
        <w:ind w:firstLine="709"/>
        <w:jc w:val="both"/>
      </w:pPr>
      <w:r>
        <w:rPr>
          <w:rFonts w:ascii="Arial" w:cs="Arial" w:eastAsia="Arial" w:hAnsi="Arial"/>
          <w:sz w:val="24"/>
          <w:szCs w:val="24"/>
        </w:rPr>
        <w:t xml:space="preserve">где:</w:t>
      </w:r>
      <w:r>
        <w:rPr>
          <w:rFonts w:ascii="Arial" w:cs="Arial" w:eastAsia="Arial" w:hAnsi="Arial"/>
          <w:i/>
          <w:iCs/>
          <w:sz w:val="24"/>
          <w:szCs w:val="24"/>
        </w:rPr>
        <w:t xml:space="preserve">С</w:t>
      </w:r>
      <w:r>
        <w:rPr>
          <w:rFonts w:ascii="Arial" w:cs="Arial" w:eastAsia="Arial" w:hAnsi="Arial"/>
          <w:i/>
          <w:iCs/>
          <w:sz w:val="24"/>
          <w:szCs w:val="24"/>
        </w:rPr>
        <w:t xml:space="preserve">об.i</w:t>
      </w:r>
      <w:r>
        <w:rPr>
          <w:rFonts w:ascii="Arial" w:cs="Arial" w:eastAsia="Arial" w:hAnsi="Arial"/>
          <w:i/>
          <w:iCs/>
          <w:sz w:val="24"/>
          <w:szCs w:val="24"/>
        </w:rPr>
        <w:t xml:space="preserve"> - </w:t>
      </w:r>
      <w:r>
        <w:rPr>
          <w:rFonts w:ascii="Arial" w:cs="Arial" w:eastAsia="Arial" w:hAnsi="Arial"/>
          <w:sz w:val="24"/>
          <w:szCs w:val="24"/>
        </w:rPr>
        <w:t xml:space="preserve">содержание </w:t>
      </w:r>
      <w:r>
        <w:rPr>
          <w:rFonts w:ascii="Arial" w:cs="Arial" w:eastAsia="Arial" w:hAnsi="Arial"/>
          <w:i/>
          <w:iCs/>
          <w:sz w:val="24"/>
          <w:szCs w:val="24"/>
        </w:rPr>
        <w:t xml:space="preserve">i</w:t>
      </w:r>
      <w:r>
        <w:rPr>
          <w:rFonts w:ascii="Arial" w:cs="Arial" w:eastAsia="Arial" w:hAnsi="Arial"/>
          <w:sz w:val="24"/>
          <w:szCs w:val="24"/>
        </w:rPr>
        <w:t xml:space="preserve">-го компонента в биогазе, объемные %;</w:t>
      </w:r>
    </w:p>
    <w:p>
      <w:pPr>
        <w:spacing w:after="120"/>
        <w:ind w:firstLine="709"/>
        <w:jc w:val="both"/>
      </w:pPr>
      <w:r>
        <w:rPr>
          <w:rFonts w:ascii="Arial" w:cs="Arial" w:eastAsia="Arial" w:hAnsi="Arial"/>
          <w:i/>
          <w:iCs/>
          <w:sz w:val="24"/>
          <w:szCs w:val="24"/>
        </w:rPr>
        <w:t xml:space="preserve">P</w:t>
      </w: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 плотность </w:t>
      </w:r>
      <w:r>
        <w:rPr>
          <w:rFonts w:ascii="Arial" w:cs="Arial" w:eastAsia="Arial" w:hAnsi="Arial"/>
          <w:i/>
          <w:iCs/>
          <w:sz w:val="24"/>
          <w:szCs w:val="24"/>
        </w:rPr>
        <w:t xml:space="preserve">i</w:t>
      </w:r>
      <w:r>
        <w:rPr>
          <w:rFonts w:ascii="Arial" w:cs="Arial" w:eastAsia="Arial" w:hAnsi="Arial"/>
          <w:sz w:val="24"/>
          <w:szCs w:val="24"/>
        </w:rPr>
        <w:t xml:space="preserve">-го компонента биогаза, кг/куб, м;</w:t>
      </w:r>
    </w:p>
    <w:p>
      <w:pPr>
        <w:spacing w:after="120"/>
        <w:ind w:firstLine="709"/>
        <w:jc w:val="both"/>
      </w:pPr>
      <w:r>
        <w:rPr>
          <w:rFonts w:ascii="Arial" w:cs="Arial" w:eastAsia="Arial" w:hAnsi="Arial"/>
          <w:i/>
          <w:iCs/>
          <w:sz w:val="24"/>
          <w:szCs w:val="24"/>
        </w:rPr>
        <w:t xml:space="preserve">П - </w:t>
      </w:r>
      <w:r>
        <w:rPr>
          <w:rFonts w:ascii="Arial" w:cs="Arial" w:eastAsia="Arial" w:hAnsi="Arial"/>
          <w:sz w:val="24"/>
          <w:szCs w:val="24"/>
        </w:rPr>
        <w:t xml:space="preserve">количество компонентов в биогазе.</w:t>
      </w:r>
    </w:p>
    <w:p>
      <w:pPr>
        <w:spacing w:after="120" w:before="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Средняя плотность биогаза составляет обычно 0,95-0,98 плотности воздуха, т.е. при плотности воздуха 1,2928 кг/куб, м средняя плотность биогаза будет:</w:t>
      </w:r>
    </w:p>
    <w:p>
      <w:pPr>
        <w:spacing w:after="120" w:before="120"/>
        <w:jc w:val="center"/>
      </w:pPr>
      <w:r>
        <w:rPr>
          <w:rFonts w:ascii="Arial" w:cs="Arial" w:eastAsia="Arial" w:hAnsi="Arial"/>
          <w:sz w:val="24"/>
          <w:szCs w:val="24"/>
        </w:rPr>
        <w:t xml:space="preserve">1,2928 ∙ 0,965 = 1,24755 кг/куб, м</w:t>
      </w:r>
    </w:p>
    <w:p>
      <w:pPr>
        <w:spacing w:after="120"/>
        <w:ind w:firstLine="709"/>
        <w:jc w:val="both"/>
      </w:pPr>
      <w:r>
        <w:rPr>
          <w:rFonts w:ascii="Arial" w:cs="Arial" w:eastAsia="Arial" w:hAnsi="Arial"/>
          <w:sz w:val="24"/>
          <w:szCs w:val="24"/>
        </w:rPr>
        <w:t xml:space="preserve">С другой стороны, связь плотностей компонентов, их концентраций в биогазе и объемного процентного содержания определяются формулой:</w:t>
      </w:r>
    </w:p>
    <w:p>
      <w:pPr>
        <w:spacing w:after="120" w:before="120"/>
        <w:jc w:val="center"/>
      </w:pPr>
      <w:r>
        <w:rPr>
          <w:rFonts w:ascii="Arial" w:cs="Arial" w:eastAsia="Arial" w:hAnsi="Arial"/>
          <w:sz w:val="24"/>
          <w:szCs w:val="24"/>
        </w:rPr>
        <w:t xml:space="preserve">(6)</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C</w:t>
      </w:r>
      <w:r>
        <w:rPr>
          <w:rFonts w:ascii="Arial" w:cs="Arial" w:eastAsia="Arial" w:hAnsi="Arial"/>
          <w:i/>
          <w:iCs/>
          <w:sz w:val="24"/>
          <w:szCs w:val="24"/>
        </w:rPr>
        <w:t xml:space="preserve">i</w:t>
      </w:r>
      <w:r>
        <w:rPr>
          <w:rFonts w:ascii="Arial" w:cs="Arial" w:eastAsia="Arial" w:hAnsi="Arial"/>
          <w:i/>
          <w:iCs/>
          <w:sz w:val="24"/>
          <w:szCs w:val="24"/>
        </w:rPr>
        <w:t xml:space="preserve"> - </w:t>
      </w:r>
      <w:r>
        <w:rPr>
          <w:rFonts w:ascii="Arial" w:cs="Arial" w:eastAsia="Arial" w:hAnsi="Arial"/>
          <w:sz w:val="24"/>
          <w:szCs w:val="24"/>
        </w:rPr>
        <w:t xml:space="preserve">концентрация </w:t>
      </w:r>
      <w:r>
        <w:rPr>
          <w:rFonts w:ascii="Arial" w:cs="Arial" w:eastAsia="Arial" w:hAnsi="Arial"/>
          <w:i/>
          <w:iCs/>
          <w:sz w:val="24"/>
          <w:szCs w:val="24"/>
        </w:rPr>
        <w:t xml:space="preserve">i</w:t>
      </w:r>
      <w:r>
        <w:rPr>
          <w:rFonts w:ascii="Arial" w:cs="Arial" w:eastAsia="Arial" w:hAnsi="Arial"/>
          <w:sz w:val="24"/>
          <w:szCs w:val="24"/>
        </w:rPr>
        <w:t xml:space="preserve">-го компонента в биогазе, мг/куб. м.</w:t>
      </w:r>
    </w:p>
    <w:p>
      <w:pPr>
        <w:spacing w:after="120"/>
        <w:ind w:firstLine="709"/>
        <w:jc w:val="both"/>
      </w:pPr>
      <w:r>
        <w:rPr>
          <w:rFonts w:ascii="Arial" w:cs="Arial" w:eastAsia="Arial" w:hAnsi="Arial"/>
          <w:sz w:val="24"/>
          <w:szCs w:val="24"/>
        </w:rPr>
        <w:t xml:space="preserve">Формула для определения плотности биогаза выводится совместным решением уравнений (5) и (6):</w:t>
      </w:r>
    </w:p>
    <w:p>
      <w:pPr>
        <w:spacing w:after="120" w:before="120"/>
        <w:jc w:val="center"/>
      </w:pPr>
      <w:r>
        <w:rPr>
          <w:rFonts w:ascii="Arial" w:cs="Arial" w:eastAsia="Arial" w:hAnsi="Arial"/>
          <w:sz w:val="24"/>
          <w:szCs w:val="24"/>
        </w:rPr>
        <w:t xml:space="preserve">(7)</w:t>
      </w:r>
    </w:p>
    <w:p>
      <w:pPr>
        <w:spacing w:after="120"/>
        <w:ind w:firstLine="709"/>
        <w:jc w:val="both"/>
      </w:pPr>
      <w:r>
        <w:rPr>
          <w:rFonts w:ascii="Arial" w:cs="Arial" w:eastAsia="Arial" w:hAnsi="Arial"/>
          <w:sz w:val="24"/>
          <w:szCs w:val="24"/>
        </w:rPr>
        <w:t xml:space="preserve">В нижеприведенной таблице указаны плотности наиболее вероятных компонентов биогаза: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0"/>
        <w:gridCol w:w="4881"/>
        <w:gridCol w:w="3947"/>
      </w:tblGrid>
      <w:tr>
        <w:tc>
          <w:tcPr>
            <w:tcW w:type="dxa" w:w="13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488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вещества</w:t>
            </w:r>
          </w:p>
        </w:tc>
        <w:tc>
          <w:tcPr>
            <w:tcW w:type="dxa" w:w="394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Плотность кг/куб, м</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Метан</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0,717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Углерода диоксид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0,771</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0,869</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0,815</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Бензол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0,869</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Фенол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r>
    </w:tbl>
    <w:p>
      <w:pPr>
        <w:spacing w:after="120" w:before="120"/>
        <w:ind w:firstLine="709"/>
        <w:jc w:val="both"/>
      </w:pPr>
      <w:r>
        <w:rPr>
          <w:rFonts w:ascii="Arial" w:cs="Arial" w:eastAsia="Arial" w:hAnsi="Arial"/>
          <w:sz w:val="24"/>
          <w:szCs w:val="24"/>
        </w:rPr>
        <w:t xml:space="preserve">Состав биогаза и концентрации компонентов в нем определяются (через 2 года после начала эксплуатации) анализами проб биогаза, отобранных в ряде точек по площади полигона на глубине 1,0-1,5 метра (количество и расположение точек отбора зависит от активной площади полигона и числа разнородных участков) путем отсоса биогаза и дальнейших его химических анализов по существующим утвержденным методикам.</w:t>
      </w:r>
    </w:p>
    <w:p>
      <w:pPr>
        <w:spacing w:after="120"/>
        <w:ind w:firstLine="709"/>
        <w:jc w:val="both"/>
      </w:pPr>
      <w:r>
        <w:rPr>
          <w:rFonts w:ascii="Arial" w:cs="Arial" w:eastAsia="Arial" w:hAnsi="Arial"/>
          <w:sz w:val="24"/>
          <w:szCs w:val="24"/>
        </w:rPr>
        <w:t xml:space="preserve">Для полигонов складирования осадков сточных вод и активного ила в случае обнаружения в выбросах биогаза смеси природных меркаптанов, нормируемой по этилмеркаптану, последний также включается в перечень ингредиентов биогаза и пробы биогаза анализируются на концентрацию в нем этилмеркаптана.</w:t>
      </w:r>
    </w:p>
    <w:p>
      <w:pPr>
        <w:spacing w:after="120"/>
        <w:ind w:firstLine="709"/>
        <w:jc w:val="both"/>
      </w:pPr>
      <w:r>
        <w:rPr>
          <w:rFonts w:ascii="Arial" w:cs="Arial" w:eastAsia="Arial" w:hAnsi="Arial"/>
          <w:sz w:val="24"/>
          <w:szCs w:val="24"/>
        </w:rPr>
        <w:t xml:space="preserve">Используя полученные анализами концентрации компонентов в биогазе и рассчитанную его плотность, определяется весовое процентное содержание этих компонентов в биогазе:</w:t>
      </w:r>
    </w:p>
    <w:p>
      <w:pPr>
        <w:spacing w:after="120" w:before="120"/>
        <w:jc w:val="center"/>
      </w:pPr>
      <w:r>
        <w:rPr>
          <w:rFonts w:ascii="Arial" w:cs="Arial" w:eastAsia="Arial" w:hAnsi="Arial"/>
          <w:sz w:val="24"/>
          <w:szCs w:val="24"/>
        </w:rPr>
        <w:t xml:space="preserve">(8)</w:t>
      </w:r>
    </w:p>
    <w:p>
      <w:pPr>
        <w:spacing w:after="120"/>
        <w:ind w:firstLine="709"/>
        <w:jc w:val="both"/>
      </w:pPr>
      <w:r>
        <w:rPr>
          <w:rFonts w:ascii="Arial" w:cs="Arial" w:eastAsia="Arial" w:hAnsi="Arial"/>
          <w:sz w:val="24"/>
          <w:szCs w:val="24"/>
        </w:rPr>
        <w:t xml:space="preserve">Размерности в этой формуле:</w:t>
      </w:r>
    </w:p>
    <w:p>
      <w:pPr>
        <w:spacing w:after="120"/>
        <w:ind w:firstLine="709"/>
        <w:jc w:val="both"/>
      </w:pPr>
      <w:r>
        <w:rPr>
          <w:rFonts w:ascii="Arial" w:cs="Arial" w:eastAsia="Arial" w:hAnsi="Arial"/>
          <w:i/>
          <w:iCs/>
          <w:sz w:val="24"/>
          <w:szCs w:val="24"/>
        </w:rPr>
        <w:t xml:space="preserve">С</w:t>
      </w: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 концентрации компонентов в биогазе - [мг/куб. м];</w:t>
      </w:r>
    </w:p>
    <w:p>
      <w:pPr>
        <w:spacing w:after="120"/>
        <w:ind w:firstLine="709"/>
        <w:jc w:val="both"/>
      </w:pPr>
      <w:r>
        <w:rPr>
          <w:rFonts w:ascii="Arial" w:cs="Arial" w:eastAsia="Arial" w:hAnsi="Arial"/>
          <w:i/>
          <w:iCs/>
          <w:sz w:val="24"/>
          <w:szCs w:val="24"/>
        </w:rPr>
        <w:t xml:space="preserve">Р</w:t>
      </w:r>
      <w:r>
        <w:rPr>
          <w:rFonts w:ascii="Arial" w:cs="Arial" w:eastAsia="Arial" w:hAnsi="Arial"/>
          <w:i/>
          <w:iCs/>
          <w:sz w:val="24"/>
          <w:szCs w:val="24"/>
        </w:rPr>
        <w:t xml:space="preserve">б.г.</w:t>
      </w:r>
      <w:r>
        <w:rPr>
          <w:rFonts w:ascii="Arial" w:cs="Arial" w:eastAsia="Arial" w:hAnsi="Arial"/>
          <w:sz w:val="24"/>
          <w:szCs w:val="24"/>
        </w:rPr>
        <w:t xml:space="preserve"> - плотность биогаза - [кг/куб, м].</w:t>
      </w:r>
    </w:p>
    <w:p>
      <w:pPr>
        <w:spacing w:after="120"/>
        <w:ind w:firstLine="709"/>
        <w:jc w:val="both"/>
      </w:pPr>
      <w:r>
        <w:rPr>
          <w:rFonts w:ascii="Arial" w:cs="Arial" w:eastAsia="Arial" w:hAnsi="Arial"/>
          <w:sz w:val="24"/>
          <w:szCs w:val="24"/>
        </w:rPr>
        <w:t xml:space="preserve">По рассчитанным количественному выходу биогаза за год, отнесенному к одной тонне отходов (формула 3) и весовым процентным содержаниям компонентов в биогазе (формула 8) определяются удельные массы компонентов, выбрасываемые в год, по формуле:</w:t>
      </w:r>
    </w:p>
    <w:p>
      <w:pPr>
        <w:spacing w:after="120" w:before="120"/>
        <w:jc w:val="center"/>
      </w:pPr>
      <w:r>
        <w:rPr>
          <w:rFonts w:ascii="Arial" w:cs="Arial" w:eastAsia="Arial" w:hAnsi="Arial"/>
          <w:sz w:val="24"/>
          <w:szCs w:val="24"/>
        </w:rPr>
        <w:t xml:space="preserve">(9)</w:t>
      </w:r>
    </w:p>
    <w:p>
      <w:pPr>
        <w:spacing w:after="120"/>
        <w:ind w:firstLine="709"/>
        <w:jc w:val="both"/>
      </w:pPr>
      <w:r>
        <w:rPr>
          <w:rFonts w:ascii="Arial" w:cs="Arial" w:eastAsia="Arial" w:hAnsi="Arial"/>
          <w:sz w:val="24"/>
          <w:szCs w:val="24"/>
        </w:rPr>
        <w:t xml:space="preserve">При использовании расчетного метода инвентаризации выбросов действующего полигона и при проектировании нового или расширении существующего полигона ТБО может приниматься следующий среднестатистический состав биогаза, рекомендуемый при проектировании: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5"/>
        <w:gridCol w:w="2673"/>
      </w:tblGrid>
      <w:tr>
        <w:tc>
          <w:tcPr>
            <w:tcW w:type="dxa" w:w="750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2673"/>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sz w:val="24"/>
                <w:szCs w:val="24"/>
              </w:rPr>
              <w:t xml:space="preserve">., %</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52,915</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0,723</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0,533</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0,443</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0,252</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0,111</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0,096</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0,095</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0,070</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0,026</w:t>
            </w:r>
          </w:p>
        </w:tc>
      </w:tr>
    </w:tbl>
    <w:p>
      <w:pPr>
        <w:spacing w:after="120" w:before="120"/>
        <w:ind w:firstLine="709"/>
        <w:jc w:val="both"/>
      </w:pPr>
      <w:r>
        <w:rPr>
          <w:rFonts w:ascii="Arial" w:cs="Arial" w:eastAsia="Arial" w:hAnsi="Arial"/>
          <w:sz w:val="24"/>
          <w:szCs w:val="24"/>
        </w:rPr>
        <w:t xml:space="preserve">Для расчета величин выбросов подсчитывается количество активных отходов, стабильно генерирующих биогаз, с учетом того, что период стабилизированного активного выхода биогаза в среднем составляет двадцать лет и что фаза анаэробного стабильного разложения органической составляющей отходов наступает спустя в среднем два года после захоронения отходов, т.е. отходы, завезенные в последние два года, не входят в число активных.</w:t>
      </w:r>
    </w:p>
    <w:p>
      <w:pPr>
        <w:spacing w:after="120"/>
        <w:ind w:firstLine="709"/>
        <w:jc w:val="both"/>
      </w:pPr>
      <w:r>
        <w:rPr>
          <w:rFonts w:ascii="Arial" w:cs="Arial" w:eastAsia="Arial" w:hAnsi="Arial"/>
          <w:sz w:val="24"/>
          <w:szCs w:val="24"/>
        </w:rPr>
        <w:t xml:space="preserve">При подсчете возможны два варианта.</w:t>
      </w:r>
    </w:p>
    <w:p>
      <w:pPr>
        <w:spacing w:after="120"/>
        <w:ind w:firstLine="709"/>
        <w:jc w:val="both"/>
      </w:pPr>
      <w:r>
        <w:rPr>
          <w:rFonts w:ascii="Arial" w:cs="Arial" w:eastAsia="Arial" w:hAnsi="Arial"/>
          <w:sz w:val="24"/>
          <w:szCs w:val="24"/>
        </w:rPr>
        <w:t xml:space="preserve">Первый - полигон функционирует менее двадцати лет, т.е. менее периода полного сбраживания </w:t>
      </w:r>
      <w:r>
        <w:rPr>
          <w:rFonts w:ascii="Arial" w:cs="Arial" w:eastAsia="Arial" w:hAnsi="Arial"/>
          <w:i/>
          <w:iCs/>
          <w:sz w:val="24"/>
          <w:szCs w:val="24"/>
        </w:rPr>
        <w:t xml:space="preserve">(t</w:t>
      </w:r>
      <w:r>
        <w:rPr>
          <w:rFonts w:ascii="Arial" w:cs="Arial" w:eastAsia="Arial" w:hAnsi="Arial"/>
          <w:i/>
          <w:iCs/>
          <w:sz w:val="24"/>
          <w:szCs w:val="24"/>
        </w:rPr>
        <w:t xml:space="preserve">cбр</w:t>
      </w:r>
      <w:r>
        <w:rPr>
          <w:rFonts w:ascii="Arial" w:cs="Arial" w:eastAsia="Arial" w:hAnsi="Arial"/>
          <w:i/>
          <w:iCs/>
          <w:sz w:val="24"/>
          <w:szCs w:val="24"/>
        </w:rPr>
        <w:t xml:space="preserve">). </w:t>
      </w:r>
      <w:r>
        <w:rPr>
          <w:rFonts w:ascii="Arial" w:cs="Arial" w:eastAsia="Arial" w:hAnsi="Arial"/>
          <w:sz w:val="24"/>
          <w:szCs w:val="24"/>
        </w:rPr>
        <w:t xml:space="preserve">В этом случае учитываются все отходы, завезенные с начала работы полигона, за исключением отходов, завезенных в последние два года. Второй - полигон функционирует более двадцати лет, т.е. более периода полного сбраживания </w:t>
      </w:r>
      <w:r>
        <w:rPr>
          <w:rFonts w:ascii="Arial" w:cs="Arial" w:eastAsia="Arial" w:hAnsi="Arial"/>
          <w:i/>
          <w:iCs/>
          <w:sz w:val="24"/>
          <w:szCs w:val="24"/>
        </w:rPr>
        <w:t xml:space="preserve">(t</w:t>
      </w:r>
      <w:r>
        <w:rPr>
          <w:rFonts w:ascii="Arial" w:cs="Arial" w:eastAsia="Arial" w:hAnsi="Arial"/>
          <w:i/>
          <w:iCs/>
          <w:sz w:val="24"/>
          <w:szCs w:val="24"/>
        </w:rPr>
        <w:t xml:space="preserve">c6p</w:t>
      </w:r>
      <w:r>
        <w:rPr>
          <w:rFonts w:ascii="Arial" w:cs="Arial" w:eastAsia="Arial" w:hAnsi="Arial"/>
          <w:i/>
          <w:iCs/>
          <w:sz w:val="24"/>
          <w:szCs w:val="24"/>
        </w:rPr>
        <w:t xml:space="preserve">). </w:t>
      </w:r>
      <w:r>
        <w:rPr>
          <w:rFonts w:ascii="Arial" w:cs="Arial" w:eastAsia="Arial" w:hAnsi="Arial"/>
          <w:sz w:val="24"/>
          <w:szCs w:val="24"/>
        </w:rPr>
        <w:t xml:space="preserve">В этом случае подсчитываются отходы, завезенные за последние двадцать лет (или </w:t>
      </w:r>
      <w:r>
        <w:rPr>
          <w:rFonts w:ascii="Arial" w:cs="Arial" w:eastAsia="Arial" w:hAnsi="Arial"/>
          <w:i/>
          <w:iCs/>
          <w:sz w:val="24"/>
          <w:szCs w:val="24"/>
        </w:rPr>
        <w:t xml:space="preserve">(t</w:t>
      </w:r>
      <w:r>
        <w:rPr>
          <w:rFonts w:ascii="Arial" w:cs="Arial" w:eastAsia="Arial" w:hAnsi="Arial"/>
          <w:i/>
          <w:iCs/>
          <w:sz w:val="24"/>
          <w:szCs w:val="24"/>
        </w:rPr>
        <w:t xml:space="preserve">сбр</w:t>
      </w:r>
      <w:r>
        <w:rPr>
          <w:rFonts w:ascii="Arial" w:cs="Arial" w:eastAsia="Arial" w:hAnsi="Arial"/>
          <w:i/>
          <w:iCs/>
          <w:sz w:val="24"/>
          <w:szCs w:val="24"/>
        </w:rPr>
        <w:t xml:space="preserve">) </w:t>
      </w:r>
      <w:r>
        <w:rPr>
          <w:rFonts w:ascii="Arial" w:cs="Arial" w:eastAsia="Arial" w:hAnsi="Arial"/>
          <w:sz w:val="24"/>
          <w:szCs w:val="24"/>
        </w:rPr>
        <w:t xml:space="preserve">без учета отходов, завезенных в последние два года.</w:t>
      </w:r>
    </w:p>
    <w:p>
      <w:pPr>
        <w:spacing w:after="120"/>
        <w:ind w:firstLine="709"/>
        <w:jc w:val="both"/>
      </w:pPr>
      <w:r>
        <w:rPr>
          <w:rFonts w:ascii="Arial" w:cs="Arial" w:eastAsia="Arial" w:hAnsi="Arial"/>
          <w:sz w:val="24"/>
          <w:szCs w:val="24"/>
        </w:rPr>
        <w:t xml:space="preserve">Максимальные разовые выбросы </w:t>
      </w:r>
      <w:r>
        <w:rPr>
          <w:rFonts w:ascii="Arial" w:cs="Arial" w:eastAsia="Arial" w:hAnsi="Arial"/>
          <w:i/>
          <w:iCs/>
          <w:sz w:val="24"/>
          <w:szCs w:val="24"/>
        </w:rPr>
        <w:t xml:space="preserve">i</w:t>
      </w:r>
      <w:r>
        <w:rPr>
          <w:rFonts w:ascii="Arial" w:cs="Arial" w:eastAsia="Arial" w:hAnsi="Arial"/>
          <w:sz w:val="24"/>
          <w:szCs w:val="24"/>
        </w:rPr>
        <w:t xml:space="preserve">-го компонента биогаза с полигона определяются по формуле:</w:t>
      </w:r>
    </w:p>
    <w:p>
      <w:pPr>
        <w:spacing w:after="120" w:before="120"/>
        <w:jc w:val="center"/>
      </w:pPr>
      <w:r>
        <w:rPr>
          <w:rFonts w:ascii="Arial" w:cs="Arial" w:eastAsia="Arial" w:hAnsi="Arial"/>
          <w:sz w:val="24"/>
          <w:szCs w:val="24"/>
        </w:rPr>
        <w:t xml:space="preserve">(10)</w:t>
      </w:r>
    </w:p>
    <w:p>
      <w:pPr>
        <w:spacing w:after="120"/>
        <w:ind w:firstLine="709"/>
        <w:jc w:val="both"/>
      </w:pPr>
      <w:r>
        <w:rPr>
          <w:rFonts w:ascii="Arial" w:cs="Arial" w:eastAsia="Arial" w:hAnsi="Arial"/>
          <w:sz w:val="24"/>
          <w:szCs w:val="24"/>
        </w:rPr>
        <w:t xml:space="preserve">где:</w:t>
      </w:r>
    </w:p>
    <w:p>
      <w:pPr>
        <w:spacing w:after="120" w:before="120"/>
        <w:ind w:firstLine="1"/>
        <w:jc w:val="center"/>
      </w:pPr>
      <w:r>
        <w:rPr>
          <w:rFonts w:ascii="Arial" w:cs="Arial" w:eastAsia="Arial" w:hAnsi="Arial"/>
          <w:i/>
          <w:iCs/>
          <w:sz w:val="24"/>
          <w:szCs w:val="24"/>
        </w:rPr>
        <w:t xml:space="preserve">М</w:t>
      </w:r>
      <w:r>
        <w:rPr>
          <w:rFonts w:ascii="Arial" w:cs="Arial" w:eastAsia="Arial" w:hAnsi="Arial"/>
          <w:i/>
          <w:iCs/>
          <w:sz w:val="24"/>
          <w:szCs w:val="24"/>
        </w:rPr>
        <w:t xml:space="preserve">i</w:t>
      </w:r>
      <w:r>
        <w:rPr>
          <w:rFonts w:ascii="Arial" w:cs="Arial" w:eastAsia="Arial" w:hAnsi="Arial"/>
          <w:sz w:val="24"/>
          <w:szCs w:val="24"/>
        </w:rPr>
        <w:t xml:space="preserve"> = 0,01</w:t>
      </w: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i/>
          <w:iCs/>
          <w:sz w:val="24"/>
          <w:szCs w:val="24"/>
        </w:rPr>
        <w:t xml:space="preserve">∙М</w:t>
      </w:r>
      <w:r>
        <w:rPr>
          <w:rFonts w:ascii="Arial" w:cs="Arial" w:eastAsia="Arial" w:hAnsi="Arial"/>
          <w:i/>
          <w:iCs/>
          <w:sz w:val="24"/>
          <w:szCs w:val="24"/>
        </w:rPr>
        <w:t xml:space="preserve">сум</w:t>
      </w:r>
      <w:r>
        <w:rPr>
          <w:rFonts w:ascii="Arial" w:cs="Arial" w:eastAsia="Arial" w:hAnsi="Arial"/>
          <w:sz w:val="24"/>
          <w:szCs w:val="24"/>
        </w:rPr>
        <w:t xml:space="preserve"> </w:t>
      </w:r>
      <w:r>
        <w:rPr>
          <w:rFonts w:ascii="Arial" w:cs="Arial" w:eastAsia="Arial" w:hAnsi="Arial"/>
          <w:sz w:val="24"/>
          <w:szCs w:val="24"/>
        </w:rPr>
        <w:t xml:space="preserve">(10а)</w:t>
      </w:r>
    </w:p>
    <w:p>
      <w:pPr>
        <w:spacing w:after="120"/>
        <w:ind w:firstLine="709"/>
        <w:jc w:val="both"/>
      </w:pPr>
      <w:r>
        <w:rPr>
          <w:rFonts w:ascii="Arial" w:cs="Arial" w:eastAsia="Arial" w:hAnsi="Arial"/>
          <w:sz w:val="24"/>
          <w:szCs w:val="24"/>
        </w:rPr>
        <w:t xml:space="preserve">где:</w:t>
      </w:r>
      <w:r>
        <w:rPr>
          <w:rFonts w:ascii="Arial" w:cs="Arial" w:eastAsia="Arial" w:hAnsi="Arial"/>
          <w:sz w:val="24"/>
          <w:szCs w:val="24"/>
        </w:rPr>
        <w:t xml:space="preserve"> - количество активных стабильно генерирующих биогаз отходов, т;</w:t>
      </w:r>
    </w:p>
    <w:p>
      <w:pPr>
        <w:spacing w:after="120"/>
        <w:ind w:firstLine="709"/>
        <w:jc w:val="both"/>
      </w:pP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sz w:val="24"/>
          <w:szCs w:val="24"/>
        </w:rPr>
        <w:t xml:space="preserve">.</w:t>
      </w:r>
      <w:r>
        <w:rPr>
          <w:rFonts w:ascii="Arial" w:cs="Arial" w:eastAsia="Arial" w:hAnsi="Arial"/>
          <w:sz w:val="24"/>
          <w:szCs w:val="24"/>
        </w:rPr>
        <w:t xml:space="preserve"> - продолжительность теплого периода года в районе полигона ТБО и ПО, в днях;</w:t>
      </w:r>
    </w:p>
    <w:p>
      <w:pPr>
        <w:spacing w:after="120"/>
        <w:ind w:firstLine="709"/>
        <w:jc w:val="both"/>
      </w:pP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sz w:val="24"/>
          <w:szCs w:val="24"/>
        </w:rPr>
        <w:t xml:space="preserve"> - определяется по </w:t>
      </w:r>
      <w:r>
        <w:rPr>
          <w:rFonts w:ascii="Arial" w:cs="Arial" w:eastAsia="Arial" w:hAnsi="Arial"/>
          <w:sz w:val="24"/>
          <w:szCs w:val="24"/>
        </w:rPr>
        <w:t xml:space="preserve">формуле 8</w:t>
      </w:r>
      <w:r>
        <w:rPr>
          <w:rFonts w:ascii="Arial" w:cs="Arial" w:eastAsia="Arial" w:hAnsi="Arial"/>
          <w:sz w:val="24"/>
          <w:szCs w:val="24"/>
        </w:rPr>
        <w:t xml:space="preserve"> или по </w:t>
      </w:r>
      <w:r>
        <w:rPr>
          <w:rFonts w:ascii="Arial" w:cs="Arial" w:eastAsia="Arial" w:hAnsi="Arial"/>
          <w:sz w:val="24"/>
          <w:szCs w:val="24"/>
        </w:rPr>
        <w:t xml:space="preserve">таблице 2</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Биогаз образуется неравномерно в зависимости от времени года. При отрицательных температурах процесс «мезофильного сбраживания» (до 55° С) органической части ТБО и ПО прекращается, происходит т. н. «законсервирование» до наступления более теплого периода года </w:t>
      </w:r>
      <w:r>
        <w:rPr>
          <w:rFonts w:ascii="Arial" w:cs="Arial" w:eastAsia="Arial" w:hAnsi="Arial"/>
          <w:i/>
          <w:iCs/>
          <w:sz w:val="24"/>
          <w:szCs w:val="24"/>
        </w:rPr>
        <w:t xml:space="preserve">(t</w:t>
      </w:r>
      <w:r>
        <w:rPr>
          <w:rFonts w:ascii="Arial" w:cs="Arial" w:eastAsia="Arial" w:hAnsi="Arial"/>
          <w:i/>
          <w:iCs/>
          <w:sz w:val="24"/>
          <w:szCs w:val="24"/>
        </w:rPr>
        <w:t xml:space="preserve">cp.мec</w:t>
      </w:r>
      <w:r>
        <w:rPr>
          <w:rFonts w:ascii="Arial" w:cs="Arial" w:eastAsia="Arial" w:hAnsi="Arial"/>
          <w:sz w:val="24"/>
          <w:szCs w:val="24"/>
        </w:rPr>
        <w:t xml:space="preserve"> </w:t>
      </w:r>
      <w:r>
        <w:rPr>
          <w:rFonts w:ascii="Arial" w:cs="Arial" w:eastAsia="Arial" w:hAnsi="Arial"/>
          <w:sz w:val="24"/>
          <w:szCs w:val="24"/>
        </w:rPr>
        <w:t xml:space="preserve">&gt; 0°С).</w:t>
      </w:r>
    </w:p>
    <w:p>
      <w:pPr>
        <w:spacing w:after="120"/>
        <w:ind w:firstLine="709"/>
        <w:jc w:val="both"/>
      </w:pPr>
      <w:r>
        <w:rPr>
          <w:rFonts w:ascii="Arial" w:cs="Arial" w:eastAsia="Arial" w:hAnsi="Arial"/>
          <w:sz w:val="24"/>
          <w:szCs w:val="24"/>
        </w:rPr>
        <w:t xml:space="preserve">Приведенная формула (10) справедлива для случая обследования полигона и отбора проб биогаза в теплое время года </w:t>
      </w:r>
      <w:r>
        <w:rPr>
          <w:rFonts w:ascii="Arial" w:cs="Arial" w:eastAsia="Arial" w:hAnsi="Arial"/>
          <w:i/>
          <w:iCs/>
          <w:sz w:val="24"/>
          <w:szCs w:val="24"/>
        </w:rPr>
        <w:t xml:space="preserve">(t</w:t>
      </w:r>
      <w:r>
        <w:rPr>
          <w:rFonts w:ascii="Arial" w:cs="Arial" w:eastAsia="Arial" w:hAnsi="Arial"/>
          <w:i/>
          <w:iCs/>
          <w:sz w:val="24"/>
          <w:szCs w:val="24"/>
        </w:rPr>
        <w:t xml:space="preserve">cp</w:t>
      </w:r>
      <w:r>
        <w:rPr>
          <w:rFonts w:ascii="Arial" w:cs="Arial" w:eastAsia="Arial" w:hAnsi="Arial"/>
          <w:sz w:val="24"/>
          <w:szCs w:val="24"/>
        </w:rPr>
        <w:t xml:space="preserve"> </w:t>
      </w:r>
      <w:r>
        <w:rPr>
          <w:rFonts w:ascii="Arial" w:cs="Arial" w:eastAsia="Arial" w:hAnsi="Arial"/>
          <w:i/>
          <w:iCs/>
          <w:sz w:val="24"/>
          <w:szCs w:val="24"/>
        </w:rPr>
        <w:t xml:space="preserve">мес</w:t>
      </w:r>
      <w:r>
        <w:rPr>
          <w:rFonts w:ascii="Arial" w:cs="Arial" w:eastAsia="Arial" w:hAnsi="Arial"/>
          <w:sz w:val="24"/>
          <w:szCs w:val="24"/>
        </w:rPr>
        <w:t xml:space="preserve"> </w:t>
      </w:r>
      <w:r>
        <w:rPr>
          <w:rFonts w:ascii="Arial" w:cs="Arial" w:eastAsia="Arial" w:hAnsi="Arial"/>
          <w:sz w:val="24"/>
          <w:szCs w:val="24"/>
        </w:rPr>
        <w:t xml:space="preserve">&gt; 8°С). При обследовании в более холодное время года (0 &lt; </w:t>
      </w:r>
      <w:r>
        <w:rPr>
          <w:rFonts w:ascii="Arial" w:cs="Arial" w:eastAsia="Arial" w:hAnsi="Arial"/>
          <w:i/>
          <w:iCs/>
          <w:sz w:val="24"/>
          <w:szCs w:val="24"/>
        </w:rPr>
        <w:t xml:space="preserve">t</w:t>
      </w:r>
      <w:r>
        <w:rPr>
          <w:rFonts w:ascii="Arial" w:cs="Arial" w:eastAsia="Arial" w:hAnsi="Arial"/>
          <w:i/>
          <w:iCs/>
          <w:sz w:val="24"/>
          <w:szCs w:val="24"/>
        </w:rPr>
        <w:t xml:space="preserve">cpмec.</w:t>
      </w:r>
      <w:r>
        <w:rPr>
          <w:rFonts w:ascii="Arial" w:cs="Arial" w:eastAsia="Arial" w:hAnsi="Arial"/>
          <w:sz w:val="24"/>
          <w:szCs w:val="24"/>
        </w:rPr>
        <w:t xml:space="preserve"> ≤ 8°С), что нецелесообразно хотя бы из-за дополнительных погрешностей измерений, в формуле следует применять повышающий коэффициент неравномерности образования биогаза 1,3.</w:t>
      </w:r>
    </w:p>
    <w:p>
      <w:pPr>
        <w:spacing w:after="120"/>
        <w:ind w:firstLine="709"/>
        <w:jc w:val="both"/>
      </w:pPr>
      <w:r>
        <w:rPr>
          <w:rFonts w:ascii="Arial" w:cs="Arial" w:eastAsia="Arial" w:hAnsi="Arial"/>
          <w:sz w:val="24"/>
          <w:szCs w:val="24"/>
        </w:rPr>
        <w:t xml:space="preserve">С учетом коэффициента неравномерности валовые выбросы </w:t>
      </w:r>
      <w:r>
        <w:rPr>
          <w:rFonts w:ascii="Arial" w:cs="Arial" w:eastAsia="Arial" w:hAnsi="Arial"/>
          <w:i/>
          <w:iCs/>
          <w:sz w:val="24"/>
          <w:szCs w:val="24"/>
        </w:rPr>
        <w:t xml:space="preserve">i</w:t>
      </w:r>
      <w:r>
        <w:rPr>
          <w:rFonts w:ascii="Arial" w:cs="Arial" w:eastAsia="Arial" w:hAnsi="Arial"/>
          <w:sz w:val="24"/>
          <w:szCs w:val="24"/>
        </w:rPr>
        <w:t xml:space="preserve">-го загрязняющего вещества с полигона определяются по формуле:</w:t>
      </w:r>
    </w:p>
    <w:p>
      <w:pPr>
        <w:spacing w:after="120" w:before="120"/>
        <w:jc w:val="center"/>
      </w:pPr>
      <w:r>
        <w:rPr>
          <w:rFonts w:ascii="Arial" w:cs="Arial" w:eastAsia="Arial" w:hAnsi="Arial"/>
          <w:sz w:val="24"/>
          <w:szCs w:val="24"/>
        </w:rPr>
        <w:t xml:space="preserve">           (11)</w:t>
      </w:r>
    </w:p>
    <w:p>
      <w:pPr>
        <w:spacing w:after="120" w:before="120"/>
        <w:jc w:val="center"/>
      </w:pPr>
      <w:r>
        <w:rPr>
          <w:rFonts w:ascii="Arial" w:cs="Arial" w:eastAsia="Arial" w:hAnsi="Arial"/>
          <w:i/>
          <w:iCs/>
          <w:sz w:val="24"/>
          <w:szCs w:val="24"/>
        </w:rPr>
        <w:t xml:space="preserve">G</w:t>
      </w:r>
      <w:r>
        <w:rPr>
          <w:rFonts w:ascii="Arial" w:cs="Arial" w:eastAsia="Arial" w:hAnsi="Arial"/>
          <w:i/>
          <w:iCs/>
          <w:sz w:val="24"/>
          <w:szCs w:val="24"/>
        </w:rPr>
        <w:t xml:space="preserve">i</w:t>
      </w:r>
      <w:r>
        <w:rPr>
          <w:rFonts w:ascii="Arial" w:cs="Arial" w:eastAsia="Arial" w:hAnsi="Arial"/>
          <w:sz w:val="24"/>
          <w:szCs w:val="24"/>
        </w:rPr>
        <w:t xml:space="preserve"> = 0,01</w:t>
      </w:r>
      <w:r>
        <w:rPr>
          <w:rFonts w:ascii="Arial" w:cs="Arial" w:eastAsia="Arial" w:hAnsi="Arial"/>
          <w:i/>
          <w:iCs/>
          <w:sz w:val="24"/>
          <w:szCs w:val="24"/>
        </w:rPr>
        <w:t xml:space="preserve">C</w:t>
      </w:r>
      <w:r>
        <w:rPr>
          <w:rFonts w:ascii="Arial" w:cs="Arial" w:eastAsia="Arial" w:hAnsi="Arial"/>
          <w:i/>
          <w:iCs/>
          <w:sz w:val="24"/>
          <w:szCs w:val="24"/>
        </w:rPr>
        <w:t xml:space="preserve">вес.i</w:t>
      </w:r>
      <w:r>
        <w:rPr>
          <w:rFonts w:ascii="Arial" w:cs="Arial" w:eastAsia="Arial" w:hAnsi="Arial"/>
          <w:i/>
          <w:iCs/>
          <w:sz w:val="24"/>
          <w:szCs w:val="24"/>
        </w:rPr>
        <w:t xml:space="preserve">∙G</w:t>
      </w:r>
      <w:r>
        <w:rPr>
          <w:rFonts w:ascii="Arial" w:cs="Arial" w:eastAsia="Arial" w:hAnsi="Arial"/>
          <w:i/>
          <w:iCs/>
          <w:sz w:val="24"/>
          <w:szCs w:val="24"/>
        </w:rPr>
        <w:t xml:space="preserve">сум</w:t>
      </w:r>
      <w:r>
        <w:rPr>
          <w:rFonts w:ascii="Arial" w:cs="Arial" w:eastAsia="Arial" w:hAnsi="Arial"/>
          <w:sz w:val="24"/>
          <w:szCs w:val="24"/>
        </w:rPr>
        <w:t xml:space="preserve">                                                                          (11а)</w:t>
      </w:r>
    </w:p>
    <w:p>
      <w:pPr>
        <w:spacing w:after="120" w:before="120"/>
        <w:ind w:firstLine="709"/>
        <w:jc w:val="both"/>
      </w:pPr>
      <w:r>
        <w:rPr>
          <w:rFonts w:ascii="Arial" w:cs="Arial" w:eastAsia="Arial" w:hAnsi="Arial"/>
          <w:sz w:val="24"/>
          <w:szCs w:val="24"/>
        </w:rPr>
        <w:t xml:space="preserve">Примечание:</w:t>
      </w:r>
      <w:r>
        <w:rPr>
          <w:rFonts w:ascii="Arial" w:cs="Arial" w:eastAsia="Arial" w:hAnsi="Arial"/>
          <w:i/>
          <w:iCs/>
          <w:sz w:val="24"/>
          <w:szCs w:val="24"/>
        </w:rPr>
        <w:t xml:space="preserve">а</w:t>
      </w:r>
      <w:r>
        <w:rPr>
          <w:rFonts w:ascii="Arial" w:cs="Arial" w:eastAsia="Arial" w:hAnsi="Arial"/>
          <w:sz w:val="24"/>
          <w:szCs w:val="24"/>
        </w:rPr>
        <w:t xml:space="preserve"> и </w:t>
      </w:r>
      <w:r>
        <w:rPr>
          <w:rFonts w:ascii="Arial" w:cs="Arial" w:eastAsia="Arial" w:hAnsi="Arial"/>
          <w:i/>
          <w:iCs/>
          <w:sz w:val="24"/>
          <w:szCs w:val="24"/>
        </w:rPr>
        <w:t xml:space="preserve">в</w:t>
      </w:r>
      <w:r>
        <w:rPr>
          <w:rFonts w:ascii="Arial" w:cs="Arial" w:eastAsia="Arial" w:hAnsi="Arial"/>
          <w:sz w:val="24"/>
          <w:szCs w:val="24"/>
        </w:rPr>
        <w:t xml:space="preserve"> в формуле (11) соответственно периоды теплого и холодного времени года в месяцах (а при </w:t>
      </w:r>
      <w:r>
        <w:rPr>
          <w:rFonts w:ascii="Arial" w:cs="Arial" w:eastAsia="Arial" w:hAnsi="Arial"/>
          <w:i/>
          <w:iCs/>
          <w:sz w:val="24"/>
          <w:szCs w:val="24"/>
        </w:rPr>
        <w:t xml:space="preserve">t</w:t>
      </w:r>
      <w:r>
        <w:rPr>
          <w:rFonts w:ascii="Arial" w:cs="Arial" w:eastAsia="Arial" w:hAnsi="Arial"/>
          <w:i/>
          <w:iCs/>
          <w:sz w:val="24"/>
          <w:szCs w:val="24"/>
        </w:rPr>
        <w:t xml:space="preserve">cp.мес</w:t>
      </w:r>
      <w:r>
        <w:rPr>
          <w:rFonts w:ascii="Arial" w:cs="Arial" w:eastAsia="Arial" w:hAnsi="Arial"/>
          <w:sz w:val="24"/>
          <w:szCs w:val="24"/>
        </w:rPr>
        <w:t xml:space="preserve">. &gt; 8°С; в при 0 &lt; </w:t>
      </w:r>
      <w:r>
        <w:rPr>
          <w:rFonts w:ascii="Arial" w:cs="Arial" w:eastAsia="Arial" w:hAnsi="Arial"/>
          <w:i/>
          <w:iCs/>
          <w:sz w:val="24"/>
          <w:szCs w:val="24"/>
        </w:rPr>
        <w:t xml:space="preserve">t</w:t>
      </w:r>
      <w:r>
        <w:rPr>
          <w:rFonts w:ascii="Arial" w:cs="Arial" w:eastAsia="Arial" w:hAnsi="Arial"/>
          <w:i/>
          <w:iCs/>
          <w:sz w:val="24"/>
          <w:szCs w:val="24"/>
        </w:rPr>
        <w:t xml:space="preserve">cр.мес</w:t>
      </w:r>
      <w:r>
        <w:rPr>
          <w:rFonts w:ascii="Arial" w:cs="Arial" w:eastAsia="Arial" w:hAnsi="Arial"/>
          <w:sz w:val="24"/>
          <w:szCs w:val="24"/>
        </w:rPr>
        <w:t xml:space="preserve"> ≤ 8°С)</w:t>
      </w:r>
    </w:p>
    <w:p>
      <w:pPr>
        <w:spacing w:after="120" w:before="120"/>
        <w:jc w:val="both"/>
      </w:pPr>
      <w:r>
        <w:rPr>
          <w:rFonts w:ascii="Arial" w:cs="Arial" w:eastAsia="Arial" w:hAnsi="Arial"/>
          <w:b/>
          <w:bCs/>
          <w:sz w:val="24"/>
          <w:szCs w:val="24"/>
        </w:rPr>
        <w:t xml:space="preserve">ПРИМЕРЫ РАСЧЕТОВ</w:t>
      </w:r>
    </w:p>
    <w:p>
      <w:pPr>
        <w:spacing w:after="120"/>
        <w:ind w:firstLine="709"/>
        <w:jc w:val="both"/>
      </w:pPr>
      <w:r>
        <w:rPr>
          <w:rFonts w:ascii="Arial" w:cs="Arial" w:eastAsia="Arial" w:hAnsi="Arial"/>
          <w:sz w:val="24"/>
          <w:szCs w:val="24"/>
        </w:rPr>
        <w:t xml:space="preserve">Расчет максимальных разовых и валовых выбросов загрязняющих веществ полигоном твердых бытовых и промышленных отходов</w:t>
      </w:r>
    </w:p>
    <w:p>
      <w:pPr>
        <w:spacing w:after="120"/>
        <w:ind w:firstLine="709"/>
        <w:jc w:val="both"/>
      </w:pPr>
      <w:r>
        <w:rPr>
          <w:rFonts w:ascii="Arial" w:cs="Arial" w:eastAsia="Arial" w:hAnsi="Arial"/>
          <w:b/>
          <w:bCs/>
          <w:sz w:val="24"/>
          <w:szCs w:val="24"/>
        </w:rPr>
        <w:t xml:space="preserve">ПРИМЕР 1.</w:t>
      </w:r>
    </w:p>
    <w:p>
      <w:pPr>
        <w:spacing w:after="120"/>
        <w:ind w:firstLine="709"/>
        <w:jc w:val="both"/>
      </w:pPr>
      <w:r>
        <w:rPr>
          <w:rFonts w:ascii="Arial" w:cs="Arial" w:eastAsia="Arial" w:hAnsi="Arial"/>
          <w:b/>
          <w:bCs/>
          <w:sz w:val="24"/>
          <w:szCs w:val="24"/>
        </w:rPr>
        <w:t xml:space="preserve">Исходные данные:</w:t>
      </w:r>
    </w:p>
    <w:p>
      <w:pPr>
        <w:spacing w:after="120"/>
        <w:ind w:firstLine="709"/>
        <w:jc w:val="both"/>
      </w:pPr>
      <w:r>
        <w:rPr>
          <w:rFonts w:ascii="Arial" w:cs="Arial" w:eastAsia="Arial" w:hAnsi="Arial"/>
          <w:sz w:val="24"/>
          <w:szCs w:val="24"/>
        </w:rPr>
        <w:t xml:space="preserve">1. Результаты анализов проб отходов, отобранных на полигоне:</w:t>
      </w:r>
    </w:p>
    <w:p>
      <w:pPr>
        <w:spacing w:after="120"/>
        <w:ind w:firstLine="709"/>
        <w:jc w:val="both"/>
      </w:pPr>
      <w:r>
        <w:rPr>
          <w:rFonts w:ascii="Arial" w:cs="Arial" w:eastAsia="Arial" w:hAnsi="Arial"/>
          <w:sz w:val="24"/>
          <w:szCs w:val="24"/>
        </w:rPr>
        <w:t xml:space="preserve">- содержание органической составляющей в отходах - </w:t>
      </w:r>
      <w:r>
        <w:rPr>
          <w:rFonts w:ascii="Arial" w:cs="Arial" w:eastAsia="Arial" w:hAnsi="Arial"/>
          <w:i/>
          <w:iCs/>
          <w:sz w:val="24"/>
          <w:szCs w:val="24"/>
        </w:rPr>
        <w:t xml:space="preserve">R</w:t>
      </w:r>
      <w:r>
        <w:rPr>
          <w:rFonts w:ascii="Arial" w:cs="Arial" w:eastAsia="Arial" w:hAnsi="Arial"/>
          <w:sz w:val="24"/>
          <w:szCs w:val="24"/>
        </w:rPr>
        <w:t xml:space="preserve">=55%;</w:t>
      </w:r>
    </w:p>
    <w:p>
      <w:pPr>
        <w:spacing w:after="120"/>
        <w:ind w:firstLine="709"/>
        <w:jc w:val="both"/>
      </w:pPr>
      <w:r>
        <w:rPr>
          <w:rFonts w:ascii="Arial" w:cs="Arial" w:eastAsia="Arial" w:hAnsi="Arial"/>
          <w:sz w:val="24"/>
          <w:szCs w:val="24"/>
        </w:rPr>
        <w:t xml:space="preserve">- содержание жироподобных веществ в органике отходов - </w:t>
      </w:r>
      <w:r>
        <w:rPr>
          <w:rFonts w:ascii="Arial" w:cs="Arial" w:eastAsia="Arial" w:hAnsi="Arial"/>
          <w:i/>
          <w:iCs/>
          <w:sz w:val="24"/>
          <w:szCs w:val="24"/>
        </w:rPr>
        <w:t xml:space="preserve">Ж</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 содержание углеводоподобных веществ в органике отходов - </w:t>
      </w:r>
      <w:r>
        <w:rPr>
          <w:rFonts w:ascii="Arial" w:cs="Arial" w:eastAsia="Arial" w:hAnsi="Arial"/>
          <w:i/>
          <w:iCs/>
          <w:sz w:val="24"/>
          <w:szCs w:val="24"/>
        </w:rPr>
        <w:t xml:space="preserve">У</w:t>
      </w:r>
      <w:r>
        <w:rPr>
          <w:rFonts w:ascii="Arial" w:cs="Arial" w:eastAsia="Arial" w:hAnsi="Arial"/>
          <w:sz w:val="24"/>
          <w:szCs w:val="24"/>
        </w:rPr>
        <w:t xml:space="preserve">=83%;</w:t>
      </w:r>
    </w:p>
    <w:p>
      <w:pPr>
        <w:spacing w:after="120"/>
        <w:ind w:firstLine="709"/>
        <w:jc w:val="both"/>
      </w:pPr>
      <w:r>
        <w:rPr>
          <w:rFonts w:ascii="Arial" w:cs="Arial" w:eastAsia="Arial" w:hAnsi="Arial"/>
          <w:sz w:val="24"/>
          <w:szCs w:val="24"/>
        </w:rPr>
        <w:t xml:space="preserve">- содержание белковых веществ в органике отходов - </w:t>
      </w:r>
      <w:r>
        <w:rPr>
          <w:rFonts w:ascii="Arial" w:cs="Arial" w:eastAsia="Arial" w:hAnsi="Arial"/>
          <w:i/>
          <w:iCs/>
          <w:sz w:val="24"/>
          <w:szCs w:val="24"/>
        </w:rPr>
        <w:t xml:space="preserve">Б</w:t>
      </w:r>
      <w:r>
        <w:rPr>
          <w:rFonts w:ascii="Arial" w:cs="Arial" w:eastAsia="Arial" w:hAnsi="Arial"/>
          <w:sz w:val="24"/>
          <w:szCs w:val="24"/>
        </w:rPr>
        <w:t xml:space="preserve">=15%;</w:t>
      </w:r>
    </w:p>
    <w:p>
      <w:pPr>
        <w:spacing w:after="120"/>
        <w:ind w:firstLine="709"/>
        <w:jc w:val="both"/>
      </w:pPr>
      <w:r>
        <w:rPr>
          <w:rFonts w:ascii="Arial" w:cs="Arial" w:eastAsia="Arial" w:hAnsi="Arial"/>
          <w:sz w:val="24"/>
          <w:szCs w:val="24"/>
        </w:rPr>
        <w:t xml:space="preserve">- средняя влажность отходов - </w:t>
      </w:r>
      <w:r>
        <w:rPr>
          <w:rFonts w:ascii="Arial" w:cs="Arial" w:eastAsia="Arial" w:hAnsi="Arial"/>
          <w:i/>
          <w:iCs/>
          <w:sz w:val="24"/>
          <w:szCs w:val="24"/>
        </w:rPr>
        <w:t xml:space="preserve">W</w:t>
      </w:r>
      <w:r>
        <w:rPr>
          <w:rFonts w:ascii="Arial" w:cs="Arial" w:eastAsia="Arial" w:hAnsi="Arial"/>
          <w:sz w:val="24"/>
          <w:szCs w:val="24"/>
        </w:rPr>
        <w:t xml:space="preserve">=47%.</w:t>
      </w:r>
    </w:p>
    <w:p>
      <w:pPr>
        <w:spacing w:after="120" w:before="120"/>
        <w:ind w:firstLine="709"/>
        <w:jc w:val="both"/>
      </w:pPr>
      <w:r>
        <w:rPr>
          <w:rFonts w:ascii="Arial" w:cs="Arial" w:eastAsia="Arial" w:hAnsi="Arial"/>
          <w:sz w:val="24"/>
          <w:szCs w:val="24"/>
        </w:rPr>
        <w:t xml:space="preserve">2. Результаты анализов проб биогаза: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i</w:t>
            </w:r>
            <w:r>
              <w:rPr>
                <w:rFonts w:ascii="Arial" w:cs="Arial" w:eastAsia="Arial" w:hAnsi="Arial"/>
                <w:sz w:val="24"/>
                <w:szCs w:val="24"/>
              </w:rPr>
              <w:t xml:space="preserve">, мг/куб. м</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660908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558958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5530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1204</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326</w:t>
            </w:r>
          </w:p>
        </w:tc>
      </w:tr>
    </w:tbl>
    <w:p>
      <w:pPr>
        <w:spacing w:after="120" w:before="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Расчет:</w:t>
      </w:r>
    </w:p>
    <w:p>
      <w:pPr>
        <w:spacing w:after="120"/>
        <w:ind w:firstLine="709"/>
        <w:jc w:val="both"/>
      </w:pPr>
      <w:r>
        <w:rPr>
          <w:rFonts w:ascii="Arial" w:cs="Arial" w:eastAsia="Arial" w:hAnsi="Arial"/>
          <w:sz w:val="24"/>
          <w:szCs w:val="24"/>
        </w:rPr>
        <w:t xml:space="preserve">1. По </w:t>
      </w:r>
      <w:r>
        <w:rPr>
          <w:rFonts w:ascii="Arial" w:cs="Arial" w:eastAsia="Arial" w:hAnsi="Arial"/>
          <w:sz w:val="24"/>
          <w:szCs w:val="24"/>
        </w:rPr>
        <w:t xml:space="preserve">формуле (2)</w:t>
      </w:r>
      <w:r>
        <w:rPr>
          <w:rFonts w:ascii="Arial" w:cs="Arial" w:eastAsia="Arial" w:hAnsi="Arial"/>
          <w:sz w:val="24"/>
          <w:szCs w:val="24"/>
        </w:rPr>
        <w:t xml:space="preserve"> определяем удельный выход биогаза (в кг от одного кг отходов) за период активного его выделения:</w:t>
      </w:r>
    </w:p>
    <w:p>
      <w:pPr>
        <w:spacing w:after="120" w:before="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∙55 (100-47)∙(0,92∙2 +0,62∙83 +0,34∙15)= 0,170236 кг/кг отх.</w:t>
      </w:r>
    </w:p>
    <w:p>
      <w:pPr>
        <w:spacing w:after="120"/>
        <w:ind w:firstLine="709"/>
        <w:jc w:val="both"/>
      </w:pPr>
      <w:r>
        <w:rPr>
          <w:rFonts w:ascii="Arial" w:cs="Arial" w:eastAsia="Arial" w:hAnsi="Arial"/>
          <w:sz w:val="24"/>
          <w:szCs w:val="24"/>
        </w:rPr>
        <w:t xml:space="preserve">Период активного выделения биогаза для Москвы </w:t>
      </w:r>
      <w:r>
        <w:rPr>
          <w:rFonts w:ascii="Arial" w:cs="Arial" w:eastAsia="Arial" w:hAnsi="Arial"/>
          <w:i/>
          <w:iCs/>
          <w:sz w:val="24"/>
          <w:szCs w:val="24"/>
        </w:rPr>
        <w:t xml:space="preserve">(t</w:t>
      </w:r>
      <w:r>
        <w:rPr>
          <w:rFonts w:ascii="Arial" w:cs="Arial" w:eastAsia="Arial" w:hAnsi="Arial"/>
          <w:i/>
          <w:iCs/>
          <w:sz w:val="24"/>
          <w:szCs w:val="24"/>
        </w:rPr>
        <w:t xml:space="preserve">cp</w:t>
      </w:r>
      <w:r>
        <w:rPr>
          <w:rFonts w:ascii="Arial" w:cs="Arial" w:eastAsia="Arial" w:hAnsi="Arial"/>
          <w:sz w:val="24"/>
          <w:szCs w:val="24"/>
        </w:rPr>
        <w:t xml:space="preserve"> </w:t>
      </w:r>
      <w:r>
        <w:rPr>
          <w:rFonts w:ascii="Arial" w:cs="Arial" w:eastAsia="Arial" w:hAnsi="Arial"/>
          <w:sz w:val="24"/>
          <w:szCs w:val="24"/>
        </w:rPr>
        <w:t xml:space="preserve">тепл</w:t>
      </w:r>
      <w:r>
        <w:rPr>
          <w:rFonts w:ascii="Arial" w:cs="Arial" w:eastAsia="Arial" w:hAnsi="Arial"/>
          <w:sz w:val="24"/>
          <w:szCs w:val="24"/>
        </w:rPr>
        <w:t xml:space="preserve">.= 11,67° С</w:t>
      </w:r>
    </w:p>
    <w:p>
      <w:pPr>
        <w:spacing w:after="120"/>
        <w:ind w:firstLine="709"/>
        <w:jc w:val="both"/>
      </w:pP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sz w:val="24"/>
          <w:szCs w:val="24"/>
        </w:rPr>
        <w:t xml:space="preserve"> </w:t>
      </w:r>
      <w:r>
        <w:rPr>
          <w:rFonts w:ascii="Arial" w:cs="Arial" w:eastAsia="Arial" w:hAnsi="Arial"/>
          <w:sz w:val="24"/>
          <w:szCs w:val="24"/>
        </w:rPr>
        <w:t xml:space="preserve"> = 244 дня) составит по </w:t>
      </w:r>
      <w:r>
        <w:rPr>
          <w:rFonts w:ascii="Arial" w:cs="Arial" w:eastAsia="Arial" w:hAnsi="Arial"/>
          <w:sz w:val="24"/>
          <w:szCs w:val="24"/>
        </w:rPr>
        <w:t xml:space="preserve">формуле 4</w:t>
      </w:r>
      <w:r>
        <w:rPr>
          <w:rFonts w:ascii="Arial" w:cs="Arial" w:eastAsia="Arial" w:hAnsi="Arial"/>
          <w:sz w:val="24"/>
          <w:szCs w:val="24"/>
        </w:rPr>
        <w:t xml:space="preserve">:</w:t>
      </w:r>
    </w:p>
    <w:p>
      <w:pPr>
        <w:spacing w:after="120" w:before="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По </w:t>
      </w:r>
      <w:r>
        <w:rPr>
          <w:rFonts w:ascii="Arial" w:cs="Arial" w:eastAsia="Arial" w:hAnsi="Arial"/>
          <w:sz w:val="24"/>
          <w:szCs w:val="24"/>
        </w:rPr>
        <w:t xml:space="preserve">формуле (3)</w:t>
      </w:r>
      <w:r>
        <w:rPr>
          <w:rFonts w:ascii="Arial" w:cs="Arial" w:eastAsia="Arial" w:hAnsi="Arial"/>
          <w:sz w:val="24"/>
          <w:szCs w:val="24"/>
        </w:rPr>
        <w:t xml:space="preserve"> определяем количественный выход биогаза за год, отнесенный к одной тонне захороненных отходов:</w:t>
      </w:r>
    </w:p>
    <w:p>
      <w:pPr>
        <w:spacing w:after="120" w:before="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По </w:t>
      </w:r>
      <w:r>
        <w:rPr>
          <w:rFonts w:ascii="Arial" w:cs="Arial" w:eastAsia="Arial" w:hAnsi="Arial"/>
          <w:sz w:val="24"/>
          <w:szCs w:val="24"/>
        </w:rPr>
        <w:t xml:space="preserve">формуле (7)</w:t>
      </w:r>
      <w:r>
        <w:rPr>
          <w:rFonts w:ascii="Arial" w:cs="Arial" w:eastAsia="Arial" w:hAnsi="Arial"/>
          <w:sz w:val="24"/>
          <w:szCs w:val="24"/>
        </w:rPr>
        <w:t xml:space="preserve"> определяем плотность биогаза: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i</w:t>
            </w:r>
            <w:r>
              <w:rPr>
                <w:rFonts w:ascii="Arial" w:cs="Arial" w:eastAsia="Arial" w:hAnsi="Arial"/>
                <w:sz w:val="24"/>
                <w:szCs w:val="24"/>
              </w:rPr>
              <w:t xml:space="preserve">, мг/куб. м</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660908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558958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5530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1204</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1249223</w:t>
            </w:r>
          </w:p>
        </w:tc>
      </w:tr>
    </w:tbl>
    <w:p>
      <w:pPr>
        <w:spacing w:after="120" w:before="120"/>
        <w:jc w:val="center"/>
      </w:pPr>
      <w:r>
        <w:rPr>
          <w:rFonts w:ascii="Arial" w:cs="Arial" w:eastAsia="Arial" w:hAnsi="Arial"/>
          <w:i/>
          <w:iCs/>
          <w:sz w:val="24"/>
          <w:szCs w:val="24"/>
        </w:rPr>
        <w:t xml:space="preserve">ρ</w:t>
      </w:r>
      <w:r>
        <w:rPr>
          <w:rFonts w:ascii="Arial" w:cs="Arial" w:eastAsia="Arial" w:hAnsi="Arial"/>
          <w:i/>
          <w:iCs/>
          <w:sz w:val="24"/>
          <w:szCs w:val="24"/>
        </w:rPr>
        <w:t xml:space="preserve">б.г.</w:t>
      </w:r>
      <w:r>
        <w:rPr>
          <w:rFonts w:ascii="Arial" w:cs="Arial" w:eastAsia="Arial" w:hAnsi="Arial"/>
          <w:sz w:val="24"/>
          <w:szCs w:val="24"/>
        </w:rPr>
        <w:t xml:space="preserve"> = 10-6∙1249233=1,249</w:t>
      </w:r>
    </w:p>
    <w:p>
      <w:pPr>
        <w:spacing w:after="120"/>
        <w:ind w:firstLine="709"/>
        <w:jc w:val="both"/>
      </w:pPr>
      <w:r>
        <w:rPr>
          <w:rFonts w:ascii="Arial" w:cs="Arial" w:eastAsia="Arial" w:hAnsi="Arial"/>
          <w:b/>
          <w:bCs/>
          <w:sz w:val="24"/>
          <w:szCs w:val="24"/>
        </w:rPr>
        <w:t xml:space="preserve">4.</w:t>
      </w:r>
      <w:r>
        <w:rPr>
          <w:rFonts w:ascii="Arial" w:cs="Arial" w:eastAsia="Arial" w:hAnsi="Arial"/>
          <w:sz w:val="24"/>
          <w:szCs w:val="24"/>
        </w:rPr>
        <w:t xml:space="preserve">По </w:t>
      </w:r>
      <w:r>
        <w:rPr>
          <w:rFonts w:ascii="Arial" w:cs="Arial" w:eastAsia="Arial" w:hAnsi="Arial"/>
          <w:sz w:val="24"/>
          <w:szCs w:val="24"/>
        </w:rPr>
        <w:t xml:space="preserve">формуле (8)</w:t>
      </w:r>
      <w:r>
        <w:rPr>
          <w:rFonts w:ascii="Arial" w:cs="Arial" w:eastAsia="Arial" w:hAnsi="Arial"/>
          <w:sz w:val="24"/>
          <w:szCs w:val="24"/>
        </w:rPr>
        <w:t xml:space="preserve"> определяем весовое процентное содержание компонентов в биогазе (диоксид углерода как ненормируемое вещество из дальнейшего рассмотрения исключается):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sz w:val="24"/>
                <w:szCs w:val="24"/>
              </w:rPr>
              <w:t xml:space="preserve">, %</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52,915</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0,533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0,443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0,111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0,095</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0,070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0,026</w:t>
            </w:r>
          </w:p>
        </w:tc>
      </w:tr>
    </w:tbl>
    <w:p>
      <w:pPr>
        <w:spacing w:after="120" w:before="120"/>
        <w:ind w:firstLine="709"/>
        <w:jc w:val="both"/>
      </w:pPr>
      <w:r>
        <w:rPr>
          <w:rFonts w:ascii="Arial" w:cs="Arial" w:eastAsia="Arial" w:hAnsi="Arial"/>
          <w:b/>
          <w:bCs/>
          <w:sz w:val="24"/>
          <w:szCs w:val="24"/>
        </w:rPr>
        <w:t xml:space="preserve">5. </w:t>
      </w:r>
      <w:r>
        <w:rPr>
          <w:rFonts w:ascii="Arial" w:cs="Arial" w:eastAsia="Arial" w:hAnsi="Arial"/>
          <w:sz w:val="24"/>
          <w:szCs w:val="24"/>
        </w:rPr>
        <w:t xml:space="preserve">По </w:t>
      </w:r>
      <w:r>
        <w:rPr>
          <w:rFonts w:ascii="Arial" w:cs="Arial" w:eastAsia="Arial" w:hAnsi="Arial"/>
          <w:sz w:val="24"/>
          <w:szCs w:val="24"/>
        </w:rPr>
        <w:t xml:space="preserve">формуле (9)</w:t>
      </w:r>
      <w:r>
        <w:rPr>
          <w:rFonts w:ascii="Arial" w:cs="Arial" w:eastAsia="Arial" w:hAnsi="Arial"/>
          <w:sz w:val="24"/>
          <w:szCs w:val="24"/>
        </w:rPr>
        <w:t xml:space="preserve"> определяем удельные массы компонентов биогаза, выбрасываемые за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Р</w:t>
            </w:r>
            <w:r>
              <w:rPr>
                <w:rFonts w:ascii="Arial" w:cs="Arial" w:eastAsia="Arial" w:hAnsi="Arial"/>
                <w:i/>
                <w:iCs/>
                <w:sz w:val="24"/>
                <w:szCs w:val="24"/>
              </w:rPr>
              <w:t xml:space="preserve">уд.i</w:t>
            </w:r>
            <w:r>
              <w:rPr>
                <w:rFonts w:ascii="Arial" w:cs="Arial" w:eastAsia="Arial" w:hAnsi="Arial"/>
                <w:sz w:val="24"/>
                <w:szCs w:val="24"/>
              </w:rPr>
              <w:t xml:space="preserve"> кг/т отходов в год</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4,504019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0,061540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0,045368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0,037707</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0,021450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0,009448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0,008171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0,008086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0,005958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0,002213</w:t>
            </w:r>
          </w:p>
        </w:tc>
      </w:tr>
    </w:tbl>
    <w:p>
      <w:pPr>
        <w:spacing w:after="120" w:before="120"/>
        <w:ind w:firstLine="709"/>
        <w:jc w:val="both"/>
      </w:pPr>
      <w:r>
        <w:rPr>
          <w:rFonts w:ascii="Arial" w:cs="Arial" w:eastAsia="Arial" w:hAnsi="Arial"/>
          <w:sz w:val="24"/>
          <w:szCs w:val="24"/>
        </w:rPr>
        <w:t xml:space="preserve">6. Активно вырабатывают биогаз отходы, завезенные на полигон за период с начала его работы (1980 г.) до момента расчета (конец 1995 г.) минус последние два года, т.е. за 14 лет:</w:t>
      </w:r>
    </w:p>
    <w:p>
      <w:pPr>
        <w:spacing w:after="120"/>
        <w:ind w:firstLine="709"/>
        <w:jc w:val="both"/>
      </w:pPr>
      <w:r>
        <w:rPr>
          <w:rFonts w:ascii="Arial" w:cs="Arial" w:eastAsia="Arial" w:hAnsi="Arial"/>
          <w:sz w:val="24"/>
          <w:szCs w:val="24"/>
        </w:rPr>
        <w:t xml:space="preserve">208200∙14 = 2914800 тонн</w:t>
      </w:r>
    </w:p>
    <w:p>
      <w:pPr>
        <w:spacing w:after="120"/>
        <w:ind w:firstLine="709"/>
        <w:jc w:val="both"/>
      </w:pPr>
      <w:r>
        <w:rPr>
          <w:rFonts w:ascii="Arial" w:cs="Arial" w:eastAsia="Arial" w:hAnsi="Arial"/>
          <w:sz w:val="24"/>
          <w:szCs w:val="24"/>
        </w:rPr>
        <w:t xml:space="preserve">По </w:t>
      </w:r>
      <w:r>
        <w:rPr>
          <w:rFonts w:ascii="Arial" w:cs="Arial" w:eastAsia="Arial" w:hAnsi="Arial"/>
          <w:sz w:val="24"/>
          <w:szCs w:val="24"/>
        </w:rPr>
        <w:t xml:space="preserve">формулам (9)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 рассчитываем максимальные разовые и валовые выбросы загрязняющих веществ:</w:t>
      </w:r>
    </w:p>
    <w:p>
      <w:pPr>
        <w:spacing w:after="120"/>
        <w:ind w:firstLine="709"/>
        <w:jc w:val="both"/>
      </w:pPr>
      <w:r>
        <w:rPr>
          <w:rFonts w:ascii="Arial" w:cs="Arial" w:eastAsia="Arial" w:hAnsi="Arial"/>
          <w:sz w:val="24"/>
          <w:szCs w:val="24"/>
        </w:rPr>
        <w:t xml:space="preserve">Суммарный максимальный разовый выброс биогаза полигона составит </w:t>
      </w:r>
      <w:r>
        <w:rPr>
          <w:rFonts w:ascii="Arial" w:cs="Arial" w:eastAsia="Arial" w:hAnsi="Arial"/>
          <w:sz w:val="24"/>
          <w:szCs w:val="24"/>
        </w:rPr>
        <w:t xml:space="preserve">(формула 10)</w:t>
      </w:r>
      <w:r>
        <w:rPr>
          <w:rFonts w:ascii="Arial" w:cs="Arial" w:eastAsia="Arial" w:hAnsi="Arial"/>
          <w:sz w:val="24"/>
          <w:szCs w:val="24"/>
        </w:rPr>
        <w:t xml:space="preserve">:</w:t>
      </w:r>
    </w:p>
    <w:p>
      <w:pPr>
        <w:spacing w:after="120" w:before="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w:t>
      </w:r>
      <w:r>
        <w:rPr>
          <w:rFonts w:ascii="Arial" w:cs="Arial" w:eastAsia="Arial" w:hAnsi="Arial"/>
          <w:sz w:val="24"/>
          <w:szCs w:val="24"/>
        </w:rPr>
        <w:t xml:space="preserve">(формула 10а)</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М</w:t>
            </w:r>
            <w:r>
              <w:rPr>
                <w:rFonts w:ascii="Arial" w:cs="Arial" w:eastAsia="Arial" w:hAnsi="Arial"/>
                <w:i/>
                <w:iCs/>
                <w:sz w:val="24"/>
                <w:szCs w:val="24"/>
              </w:rPr>
              <w:t xml:space="preserve">i</w:t>
            </w:r>
            <w:r>
              <w:rPr>
                <w:rFonts w:ascii="Arial" w:cs="Arial" w:eastAsia="Arial" w:hAnsi="Arial"/>
                <w:sz w:val="24"/>
                <w:szCs w:val="24"/>
              </w:rPr>
              <w:t xml:space="preserve">, г/с</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622,73805</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8,50873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6,27269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5,21351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2,96570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1,30632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1,12979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1,11802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0,82381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0,30598</w:t>
            </w:r>
          </w:p>
        </w:tc>
      </w:tr>
    </w:tbl>
    <w:p>
      <w:pPr>
        <w:spacing w:after="120" w:before="120"/>
        <w:ind w:firstLine="709"/>
        <w:jc w:val="both"/>
      </w:pPr>
      <w:r>
        <w:rPr>
          <w:rFonts w:ascii="Arial" w:cs="Arial" w:eastAsia="Arial" w:hAnsi="Arial"/>
          <w:sz w:val="24"/>
          <w:szCs w:val="24"/>
        </w:rPr>
        <w:t xml:space="preserve">Валовые</w:t>
      </w:r>
      <w:r>
        <w:rPr>
          <w:rFonts w:ascii="Arial" w:cs="Arial" w:eastAsia="Arial" w:hAnsi="Arial"/>
          <w:sz w:val="24"/>
          <w:szCs w:val="24"/>
        </w:rPr>
        <w:t xml:space="preserve">выбросы биогаза, т/год (по </w:t>
      </w:r>
      <w:r>
        <w:rPr>
          <w:rFonts w:ascii="Arial" w:cs="Arial" w:eastAsia="Arial" w:hAnsi="Arial"/>
          <w:sz w:val="24"/>
          <w:szCs w:val="24"/>
        </w:rPr>
        <w:t xml:space="preserve">формуле 11</w:t>
      </w:r>
      <w:r>
        <w:rPr>
          <w:rFonts w:ascii="Arial" w:cs="Arial" w:eastAsia="Arial" w:hAnsi="Arial"/>
          <w:sz w:val="24"/>
          <w:szCs w:val="24"/>
        </w:rPr>
        <w:t xml:space="preserve">):</w:t>
      </w:r>
    </w:p>
    <w:p>
      <w:pPr>
        <w:spacing w:after="120" w:before="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 = 5 мес; </w:t>
      </w:r>
      <w:r>
        <w:rPr>
          <w:rFonts w:ascii="Arial" w:cs="Arial" w:eastAsia="Arial" w:hAnsi="Arial"/>
          <w:i/>
          <w:iCs/>
          <w:sz w:val="24"/>
          <w:szCs w:val="24"/>
        </w:rPr>
        <w:t xml:space="preserve">в </w:t>
      </w:r>
      <w:r>
        <w:rPr>
          <w:rFonts w:ascii="Arial" w:cs="Arial" w:eastAsia="Arial" w:hAnsi="Arial"/>
          <w:sz w:val="24"/>
          <w:szCs w:val="24"/>
        </w:rPr>
        <w:t xml:space="preserve">= 3 мес.)</w:t>
      </w:r>
    </w:p>
    <w:p>
      <w:pPr>
        <w:spacing w:after="120" w:before="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w:t>
      </w:r>
      <w:r>
        <w:rPr>
          <w:rFonts w:ascii="Arial" w:cs="Arial" w:eastAsia="Arial" w:hAnsi="Arial"/>
          <w:sz w:val="24"/>
          <w:szCs w:val="24"/>
        </w:rPr>
        <w:t xml:space="preserve">(формула 11а)</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т/г</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11959,44598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163,40696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120,46461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100,12349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56,95512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25,08738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21,69719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21,47118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15,82087</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5,87632</w:t>
            </w:r>
          </w:p>
        </w:tc>
      </w:tr>
    </w:tbl>
    <w:p>
      <w:pPr>
        <w:spacing w:after="120" w:before="120"/>
        <w:ind w:firstLine="709"/>
        <w:jc w:val="both"/>
      </w:pPr>
      <w:r>
        <w:rPr>
          <w:rFonts w:ascii="Arial" w:cs="Arial" w:eastAsia="Arial" w:hAnsi="Arial"/>
          <w:b/>
          <w:bCs/>
          <w:sz w:val="24"/>
          <w:szCs w:val="24"/>
        </w:rPr>
        <w:t xml:space="preserve">ПРИМЕР 2</w:t>
      </w:r>
    </w:p>
    <w:p>
      <w:pPr>
        <w:spacing w:after="120" w:before="120"/>
        <w:ind w:firstLine="709"/>
        <w:jc w:val="both"/>
      </w:pPr>
      <w:r>
        <w:rPr>
          <w:rFonts w:ascii="Arial" w:cs="Arial" w:eastAsia="Arial" w:hAnsi="Arial"/>
          <w:b/>
          <w:bCs/>
          <w:sz w:val="24"/>
          <w:szCs w:val="24"/>
        </w:rPr>
        <w:t xml:space="preserve">Исходные данные:</w:t>
      </w:r>
    </w:p>
    <w:p>
      <w:pPr>
        <w:spacing w:after="120"/>
        <w:ind w:firstLine="709"/>
        <w:jc w:val="both"/>
      </w:pPr>
      <w:r>
        <w:rPr>
          <w:rFonts w:ascii="Arial" w:cs="Arial" w:eastAsia="Arial" w:hAnsi="Arial"/>
          <w:sz w:val="24"/>
          <w:szCs w:val="24"/>
        </w:rPr>
        <w:t xml:space="preserve">1. Результаты анализов проб отходов, отобранных на полигоне:</w:t>
      </w:r>
    </w:p>
    <w:p>
      <w:pPr>
        <w:spacing w:after="120"/>
        <w:ind w:firstLine="709"/>
        <w:jc w:val="both"/>
      </w:pPr>
      <w:r>
        <w:rPr>
          <w:rFonts w:ascii="Arial" w:cs="Arial" w:eastAsia="Arial" w:hAnsi="Arial"/>
          <w:sz w:val="24"/>
          <w:szCs w:val="24"/>
        </w:rPr>
        <w:t xml:space="preserve">- содержание органической составляющей в отходах - </w:t>
      </w:r>
      <w:r>
        <w:rPr>
          <w:rFonts w:ascii="Arial" w:cs="Arial" w:eastAsia="Arial" w:hAnsi="Arial"/>
          <w:i/>
          <w:iCs/>
          <w:sz w:val="24"/>
          <w:szCs w:val="24"/>
        </w:rPr>
        <w:t xml:space="preserve">R</w:t>
      </w:r>
      <w:r>
        <w:rPr>
          <w:rFonts w:ascii="Arial" w:cs="Arial" w:eastAsia="Arial" w:hAnsi="Arial"/>
          <w:sz w:val="24"/>
          <w:szCs w:val="24"/>
        </w:rPr>
        <w:t xml:space="preserve">=55%;</w:t>
      </w:r>
    </w:p>
    <w:p>
      <w:pPr>
        <w:spacing w:after="120"/>
        <w:ind w:firstLine="709"/>
        <w:jc w:val="both"/>
      </w:pPr>
      <w:r>
        <w:rPr>
          <w:rFonts w:ascii="Arial" w:cs="Arial" w:eastAsia="Arial" w:hAnsi="Arial"/>
          <w:sz w:val="24"/>
          <w:szCs w:val="24"/>
        </w:rPr>
        <w:t xml:space="preserve">- содержание жироподобных веществ в органике отходов - </w:t>
      </w:r>
      <w:r>
        <w:rPr>
          <w:rFonts w:ascii="Arial" w:cs="Arial" w:eastAsia="Arial" w:hAnsi="Arial"/>
          <w:i/>
          <w:iCs/>
          <w:sz w:val="24"/>
          <w:szCs w:val="24"/>
        </w:rPr>
        <w:t xml:space="preserve">Ж</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 содержание углеводоподобных веществ в органике отходов - </w:t>
      </w:r>
      <w:r>
        <w:rPr>
          <w:rFonts w:ascii="Arial" w:cs="Arial" w:eastAsia="Arial" w:hAnsi="Arial"/>
          <w:i/>
          <w:iCs/>
          <w:sz w:val="24"/>
          <w:szCs w:val="24"/>
        </w:rPr>
        <w:t xml:space="preserve">У</w:t>
      </w:r>
      <w:r>
        <w:rPr>
          <w:rFonts w:ascii="Arial" w:cs="Arial" w:eastAsia="Arial" w:hAnsi="Arial"/>
          <w:sz w:val="24"/>
          <w:szCs w:val="24"/>
        </w:rPr>
        <w:t xml:space="preserve">=83%</w:t>
      </w:r>
    </w:p>
    <w:p>
      <w:pPr>
        <w:spacing w:after="120"/>
        <w:ind w:firstLine="709"/>
        <w:jc w:val="both"/>
      </w:pPr>
      <w:r>
        <w:rPr>
          <w:rFonts w:ascii="Arial" w:cs="Arial" w:eastAsia="Arial" w:hAnsi="Arial"/>
          <w:sz w:val="24"/>
          <w:szCs w:val="24"/>
        </w:rPr>
        <w:t xml:space="preserve">- содержание белковых веществ в органике отходов - </w:t>
      </w:r>
      <w:r>
        <w:rPr>
          <w:rFonts w:ascii="Arial" w:cs="Arial" w:eastAsia="Arial" w:hAnsi="Arial"/>
          <w:i/>
          <w:iCs/>
          <w:sz w:val="24"/>
          <w:szCs w:val="24"/>
        </w:rPr>
        <w:t xml:space="preserve">Б</w:t>
      </w:r>
      <w:r>
        <w:rPr>
          <w:rFonts w:ascii="Arial" w:cs="Arial" w:eastAsia="Arial" w:hAnsi="Arial"/>
          <w:sz w:val="24"/>
          <w:szCs w:val="24"/>
        </w:rPr>
        <w:t xml:space="preserve">=15%;</w:t>
      </w:r>
    </w:p>
    <w:p>
      <w:pPr>
        <w:spacing w:after="120"/>
        <w:ind w:firstLine="709"/>
        <w:jc w:val="both"/>
      </w:pPr>
      <w:r>
        <w:rPr>
          <w:rFonts w:ascii="Arial" w:cs="Arial" w:eastAsia="Arial" w:hAnsi="Arial"/>
          <w:sz w:val="24"/>
          <w:szCs w:val="24"/>
        </w:rPr>
        <w:t xml:space="preserve">- средняя влажность отходов - </w:t>
      </w:r>
      <w:r>
        <w:rPr>
          <w:rFonts w:ascii="Arial" w:cs="Arial" w:eastAsia="Arial" w:hAnsi="Arial"/>
          <w:i/>
          <w:iCs/>
          <w:sz w:val="24"/>
          <w:szCs w:val="24"/>
        </w:rPr>
        <w:t xml:space="preserve">W</w:t>
      </w:r>
      <w:r>
        <w:rPr>
          <w:rFonts w:ascii="Arial" w:cs="Arial" w:eastAsia="Arial" w:hAnsi="Arial"/>
          <w:sz w:val="24"/>
          <w:szCs w:val="24"/>
        </w:rPr>
        <w:t xml:space="preserve">=47%.</w:t>
      </w:r>
    </w:p>
    <w:p>
      <w:pPr>
        <w:spacing w:after="120"/>
        <w:ind w:firstLine="709"/>
        <w:jc w:val="both"/>
      </w:pPr>
      <w:r>
        <w:rPr>
          <w:rFonts w:ascii="Arial" w:cs="Arial" w:eastAsia="Arial" w:hAnsi="Arial"/>
          <w:sz w:val="24"/>
          <w:szCs w:val="24"/>
        </w:rPr>
        <w:t xml:space="preserve">2. Полигон функционирует более 30 лет.</w:t>
      </w:r>
    </w:p>
    <w:p>
      <w:pPr>
        <w:spacing w:after="120"/>
        <w:ind w:firstLine="709"/>
        <w:jc w:val="both"/>
      </w:pPr>
      <w:r>
        <w:rPr>
          <w:rFonts w:ascii="Arial" w:cs="Arial" w:eastAsia="Arial" w:hAnsi="Arial"/>
          <w:sz w:val="24"/>
          <w:szCs w:val="24"/>
        </w:rPr>
        <w:t xml:space="preserve">3. Ежегодно на полигон в районе Сочи завозится 20000 тонн отходов.</w:t>
      </w:r>
    </w:p>
    <w:p>
      <w:pPr>
        <w:spacing w:after="120" w:before="120"/>
        <w:ind w:firstLine="709"/>
        <w:jc w:val="both"/>
      </w:pPr>
      <w:r>
        <w:rPr>
          <w:rFonts w:ascii="Arial" w:cs="Arial" w:eastAsia="Arial" w:hAnsi="Arial"/>
          <w:sz w:val="24"/>
          <w:szCs w:val="24"/>
        </w:rPr>
        <w:t xml:space="preserve">Расчет:</w:t>
      </w:r>
    </w:p>
    <w:p>
      <w:pPr>
        <w:spacing w:after="120"/>
        <w:ind w:firstLine="709"/>
        <w:jc w:val="both"/>
      </w:pPr>
      <w:r>
        <w:rPr>
          <w:rFonts w:ascii="Arial" w:cs="Arial" w:eastAsia="Arial" w:hAnsi="Arial"/>
          <w:sz w:val="24"/>
          <w:szCs w:val="24"/>
        </w:rPr>
        <w:t xml:space="preserve">1. По </w:t>
      </w:r>
      <w:r>
        <w:rPr>
          <w:rFonts w:ascii="Arial" w:cs="Arial" w:eastAsia="Arial" w:hAnsi="Arial"/>
          <w:sz w:val="24"/>
          <w:szCs w:val="24"/>
        </w:rPr>
        <w:t xml:space="preserve">формуле (2)</w:t>
      </w:r>
      <w:r>
        <w:rPr>
          <w:rFonts w:ascii="Arial" w:cs="Arial" w:eastAsia="Arial" w:hAnsi="Arial"/>
          <w:sz w:val="24"/>
          <w:szCs w:val="24"/>
        </w:rPr>
        <w:t xml:space="preserve"> определяем удельный выход биогаза (в кг от одного кг отходов) за период активного его выделения:</w:t>
      </w:r>
    </w:p>
    <w:p>
      <w:pPr>
        <w:spacing w:after="120" w:before="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∙55∙(100-47)∙(0,92∙2 + 0,62∙83+0,34∙15) = 0,170236 кг/кг отходов</w:t>
      </w:r>
    </w:p>
    <w:p>
      <w:pPr>
        <w:spacing w:after="120"/>
        <w:ind w:firstLine="709"/>
        <w:jc w:val="both"/>
      </w:pPr>
      <w:r>
        <w:rPr>
          <w:rFonts w:ascii="Arial" w:cs="Arial" w:eastAsia="Arial" w:hAnsi="Arial"/>
          <w:sz w:val="24"/>
          <w:szCs w:val="24"/>
        </w:rPr>
        <w:t xml:space="preserve">Период активного выделения биогаза для </w:t>
      </w:r>
      <w:r>
        <w:rPr>
          <w:rFonts w:ascii="Arial" w:cs="Arial" w:eastAsia="Arial" w:hAnsi="Arial"/>
          <w:sz w:val="24"/>
          <w:szCs w:val="24"/>
        </w:rPr>
        <w:t xml:space="preserve">Сочи</w:t>
      </w:r>
      <w:r>
        <w:rPr>
          <w:rFonts w:ascii="Arial" w:cs="Arial" w:eastAsia="Arial" w:hAnsi="Arial"/>
          <w:sz w:val="24"/>
          <w:szCs w:val="24"/>
        </w:rPr>
        <w:t xml:space="preserve"> (</w:t>
      </w:r>
      <w:r>
        <w:rPr>
          <w:rFonts w:ascii="Arial" w:cs="Arial" w:eastAsia="Arial" w:hAnsi="Arial"/>
          <w:i/>
          <w:iCs/>
          <w:sz w:val="24"/>
          <w:szCs w:val="24"/>
        </w:rPr>
        <w:t xml:space="preserve">t</w:t>
      </w:r>
      <w:r>
        <w:rPr>
          <w:rFonts w:ascii="Arial" w:cs="Arial" w:eastAsia="Arial" w:hAnsi="Arial"/>
          <w:i/>
          <w:iCs/>
          <w:sz w:val="24"/>
          <w:szCs w:val="24"/>
        </w:rPr>
        <w:t xml:space="preserve">cр.тепл.</w:t>
      </w:r>
      <w:r>
        <w:rPr>
          <w:rFonts w:ascii="Arial" w:cs="Arial" w:eastAsia="Arial" w:hAnsi="Arial"/>
          <w:i/>
          <w:iCs/>
          <w:sz w:val="24"/>
          <w:szCs w:val="24"/>
        </w:rPr>
        <w:t xml:space="preserve">= </w:t>
      </w:r>
      <w:r>
        <w:rPr>
          <w:rFonts w:ascii="Arial" w:cs="Arial" w:eastAsia="Arial" w:hAnsi="Arial"/>
          <w:sz w:val="24"/>
          <w:szCs w:val="24"/>
        </w:rPr>
        <w:t xml:space="preserve">14,11°С; </w:t>
      </w: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i/>
          <w:iCs/>
          <w:sz w:val="24"/>
          <w:szCs w:val="24"/>
        </w:rPr>
        <w:t xml:space="preserve">= </w:t>
      </w:r>
      <w:r>
        <w:rPr>
          <w:rFonts w:ascii="Arial" w:cs="Arial" w:eastAsia="Arial" w:hAnsi="Arial"/>
          <w:sz w:val="24"/>
          <w:szCs w:val="24"/>
        </w:rPr>
        <w:t xml:space="preserve">365 дней) составит по </w:t>
      </w:r>
      <w:r>
        <w:rPr>
          <w:rFonts w:ascii="Arial" w:cs="Arial" w:eastAsia="Arial" w:hAnsi="Arial"/>
          <w:sz w:val="24"/>
          <w:szCs w:val="24"/>
        </w:rPr>
        <w:t xml:space="preserve">формуле 4</w:t>
      </w:r>
      <w:r>
        <w:rPr>
          <w:rFonts w:ascii="Arial" w:cs="Arial" w:eastAsia="Arial" w:hAnsi="Arial"/>
          <w:sz w:val="24"/>
          <w:szCs w:val="24"/>
        </w:rPr>
        <w:t xml:space="preserve">:</w:t>
      </w:r>
    </w:p>
    <w:p>
      <w:pPr>
        <w:spacing w:after="120" w:before="240"/>
        <w:ind w:firstLine="284"/>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По </w:t>
      </w:r>
      <w:r>
        <w:rPr>
          <w:rFonts w:ascii="Arial" w:cs="Arial" w:eastAsia="Arial" w:hAnsi="Arial"/>
          <w:sz w:val="24"/>
          <w:szCs w:val="24"/>
        </w:rPr>
        <w:t xml:space="preserve">формуле (3)</w:t>
      </w:r>
      <w:r>
        <w:rPr>
          <w:rFonts w:ascii="Arial" w:cs="Arial" w:eastAsia="Arial" w:hAnsi="Arial"/>
          <w:sz w:val="24"/>
          <w:szCs w:val="24"/>
        </w:rPr>
        <w:t xml:space="preserve"> определяем количественный выход биогаза за год, отнесенный к одной тонне захороненных отходов:</w:t>
      </w:r>
    </w:p>
    <w:p>
      <w:pPr>
        <w:spacing w:after="120" w:before="240"/>
        <w:ind w:firstLine="284"/>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Принимаем весовое процентное содержание компонентов в биогазе аналогичным </w:t>
      </w:r>
      <w:r>
        <w:rPr>
          <w:rFonts w:ascii="Arial" w:cs="Arial" w:eastAsia="Arial" w:hAnsi="Arial"/>
          <w:sz w:val="24"/>
          <w:szCs w:val="24"/>
        </w:rPr>
        <w:t xml:space="preserve">п. 4 Примера 1</w:t>
      </w:r>
      <w:r>
        <w:rPr>
          <w:rFonts w:ascii="Arial" w:cs="Arial" w:eastAsia="Arial" w:hAnsi="Arial"/>
          <w:sz w:val="24"/>
          <w:szCs w:val="24"/>
        </w:rPr>
        <w:t xml:space="preserve">(диоксид углерода как ненормируемое вещество из дальнейшего рассмотрения исключается):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7"/>
        <w:gridCol w:w="3701"/>
      </w:tblGrid>
      <w:tr>
        <w:tc>
          <w:tcPr>
            <w:tcW w:type="dxa" w:w="647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70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52,915</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0,723</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0,533</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0,443</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0,252</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0,111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0,096</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0,095</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0,070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0,026</w:t>
            </w:r>
          </w:p>
        </w:tc>
      </w:tr>
    </w:tbl>
    <w:p>
      <w:pPr>
        <w:spacing w:after="120" w:before="120"/>
        <w:ind w:firstLine="709"/>
        <w:jc w:val="both"/>
      </w:pPr>
      <w:r>
        <w:rPr>
          <w:rFonts w:ascii="Arial" w:cs="Arial" w:eastAsia="Arial" w:hAnsi="Arial"/>
          <w:sz w:val="24"/>
          <w:szCs w:val="24"/>
        </w:rPr>
        <w:t xml:space="preserve">4. По формуле (9) определяем удельные массы компонентов биогаза, выбрасываемые за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7"/>
        <w:gridCol w:w="3701"/>
      </w:tblGrid>
      <w:tr>
        <w:tc>
          <w:tcPr>
            <w:tcW w:type="dxa" w:w="647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701"/>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P</w:t>
            </w:r>
            <w:r>
              <w:rPr>
                <w:rFonts w:ascii="Arial" w:cs="Arial" w:eastAsia="Arial" w:hAnsi="Arial"/>
                <w:i/>
                <w:iCs/>
                <w:sz w:val="24"/>
                <w:szCs w:val="24"/>
              </w:rPr>
              <w:t xml:space="preserve">yд.i</w:t>
            </w:r>
            <w:r>
              <w:rPr>
                <w:rFonts w:ascii="Arial" w:cs="Arial" w:eastAsia="Arial" w:hAnsi="Arial"/>
                <w:sz w:val="24"/>
                <w:szCs w:val="24"/>
              </w:rPr>
              <w:t xml:space="preserve"> кг/т отходов в год</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6,929260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0,094677</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0,069797</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0,058011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0,033000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0,014536</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0,012571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0,012440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0,009167</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0,003405</w:t>
            </w:r>
          </w:p>
        </w:tc>
      </w:tr>
    </w:tbl>
    <w:p>
      <w:pPr>
        <w:spacing w:after="120" w:before="120"/>
        <w:ind w:firstLine="709"/>
        <w:jc w:val="both"/>
      </w:pPr>
      <w:r>
        <w:rPr>
          <w:rFonts w:ascii="Arial" w:cs="Arial" w:eastAsia="Arial" w:hAnsi="Arial"/>
          <w:sz w:val="24"/>
          <w:szCs w:val="24"/>
        </w:rPr>
        <w:t xml:space="preserve">5. Активно вырабатывают биогаз отходы, завезенные на полигон за последние 13 лет </w:t>
      </w:r>
      <w:r>
        <w:rPr>
          <w:rFonts w:ascii="Arial" w:cs="Arial" w:eastAsia="Arial" w:hAnsi="Arial"/>
          <w:i/>
          <w:iCs/>
          <w:sz w:val="24"/>
          <w:szCs w:val="24"/>
        </w:rPr>
        <w:t xml:space="preserve">(t</w:t>
      </w:r>
      <w:r>
        <w:rPr>
          <w:rFonts w:ascii="Arial" w:cs="Arial" w:eastAsia="Arial" w:hAnsi="Arial"/>
          <w:i/>
          <w:iCs/>
          <w:sz w:val="24"/>
          <w:szCs w:val="24"/>
        </w:rPr>
        <w:t xml:space="preserve">сбр.</w:t>
      </w:r>
      <w:r>
        <w:rPr>
          <w:rFonts w:ascii="Arial" w:cs="Arial" w:eastAsia="Arial" w:hAnsi="Arial"/>
          <w:i/>
          <w:iCs/>
          <w:sz w:val="24"/>
          <w:szCs w:val="24"/>
        </w:rPr>
        <w:t xml:space="preserve">) </w:t>
      </w:r>
      <w:r>
        <w:rPr>
          <w:rFonts w:ascii="Arial" w:cs="Arial" w:eastAsia="Arial" w:hAnsi="Arial"/>
          <w:sz w:val="24"/>
          <w:szCs w:val="24"/>
        </w:rPr>
        <w:t xml:space="preserve">минус последние два года, т.е. за 11 лет:</w:t>
      </w:r>
    </w:p>
    <w:p>
      <w:pPr>
        <w:spacing w:after="120" w:before="120"/>
        <w:jc w:val="center"/>
      </w:pPr>
      <w:r>
        <w:rPr>
          <w:rFonts w:ascii="Arial" w:cs="Arial" w:eastAsia="Arial" w:hAnsi="Arial"/>
          <w:sz w:val="24"/>
          <w:szCs w:val="24"/>
        </w:rPr>
        <w:t xml:space="preserve">20000∙11 = 220000 тонн</w:t>
      </w:r>
    </w:p>
    <w:p>
      <w:pPr>
        <w:spacing w:after="120"/>
        <w:ind w:firstLine="709"/>
        <w:jc w:val="both"/>
      </w:pPr>
      <w:r>
        <w:rPr>
          <w:rFonts w:ascii="Arial" w:cs="Arial" w:eastAsia="Arial" w:hAnsi="Arial"/>
          <w:sz w:val="24"/>
          <w:szCs w:val="24"/>
        </w:rPr>
        <w:t xml:space="preserve">По формулам (9) и (10) рассчитываем максимальные разовые и валовые выбросы загрязняющих веществ:</w:t>
      </w:r>
    </w:p>
    <w:p>
      <w:pPr>
        <w:spacing w:after="120"/>
        <w:ind w:firstLine="709"/>
        <w:jc w:val="both"/>
      </w:pPr>
      <w:r>
        <w:rPr>
          <w:rFonts w:ascii="Arial" w:cs="Arial" w:eastAsia="Arial" w:hAnsi="Arial"/>
          <w:sz w:val="24"/>
          <w:szCs w:val="24"/>
        </w:rPr>
        <w:t xml:space="preserve">Суммарный максимальный разовый выброс биогаза полигона составит (формула 10):</w:t>
      </w:r>
    </w:p>
    <w:p>
      <w:pPr>
        <w:spacing w:after="120" w:before="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(формула 10а):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7"/>
        <w:gridCol w:w="3701"/>
      </w:tblGrid>
      <w:tr>
        <w:tc>
          <w:tcPr>
            <w:tcW w:type="dxa" w:w="647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701"/>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M</w:t>
            </w:r>
            <w:r>
              <w:rPr>
                <w:rFonts w:ascii="Arial" w:cs="Arial" w:eastAsia="Arial" w:hAnsi="Arial"/>
                <w:i/>
                <w:iCs/>
                <w:sz w:val="24"/>
                <w:szCs w:val="24"/>
              </w:rPr>
              <w:t xml:space="preserve">i</w:t>
            </w:r>
            <w:r>
              <w:rPr>
                <w:rFonts w:ascii="Arial" w:cs="Arial" w:eastAsia="Arial" w:hAnsi="Arial"/>
                <w:sz w:val="24"/>
                <w:szCs w:val="24"/>
              </w:rPr>
              <w:t xml:space="preserve">, г/с</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48,33959</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0,66048</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0,48691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0,40470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0,23021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0,10140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0,08770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0,08679</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0,06395</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0,02375</w:t>
            </w:r>
          </w:p>
        </w:tc>
      </w:tr>
    </w:tbl>
    <w:p>
      <w:pPr>
        <w:spacing w:after="120" w:before="120"/>
        <w:ind w:firstLine="709"/>
        <w:jc w:val="both"/>
      </w:pPr>
      <w:r>
        <w:rPr>
          <w:rFonts w:ascii="Arial" w:cs="Arial" w:eastAsia="Arial" w:hAnsi="Arial"/>
          <w:sz w:val="24"/>
          <w:szCs w:val="24"/>
        </w:rPr>
        <w:t xml:space="preserve">Валовые выбросы биогаза, т/год (по формуле 11)</w:t>
      </w:r>
    </w:p>
    <w:p>
      <w:pPr>
        <w:spacing w:after="120" w:before="240"/>
        <w:ind w:firstLine="284"/>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w:t>
      </w:r>
      <w:r>
        <w:rPr>
          <w:rFonts w:ascii="Arial" w:cs="Arial" w:eastAsia="Arial" w:hAnsi="Arial"/>
          <w:i/>
          <w:iCs/>
          <w:sz w:val="24"/>
          <w:szCs w:val="24"/>
        </w:rPr>
        <w:t xml:space="preserve">а = </w:t>
      </w:r>
      <w:r>
        <w:rPr>
          <w:rFonts w:ascii="Arial" w:cs="Arial" w:eastAsia="Arial" w:hAnsi="Arial"/>
          <w:sz w:val="24"/>
          <w:szCs w:val="24"/>
        </w:rPr>
        <w:t xml:space="preserve">10 мес.; </w:t>
      </w:r>
      <w:r>
        <w:rPr>
          <w:rFonts w:ascii="Arial" w:cs="Arial" w:eastAsia="Arial" w:hAnsi="Arial"/>
          <w:i/>
          <w:iCs/>
          <w:sz w:val="24"/>
          <w:szCs w:val="24"/>
        </w:rPr>
        <w:t xml:space="preserve">в </w:t>
      </w:r>
      <w:r>
        <w:rPr>
          <w:rFonts w:ascii="Arial" w:cs="Arial" w:eastAsia="Arial" w:hAnsi="Arial"/>
          <w:sz w:val="24"/>
          <w:szCs w:val="24"/>
        </w:rPr>
        <w:t xml:space="preserve">= 2 мес.)</w:t>
      </w:r>
    </w:p>
    <w:p>
      <w:pPr>
        <w:spacing w:after="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(формула 11а):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508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т/г</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1465,80499</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20,02791</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14,76470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12,27160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6,98068</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3,07482</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2,65931</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2,63161</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1,93908</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0,72023</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7m0ahbfgj9hxa8efvpm">
      <w:r>
        <w:rPr>
          <w:rFonts w:ascii="Arial" w:cs="Arial" w:eastAsia="Arial" w:hAnsi="Arial"/>
          <w:color w:val="132D3F"/>
          <w:sz w:val="16"/>
          <w:szCs w:val="16"/>
          <w:u w:val="single"/>
        </w:rPr>
        <w:t xml:space="preserve">dalil.kg/document/230043353</w:t>
      </w:r>
    </w:hyperlink>
  </w:p>
  <w:p>
    <w:pPr>
      <w:spacing w:after="0" w:before="40"/>
      <w:jc w:val="center"/>
    </w:pPr>
    <w:hyperlink w:history="1" r:id="rIdwds2d8nz-qrsvatjvkl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7m0ahbfgj9hxa8efvpm" Type="http://schemas.openxmlformats.org/officeDocument/2006/relationships/hyperlink" Target="https://dalil.kg/document/230043353" TargetMode="External"/><Relationship Id="rIdwds2d8nz-qrsvatjvkl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2026-09-26T13:09:06.507Z</dcterms:created>
  <dcterms:modified xsi:type="dcterms:W3CDTF">2026-09-26T13:09:06.507Z</dcterms:modified>
</cp:coreProperties>
</file>

<file path=docProps/custom.xml><?xml version="1.0" encoding="utf-8"?>
<Properties xmlns="http://schemas.openxmlformats.org/officeDocument/2006/custom-properties" xmlns:vt="http://schemas.openxmlformats.org/officeDocument/2006/docPropsVTypes"/>
</file>