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2026 года № 167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вопросам взимания неналоговых доходов с недропользователей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5 пункта 3 </w:t>
      </w:r>
      <w:hyperlink w:history="1" r:id="rIdk4vtjbzthrvli_hoixt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в соответствии со статьями </w:t>
      </w:r>
      <w:hyperlink w:history="1" r:id="rIdomycrzimec-edkj85zq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tqrr8x1rvvhzdtqos4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</w:t>
      </w: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vyds9k0ibg8yo_7-fch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вопросах Министерства природных ресурсов, экологии и технического надзора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ноября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263</w:t>
      </w:r>
      <w:r>
        <w:rPr>
          <w:rFonts w:ascii="Arial" w:cs="Arial" w:eastAsia="Arial" w:hAnsi="Arial"/>
          <w:sz w:val="24"/>
          <w:szCs w:val="24"/>
        </w:rPr>
        <w:t xml:space="preserve"> следующ</w:t>
      </w:r>
      <w:r>
        <w:rPr>
          <w:rFonts w:ascii="Arial" w:cs="Arial" w:eastAsia="Arial" w:hAnsi="Arial"/>
          <w:sz w:val="24"/>
          <w:szCs w:val="24"/>
        </w:rPr>
        <w:t xml:space="preserve">ие</w:t>
      </w:r>
      <w:r>
        <w:rPr>
          <w:rFonts w:ascii="Arial" w:cs="Arial" w:eastAsia="Arial" w:hAnsi="Arial"/>
          <w:sz w:val="24"/>
          <w:szCs w:val="24"/>
        </w:rPr>
        <w:t xml:space="preserve"> изменени</w:t>
      </w:r>
      <w:r>
        <w:rPr>
          <w:rFonts w:ascii="Arial" w:cs="Arial" w:eastAsia="Arial" w:hAnsi="Arial"/>
          <w:sz w:val="24"/>
          <w:szCs w:val="24"/>
        </w:rPr>
        <w:t xml:space="preserve">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5ixbab0cxjpjyrw4xp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</w:t>
      </w:r>
      <w:r>
        <w:rPr>
          <w:rFonts w:ascii="Arial" w:cs="Arial" w:eastAsia="Arial" w:hAnsi="Arial"/>
          <w:sz w:val="24"/>
          <w:szCs w:val="24"/>
        </w:rPr>
        <w:t xml:space="preserve">природных ресурсов, экологии и технического надзора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утвержденном вышеуказанным </w:t>
      </w:r>
      <w:hyperlink w:history="1" r:id="rIdj6cppxbm-ckbwimopuq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абзаце</w:t>
      </w:r>
      <w:r>
        <w:rPr>
          <w:rFonts w:ascii="Arial" w:cs="Arial" w:eastAsia="Arial" w:hAnsi="Arial"/>
          <w:sz w:val="24"/>
          <w:szCs w:val="24"/>
        </w:rPr>
        <w:t xml:space="preserve">тридцать</w:t>
      </w:r>
      <w:r>
        <w:rPr>
          <w:rFonts w:ascii="Arial" w:cs="Arial" w:eastAsia="Arial" w:hAnsi="Arial"/>
          <w:sz w:val="24"/>
          <w:szCs w:val="24"/>
        </w:rPr>
        <w:t xml:space="preserve">шестом под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а 2 слова </w:t>
      </w:r>
      <w:r>
        <w:rPr>
          <w:rFonts w:ascii="Arial" w:cs="Arial" w:eastAsia="Arial" w:hAnsi="Arial"/>
          <w:sz w:val="24"/>
          <w:szCs w:val="24"/>
        </w:rPr>
        <w:t xml:space="preserve">«,</w:t>
      </w:r>
      <w:r>
        <w:rPr>
          <w:rFonts w:ascii="Arial" w:cs="Arial" w:eastAsia="Arial" w:hAnsi="Arial"/>
          <w:sz w:val="24"/>
          <w:szCs w:val="24"/>
        </w:rPr>
        <w:t xml:space="preserve"> за удержание лицензии на право пользованиями недрами</w:t>
      </w:r>
      <w:r>
        <w:rPr>
          <w:rFonts w:ascii="Arial" w:cs="Arial" w:eastAsia="Arial" w:hAnsi="Arial"/>
          <w:sz w:val="24"/>
          <w:szCs w:val="24"/>
        </w:rPr>
        <w:t xml:space="preserve">» исключить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подпункт 2 дополнить абзац</w:t>
      </w:r>
      <w:r>
        <w:rPr>
          <w:rFonts w:ascii="Arial" w:cs="Arial" w:eastAsia="Arial" w:hAnsi="Arial"/>
          <w:sz w:val="24"/>
          <w:szCs w:val="24"/>
        </w:rPr>
        <w:t xml:space="preserve">ем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</w:t>
      </w:r>
      <w:r>
        <w:rPr>
          <w:rFonts w:ascii="Arial" w:cs="Arial" w:eastAsia="Arial" w:hAnsi="Arial"/>
          <w:sz w:val="24"/>
          <w:szCs w:val="24"/>
        </w:rPr>
        <w:t xml:space="preserve">согласовывает в установленном порядке</w:t>
      </w:r>
      <w:r>
        <w:rPr>
          <w:rFonts w:ascii="Arial" w:cs="Arial" w:eastAsia="Arial" w:hAnsi="Arial"/>
          <w:sz w:val="24"/>
          <w:szCs w:val="24"/>
        </w:rPr>
        <w:t xml:space="preserve"> предоставленные недропользователем расчет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сбора за удержание лицензий;»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абзаце</w:t>
      </w:r>
      <w:r>
        <w:rPr>
          <w:rFonts w:ascii="Arial" w:cs="Arial" w:eastAsia="Arial" w:hAnsi="Arial"/>
          <w:sz w:val="24"/>
          <w:szCs w:val="24"/>
        </w:rPr>
        <w:t xml:space="preserve">десятом под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а 4 слова </w:t>
      </w:r>
      <w:r>
        <w:rPr>
          <w:rFonts w:ascii="Arial" w:cs="Arial" w:eastAsia="Arial" w:hAnsi="Arial"/>
          <w:sz w:val="24"/>
          <w:szCs w:val="24"/>
        </w:rPr>
        <w:t xml:space="preserve">«, </w:t>
      </w:r>
      <w:r>
        <w:rPr>
          <w:rFonts w:ascii="Arial" w:cs="Arial" w:eastAsia="Arial" w:hAnsi="Arial"/>
          <w:sz w:val="24"/>
          <w:szCs w:val="24"/>
        </w:rPr>
        <w:t xml:space="preserve">за удержание лицензии на право пользованиями недрами</w:t>
      </w:r>
      <w:r>
        <w:rPr>
          <w:rFonts w:ascii="Arial" w:cs="Arial" w:eastAsia="Arial" w:hAnsi="Arial"/>
          <w:sz w:val="24"/>
          <w:szCs w:val="24"/>
        </w:rPr>
        <w:t xml:space="preserve">» исключить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ведет контроль за правильностью </w:t>
      </w:r>
      <w:r>
        <w:rPr>
          <w:rFonts w:ascii="Arial" w:cs="Arial" w:eastAsia="Arial" w:hAnsi="Arial"/>
          <w:sz w:val="24"/>
          <w:szCs w:val="24"/>
        </w:rPr>
        <w:t xml:space="preserve">исчисления расчета и отчета, а также перерасчета сбора за удержание лицензий;».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</w:t>
      </w: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izy48uuguv9e3pmn4bv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вопросах подведомственных подразделений Министерства природных ресурсов, экологии и технического надзора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от 24 декабря 2021 года № 338 следующие изменени</w:t>
      </w:r>
      <w:r>
        <w:rPr>
          <w:rFonts w:ascii="Arial" w:cs="Arial" w:eastAsia="Arial" w:hAnsi="Arial"/>
          <w:sz w:val="24"/>
          <w:szCs w:val="24"/>
        </w:rPr>
        <w:t xml:space="preserve">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2avybfjlg6jrpszhiw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геологической службе Министерства </w:t>
      </w:r>
      <w:r>
        <w:rPr>
          <w:rFonts w:ascii="Arial" w:cs="Arial" w:eastAsia="Arial" w:hAnsi="Arial"/>
          <w:sz w:val="24"/>
          <w:szCs w:val="24"/>
        </w:rPr>
        <w:t xml:space="preserve">природных ресурсов, экологии и технического надзора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утвержденном вышеуказанным </w:t>
      </w:r>
      <w:hyperlink w:history="1" r:id="rIdn0ddlaienuvcutibte1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абзаце седьмом под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а 2 слова </w:t>
      </w:r>
      <w:r>
        <w:rPr>
          <w:rFonts w:ascii="Arial" w:cs="Arial" w:eastAsia="Arial" w:hAnsi="Arial"/>
          <w:sz w:val="24"/>
          <w:szCs w:val="24"/>
        </w:rPr>
        <w:t xml:space="preserve">«, сборов </w:t>
      </w:r>
      <w:r>
        <w:rPr>
          <w:rFonts w:ascii="Arial" w:cs="Arial" w:eastAsia="Arial" w:hAnsi="Arial"/>
          <w:sz w:val="24"/>
          <w:szCs w:val="24"/>
        </w:rPr>
        <w:t xml:space="preserve">за удержание лицензии на право пользованиями недрами</w:t>
      </w:r>
      <w:r>
        <w:rPr>
          <w:rFonts w:ascii="Arial" w:cs="Arial" w:eastAsia="Arial" w:hAnsi="Arial"/>
          <w:sz w:val="24"/>
          <w:szCs w:val="24"/>
        </w:rPr>
        <w:t xml:space="preserve">» исключить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</w:t>
      </w:r>
      <w:r>
        <w:rPr>
          <w:rFonts w:ascii="Arial" w:cs="Arial" w:eastAsia="Arial" w:hAnsi="Arial"/>
          <w:sz w:val="24"/>
          <w:szCs w:val="24"/>
        </w:rPr>
        <w:t xml:space="preserve">согласовывает в установленном порядке </w:t>
      </w:r>
      <w:r>
        <w:rPr>
          <w:rFonts w:ascii="Arial" w:cs="Arial" w:eastAsia="Arial" w:hAnsi="Arial"/>
          <w:sz w:val="24"/>
          <w:szCs w:val="24"/>
        </w:rPr>
        <w:t xml:space="preserve">предоставленные недропользователем расчет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сбора за удержание лицензий;»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абзаце четырнадцатом под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а 3 слова </w:t>
      </w:r>
      <w:r>
        <w:rPr>
          <w:rFonts w:ascii="Arial" w:cs="Arial" w:eastAsia="Arial" w:hAnsi="Arial"/>
          <w:sz w:val="24"/>
          <w:szCs w:val="24"/>
        </w:rPr>
        <w:t xml:space="preserve">«, сборов </w:t>
      </w:r>
      <w:r>
        <w:rPr>
          <w:rFonts w:ascii="Arial" w:cs="Arial" w:eastAsia="Arial" w:hAnsi="Arial"/>
          <w:sz w:val="24"/>
          <w:szCs w:val="24"/>
        </w:rPr>
        <w:t xml:space="preserve">за удержание лицензии на право пользованиями недрами</w:t>
      </w:r>
      <w:r>
        <w:rPr>
          <w:rFonts w:ascii="Arial" w:cs="Arial" w:eastAsia="Arial" w:hAnsi="Arial"/>
          <w:sz w:val="24"/>
          <w:szCs w:val="24"/>
        </w:rPr>
        <w:t xml:space="preserve">» исключить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подпункт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дополнить абзац</w:t>
      </w:r>
      <w:r>
        <w:rPr>
          <w:rFonts w:ascii="Arial" w:cs="Arial" w:eastAsia="Arial" w:hAnsi="Arial"/>
          <w:sz w:val="24"/>
          <w:szCs w:val="24"/>
        </w:rPr>
        <w:t xml:space="preserve">ем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ведет контроль за правильностью </w:t>
      </w:r>
      <w:r>
        <w:rPr>
          <w:rFonts w:ascii="Arial" w:cs="Arial" w:eastAsia="Arial" w:hAnsi="Arial"/>
          <w:sz w:val="24"/>
          <w:szCs w:val="24"/>
        </w:rPr>
        <w:t xml:space="preserve">исчисления расчета и отчета, а также перерасчета сбора за удержание лицензий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пятнадцати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марта 2026 года № 20 (3780)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4vtjbzthrvli_hoixtil" Type="http://schemas.openxmlformats.org/officeDocument/2006/relationships/hyperlink" Target="http://kodeks.duckdns.org/document/111820#st_16" TargetMode="External"/><Relationship Id="rIdomycrzimec-edkj85zqmv" Type="http://schemas.openxmlformats.org/officeDocument/2006/relationships/hyperlink" Target="http://kodeks.duckdns.org/document/112301#st_13" TargetMode="External"/><Relationship Id="rIdvtqrr8x1rvvhzdtqos4gp" Type="http://schemas.openxmlformats.org/officeDocument/2006/relationships/hyperlink" Target="http://kodeks.duckdns.org/document/112301#st_17" TargetMode="External"/><Relationship Id="rIdvyds9k0ibg8yo_7-fchhv" Type="http://schemas.openxmlformats.org/officeDocument/2006/relationships/hyperlink" Target="http://kodeks.duckdns.org/document/158726" TargetMode="External"/><Relationship Id="rIdm5ixbab0cxjpjyrw4xpvf" Type="http://schemas.openxmlformats.org/officeDocument/2006/relationships/hyperlink" Target="http://kodeks.duckdns.org/document/158727" TargetMode="External"/><Relationship Id="rIdj6cppxbm-ckbwimopuqog" Type="http://schemas.openxmlformats.org/officeDocument/2006/relationships/hyperlink" Target="http://kodeks.duckdns.org/document/158726" TargetMode="External"/><Relationship Id="rIdizy48uuguv9e3pmn4bvvk" Type="http://schemas.openxmlformats.org/officeDocument/2006/relationships/hyperlink" Target="http://kodeks.duckdns.org/document/158871" TargetMode="External"/><Relationship Id="rIdh2avybfjlg6jrpszhiwmn" Type="http://schemas.openxmlformats.org/officeDocument/2006/relationships/hyperlink" Target="http://kodeks.duckdns.org/document/160326" TargetMode="External"/><Relationship Id="rIdn0ddlaienuvcutibte1yn" Type="http://schemas.openxmlformats.org/officeDocument/2006/relationships/hyperlink" Target="http://kodeks.duckdns.org/document/15887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2026-09-23T11:40:20.337Z</dcterms:created>
  <dcterms:modified xsi:type="dcterms:W3CDTF">2026-09-23T11:40:20.337Z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