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133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государственного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в туристической отрасли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туристической отрасли, совершенствования государственного управления в сфере туризма, в соответствии со статьями </w:t>
      </w:r>
      <w:hyperlink w:history="1" r:id="rIdik-67bedgfthyoxq222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fi6axyepdlex0dwhs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pi-arnvvukd79oaj4-9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по развитию туризма при Кабинете Министров Кыргызской Республики (далее – Государственное агентство) на базе Департамента туризма при Министерстве экономики и коммерции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соответствующих функций </w:t>
      </w:r>
      <w:r>
        <w:rPr>
          <w:rFonts w:ascii="Arial" w:cs="Arial" w:eastAsia="Arial" w:hAnsi="Arial"/>
          <w:sz w:val="24"/>
          <w:szCs w:val="24"/>
        </w:rPr>
        <w:t xml:space="preserve">в сфере туризма </w:t>
      </w:r>
      <w:r>
        <w:rPr>
          <w:rFonts w:ascii="Arial" w:cs="Arial" w:eastAsia="Arial" w:hAnsi="Arial"/>
          <w:sz w:val="24"/>
          <w:szCs w:val="24"/>
        </w:rPr>
        <w:t xml:space="preserve">Министерства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tdc-ix-wplfworrk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дополнить абзацем одиннадцатым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Государственное агентство по развитию туризма;».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iq8kcjt2ty4plkl9a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поддержке развития туризма в Кыргызской Республике» от 17 декабря 2021 года № 566 следующее изменение:</w:t>
      </w:r>
    </w:p>
    <w:p>
      <w:pPr>
        <w:spacing w:after="120"/>
        <w:ind w:firstLine="567"/>
        <w:jc w:val="both"/>
      </w:pPr>
      <w:hyperlink w:history="1" r:id="rIdd7gaiswgnjvqfvngyxl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Национального совета по развитию туризма в Кыргызской Республике, образованного вышеназванным Указом, изложить в редакции согласно </w:t>
      </w:r>
      <w:hyperlink w:history="1" r:id="rIdf4byimjr9obha-opbh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положение, схему управления и предельную штатную численность Государственного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на Государственное агентство функции по информационно-аналитическому обеспечению деятельности Национального совета по развитию туризма в Кыргызской Республике и определить его рабочим органом указанного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предельную штатную численность Государственного агентства в количестве 35 штатных единиц (включая 3 штатные единицы технического и обслуживающего персонала) с учетом штатных единиц, передаваемых от Департамента туризма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передать Государственному агентству от Министерства экономики и коммерции Кыргызской Республики функции по реализации полномочий акционера открытого акционерного общества «Фонд поддержки развития туризма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</w:t>
      </w:r>
      <w:hyperlink w:history="1" r:id="rIdwctuq7iemxf_5klkca9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f6yjkb-ascib_lpld1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поддержке развития туризма в Кыргызской Республике» от 17 декабря 2021 года № 566» от 11 марта 2022 года № 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nnyqlyau7axuwxodj3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hyperlink w:history="1" r:id="rIdwcwd2k91ccpwrvxk-a4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поддержке развития туризма в Кыргызской Республике» от 17 декабря 2021 года № 566» от 26 марта 2025 года № 101.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"Состав
 Национального совета по развитию туризма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развитию туризма при Кабинете Министров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"Ала-Тоо Резорт"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туристских организаций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"Кыргызская Ассоциация туризма, основанного на сообществах "Hospitalitiy Kyrgyzstan" ("Хоспиталити Кыргызстан")"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"Экономическая палата"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Альянса туристических дестинаций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горнолыжных баз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отельеров и рестораторов "HoReCa клуб" (по согласованию).".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gylgu-gm9ozmh749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dalil.kg/document/230043649</w:t>
      </w:r>
    </w:hyperlink>
  </w:p>
  <w:p>
    <w:pPr>
      <w:spacing w:after="0" w:before="40"/>
      <w:jc w:val="center"/>
    </w:pPr>
    <w:hyperlink w:history="1" r:id="rIdm3ei_lpag9yybsx9k0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-67bedgfthyoxq222xn" Type="http://schemas.openxmlformats.org/officeDocument/2006/relationships/hyperlink" Target="https://dalil.kg/document/112213#st_70" TargetMode="External"/><Relationship Id="rIdh2fi6axyepdlex0dwhs1m" Type="http://schemas.openxmlformats.org/officeDocument/2006/relationships/hyperlink" Target="https://dalil.kg/document/112213#st_71" TargetMode="External"/><Relationship Id="rIdpi-arnvvukd79oaj4-977" Type="http://schemas.openxmlformats.org/officeDocument/2006/relationships/hyperlink" Target="https://dalil.kg/document/112301#st_23" TargetMode="External"/><Relationship Id="rIdtwtdc-ix-wplfworrkeri" Type="http://schemas.openxmlformats.org/officeDocument/2006/relationships/hyperlink" Target="https://dalil.kg/document/218513" TargetMode="External"/><Relationship Id="rIdiiq8kcjt2ty4plkl9aczg" Type="http://schemas.openxmlformats.org/officeDocument/2006/relationships/hyperlink" Target="https://dalil.kg/document/430822" TargetMode="External"/><Relationship Id="rIdd7gaiswgnjvqfvngyxlo1" Type="http://schemas.openxmlformats.org/officeDocument/2006/relationships/hyperlink" Target="https://dalil.kg/document/430822#pr" TargetMode="External"/><Relationship Id="rIdf4byimjr9obha-opbhysy" Type="http://schemas.openxmlformats.org/officeDocument/2006/relationships/hyperlink" Target="https://dalil.kg/document/230043649#pr" TargetMode="External"/><Relationship Id="rIdwctuq7iemxf_5klkca9gd" Type="http://schemas.openxmlformats.org/officeDocument/2006/relationships/hyperlink" Target="https://dalil.kg/document/430882" TargetMode="External"/><Relationship Id="rIdf6yjkb-ascib_lpld1blr" Type="http://schemas.openxmlformats.org/officeDocument/2006/relationships/hyperlink" Target="https://dalil.kg/document/430822" TargetMode="External"/><Relationship Id="rIdcnnyqlyau7axuwxodj3jb" Type="http://schemas.openxmlformats.org/officeDocument/2006/relationships/hyperlink" Target="https://dalil.kg/document/230032555" TargetMode="External"/><Relationship Id="rIdwcwd2k91ccpwrvxk-a4oj" Type="http://schemas.openxmlformats.org/officeDocument/2006/relationships/hyperlink" Target="https://dalil.kg/document/43082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gylgu-gm9ozmh749zcd" Type="http://schemas.openxmlformats.org/officeDocument/2006/relationships/hyperlink" Target="https://dalil.kg/document/230043649" TargetMode="External"/><Relationship Id="rIdm3ei_lpag9yybsx9k0s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2026-09-23T16:01:40.018Z</dcterms:created>
  <dcterms:modified xsi:type="dcterms:W3CDTF">2026-09-23T16:01:40.018Z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