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2026 года № 34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внешнего вида боевых знамен воинских частей Вооруженных Сил Кыргызской Республики в единообразие, </w:t>
      </w:r>
      <w:r>
        <w:rPr>
          <w:rFonts w:ascii="Arial" w:cs="Arial" w:eastAsia="Arial" w:hAnsi="Arial"/>
          <w:sz w:val="24"/>
          <w:szCs w:val="24"/>
        </w:rPr>
        <w:t xml:space="preserve">сохранения национально-культурных ценностей кыргызского народа </w:t>
      </w:r>
      <w:r>
        <w:rPr>
          <w:rFonts w:ascii="Arial" w:cs="Arial" w:eastAsia="Arial" w:hAnsi="Arial"/>
          <w:sz w:val="24"/>
          <w:szCs w:val="24"/>
        </w:rPr>
        <w:t xml:space="preserve">и укрепления воинских традиций,</w:t>
      </w:r>
      <w:r>
        <w:rPr>
          <w:rFonts w:ascii="Arial" w:cs="Arial" w:eastAsia="Arial" w:hAnsi="Arial"/>
          <w:sz w:val="24"/>
          <w:szCs w:val="24"/>
        </w:rPr>
        <w:t xml:space="preserve"> в соответствии </w:t>
      </w:r>
      <w:hyperlink w:history="1" r:id="rIdagxdwrno8olfsor1l4d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wjwx3ievhvy11ypko6q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обороне и Вооруженных Силах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  Внести в </w:t>
      </w:r>
      <w:hyperlink w:history="1" r:id="rIda7ygwaoobqsnqckrct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июня 2024 года № 129 следующие изменения: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1)  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19uidlrmjlm6zkcb52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89-й мотострелковой бригады, </w:t>
      </w:r>
      <w:r>
        <w:rPr>
          <w:rFonts w:ascii="Arial" w:cs="Arial" w:eastAsia="Arial" w:hAnsi="Arial"/>
          <w:sz w:val="24"/>
          <w:szCs w:val="24"/>
        </w:rPr>
        <w:t xml:space="preserve">утвержденн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м выше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абзац четвертый пункта 2 изложить в следующей редакции: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«Древко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– никелированный фигурный наконечник, </w:t>
      </w:r>
      <w:r>
        <w:rPr>
          <w:rFonts w:ascii="Arial" w:cs="Arial" w:eastAsia="Arial" w:hAnsi="Arial"/>
          <w:sz w:val="24"/>
          <w:szCs w:val="24"/>
        </w:rPr>
        <w:t xml:space="preserve">заостренный к верху, длиной 330 мм, шириной у нижнего основания 117 мм</w:t>
      </w:r>
      <w:r>
        <w:rPr>
          <w:rFonts w:ascii="Arial" w:cs="Arial" w:eastAsia="Arial" w:hAnsi="Arial"/>
          <w:sz w:val="24"/>
          <w:szCs w:val="24"/>
        </w:rPr>
        <w:t xml:space="preserve"> и толщиной не менее 2 мм,</w:t>
      </w:r>
      <w:r>
        <w:rPr>
          <w:rFonts w:ascii="Arial" w:cs="Arial" w:eastAsia="Arial" w:hAnsi="Arial"/>
          <w:sz w:val="24"/>
          <w:szCs w:val="24"/>
        </w:rPr>
        <w:t xml:space="preserve"> в центре которого расположены </w:t>
      </w:r>
      <w:r>
        <w:rPr>
          <w:rFonts w:ascii="Arial" w:cs="Arial" w:eastAsia="Arial" w:hAnsi="Arial"/>
          <w:sz w:val="24"/>
          <w:szCs w:val="24"/>
        </w:rPr>
        <w:t xml:space="preserve">знак Манаса</w:t>
      </w:r>
      <w:r>
        <w:rPr>
          <w:rFonts w:ascii="Arial" w:cs="Arial" w:eastAsia="Arial" w:hAnsi="Arial"/>
          <w:sz w:val="24"/>
          <w:szCs w:val="24"/>
        </w:rPr>
        <w:t xml:space="preserve"> (родовая печать)</w:t>
      </w:r>
      <w:r>
        <w:rPr>
          <w:rFonts w:ascii="Arial" w:cs="Arial" w:eastAsia="Arial" w:hAnsi="Arial"/>
          <w:sz w:val="24"/>
          <w:szCs w:val="24"/>
        </w:rPr>
        <w:t xml:space="preserve">, символизирующий историко-культурное наследие и духовные ценности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ыргызского народа, и 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символизирующий единство народа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unwgs96k_l5knlmb1r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</w:t>
      </w:r>
      <w:r>
        <w:rPr>
          <w:rFonts w:ascii="Arial" w:cs="Arial" w:eastAsia="Arial" w:hAnsi="Arial"/>
          <w:sz w:val="24"/>
          <w:szCs w:val="24"/>
        </w:rPr>
        <w:t xml:space="preserve">91-го мотострелкового батальона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</w:t>
      </w:r>
      <w:r>
        <w:rPr>
          <w:rFonts w:ascii="Arial" w:cs="Arial" w:eastAsia="Arial" w:hAnsi="Arial"/>
          <w:sz w:val="24"/>
          <w:szCs w:val="24"/>
        </w:rPr>
        <w:t xml:space="preserve">указанным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абзац четвертый пункта 2 изложить в следующей редакции: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«Древко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– никелированный фигурный наконечник, </w:t>
      </w:r>
      <w:r>
        <w:rPr>
          <w:rFonts w:ascii="Arial" w:cs="Arial" w:eastAsia="Arial" w:hAnsi="Arial"/>
          <w:sz w:val="24"/>
          <w:szCs w:val="24"/>
        </w:rPr>
        <w:t xml:space="preserve">заостренный к верху, длиной 330 мм, шириной у нижнего основания 117 мм</w:t>
      </w:r>
      <w:r>
        <w:rPr>
          <w:rFonts w:ascii="Arial" w:cs="Arial" w:eastAsia="Arial" w:hAnsi="Arial"/>
          <w:sz w:val="24"/>
          <w:szCs w:val="24"/>
        </w:rPr>
        <w:t xml:space="preserve"> и толщиной не менее 2 мм,</w:t>
      </w:r>
      <w:r>
        <w:rPr>
          <w:rFonts w:ascii="Arial" w:cs="Arial" w:eastAsia="Arial" w:hAnsi="Arial"/>
          <w:sz w:val="24"/>
          <w:szCs w:val="24"/>
        </w:rPr>
        <w:t xml:space="preserve"> в центре которого расположены </w:t>
      </w:r>
      <w:r>
        <w:rPr>
          <w:rFonts w:ascii="Arial" w:cs="Arial" w:eastAsia="Arial" w:hAnsi="Arial"/>
          <w:sz w:val="24"/>
          <w:szCs w:val="24"/>
        </w:rPr>
        <w:t xml:space="preserve">знак Манаса</w:t>
      </w:r>
      <w:r>
        <w:rPr>
          <w:rFonts w:ascii="Arial" w:cs="Arial" w:eastAsia="Arial" w:hAnsi="Arial"/>
          <w:sz w:val="24"/>
          <w:szCs w:val="24"/>
        </w:rPr>
        <w:t xml:space="preserve"> (родовая печать)</w:t>
      </w:r>
      <w:r>
        <w:rPr>
          <w:rFonts w:ascii="Arial" w:cs="Arial" w:eastAsia="Arial" w:hAnsi="Arial"/>
          <w:sz w:val="24"/>
          <w:szCs w:val="24"/>
        </w:rPr>
        <w:t xml:space="preserve">, символизирующий историко-культурное наследие и духовные ценности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ыргызского народа, и 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символизирующий единство народа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tsbnmql0rfrvlszkw7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</w:t>
      </w:r>
      <w:r>
        <w:rPr>
          <w:rFonts w:ascii="Arial" w:cs="Arial" w:eastAsia="Arial" w:hAnsi="Arial"/>
          <w:sz w:val="24"/>
          <w:szCs w:val="24"/>
        </w:rPr>
        <w:t xml:space="preserve">8-й артиллерийской бригады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вышеназванным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абзац четвертый пункта 2 изложить в следующей редакции: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«Древко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– никелированный фигурный наконечник, </w:t>
      </w:r>
      <w:r>
        <w:rPr>
          <w:rFonts w:ascii="Arial" w:cs="Arial" w:eastAsia="Arial" w:hAnsi="Arial"/>
          <w:sz w:val="24"/>
          <w:szCs w:val="24"/>
        </w:rPr>
        <w:t xml:space="preserve">заостренный к верху, длиной 330 мм, шириной у нижнего основания 117 мм</w:t>
      </w:r>
      <w:r>
        <w:rPr>
          <w:rFonts w:ascii="Arial" w:cs="Arial" w:eastAsia="Arial" w:hAnsi="Arial"/>
          <w:sz w:val="24"/>
          <w:szCs w:val="24"/>
        </w:rPr>
        <w:t xml:space="preserve"> и толщиной не менее 2 мм,</w:t>
      </w:r>
      <w:r>
        <w:rPr>
          <w:rFonts w:ascii="Arial" w:cs="Arial" w:eastAsia="Arial" w:hAnsi="Arial"/>
          <w:sz w:val="24"/>
          <w:szCs w:val="24"/>
        </w:rPr>
        <w:t xml:space="preserve"> в центре которого расположены </w:t>
      </w:r>
      <w:r>
        <w:rPr>
          <w:rFonts w:ascii="Arial" w:cs="Arial" w:eastAsia="Arial" w:hAnsi="Arial"/>
          <w:sz w:val="24"/>
          <w:szCs w:val="24"/>
        </w:rPr>
        <w:t xml:space="preserve">знак Манаса</w:t>
      </w:r>
      <w:r>
        <w:rPr>
          <w:rFonts w:ascii="Arial" w:cs="Arial" w:eastAsia="Arial" w:hAnsi="Arial"/>
          <w:sz w:val="24"/>
          <w:szCs w:val="24"/>
        </w:rPr>
        <w:t xml:space="preserve"> (родовая печать)</w:t>
      </w:r>
      <w:r>
        <w:rPr>
          <w:rFonts w:ascii="Arial" w:cs="Arial" w:eastAsia="Arial" w:hAnsi="Arial"/>
          <w:sz w:val="24"/>
          <w:szCs w:val="24"/>
        </w:rPr>
        <w:t xml:space="preserve">, символизирующий историко-культурное наследие и духовные ценности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ыргызского народа, и 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символизирующий единство народа</w:t>
      </w:r>
      <w:r>
        <w:rPr>
          <w:rFonts w:ascii="Arial" w:cs="Arial" w:eastAsia="Arial" w:hAnsi="Arial"/>
          <w:sz w:val="24"/>
          <w:szCs w:val="24"/>
        </w:rPr>
        <w:t xml:space="preserve">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Внести в </w:t>
      </w:r>
      <w:hyperlink w:history="1" r:id="rIdpfh76wq-nycpfdjrgu6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мая 2025 года № 166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ponwwhqbo7-ljaspod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Национальной гвардии Вооруженных Сил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распоряжением: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абзац четвертый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никелированный фигурный наконечник,</w:t>
      </w:r>
      <w:r>
        <w:rPr>
          <w:rFonts w:ascii="Arial" w:cs="Arial" w:eastAsia="Arial" w:hAnsi="Arial"/>
          <w:sz w:val="24"/>
          <w:szCs w:val="24"/>
        </w:rPr>
        <w:t xml:space="preserve"> заостренный к верху, длиной 330 мм, шириной у нижнего основания 117 мм</w:t>
      </w:r>
      <w:r>
        <w:rPr>
          <w:rFonts w:ascii="Arial" w:cs="Arial" w:eastAsia="Arial" w:hAnsi="Arial"/>
          <w:sz w:val="24"/>
          <w:szCs w:val="24"/>
        </w:rPr>
        <w:t xml:space="preserve"> и толщиной не менее 2 мм,</w:t>
      </w:r>
      <w:r>
        <w:rPr>
          <w:rFonts w:ascii="Arial" w:cs="Arial" w:eastAsia="Arial" w:hAnsi="Arial"/>
          <w:sz w:val="24"/>
          <w:szCs w:val="24"/>
        </w:rPr>
        <w:t xml:space="preserve"> в центре которого расположены </w:t>
      </w:r>
      <w:r>
        <w:rPr>
          <w:rFonts w:ascii="Arial" w:cs="Arial" w:eastAsia="Arial" w:hAnsi="Arial"/>
          <w:sz w:val="24"/>
          <w:szCs w:val="24"/>
        </w:rPr>
        <w:t xml:space="preserve">знак Манаса</w:t>
      </w:r>
      <w:r>
        <w:rPr>
          <w:rFonts w:ascii="Arial" w:cs="Arial" w:eastAsia="Arial" w:hAnsi="Arial"/>
          <w:sz w:val="24"/>
          <w:szCs w:val="24"/>
        </w:rPr>
        <w:t xml:space="preserve"> (родовая печать)</w:t>
      </w:r>
      <w:r>
        <w:rPr>
          <w:rFonts w:ascii="Arial" w:cs="Arial" w:eastAsia="Arial" w:hAnsi="Arial"/>
          <w:sz w:val="24"/>
          <w:szCs w:val="24"/>
        </w:rPr>
        <w:t xml:space="preserve">, символизирующий историко-культурное наследие и духовные ценности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ыргызского народа, и 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ндук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символизирующий единство народа</w:t>
      </w:r>
      <w:r>
        <w:rPr>
          <w:rFonts w:ascii="Arial" w:cs="Arial" w:eastAsia="Arial" w:hAnsi="Arial"/>
          <w:sz w:val="24"/>
          <w:szCs w:val="24"/>
        </w:rPr>
        <w:t xml:space="preserve">.».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3.  Настоящее распоряжение вступает в силу со дня подписания.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mruabn0z1sehz06qd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dalil.kg/document/230043680</w:t>
      </w:r>
    </w:hyperlink>
  </w:p>
  <w:p>
    <w:pPr>
      <w:spacing w:after="0" w:before="40"/>
      <w:jc w:val="center"/>
    </w:pPr>
    <w:hyperlink w:history="1" r:id="rIdjohwmtixwmky1hshwdl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xdwrno8olfsor1l4d_a" Type="http://schemas.openxmlformats.org/officeDocument/2006/relationships/hyperlink" Target="https://dalil.kg/document/112301#st_71" TargetMode="External"/><Relationship Id="rIdwjwx3ievhvy11ypko6qev" Type="http://schemas.openxmlformats.org/officeDocument/2006/relationships/hyperlink" Target="https://dalil.kg/document/202668#st_11" TargetMode="External"/><Relationship Id="rIda7ygwaoobqsnqckrctjfi" Type="http://schemas.openxmlformats.org/officeDocument/2006/relationships/hyperlink" Target="https://dalil.kg/document/230009495" TargetMode="External"/><Relationship Id="rIdp19uidlrmjlm6zkcb522j" Type="http://schemas.openxmlformats.org/officeDocument/2006/relationships/hyperlink" Target="https://dalil.kg/document/230009498" TargetMode="External"/><Relationship Id="rIdsunwgs96k_l5knlmb1rnr" Type="http://schemas.openxmlformats.org/officeDocument/2006/relationships/hyperlink" Target="https://dalil.kg/document/230009501" TargetMode="External"/><Relationship Id="rIdktsbnmql0rfrvlszkw7dx" Type="http://schemas.openxmlformats.org/officeDocument/2006/relationships/hyperlink" Target="https://dalil.kg/document/230009505" TargetMode="External"/><Relationship Id="rIdpfh76wq-nycpfdjrgu6cz" Type="http://schemas.openxmlformats.org/officeDocument/2006/relationships/hyperlink" Target="https://dalil.kg/document/230027049" TargetMode="External"/><Relationship Id="rId5ponwwhqbo7-ljaspod_d" Type="http://schemas.openxmlformats.org/officeDocument/2006/relationships/hyperlink" Target="https://dalil.kg/document/23002705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mruabn0z1sehz06qdal" Type="http://schemas.openxmlformats.org/officeDocument/2006/relationships/hyperlink" Target="https://dalil.kg/document/230043680" TargetMode="External"/><Relationship Id="rIdjohwmtixwmky1hshwdl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2026-09-26T17:21:58.124Z</dcterms:created>
  <dcterms:modified xsi:type="dcterms:W3CDTF">2026-09-26T17:21:58.124Z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