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nhegrl9i3fkaxd0au8y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1 апреля 2026 года № 134)</w:t>
      </w:r>
    </w:p>
    <w:p>
      <w:pPr>
        <w:spacing w:after="120"/>
        <w:ind w:firstLine="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ременный 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регистрации отдельных категорий транспортных средств и прав собственности на них в режиме онлайн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 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государственной регистрации транспортных средств и прав собственности на них в режиме онлайн (далее – Порядок) определяет механизм реализации апробационного режима государственной регистрации отдельных категорий транспортных средств и прав собственности на них в режиме онлайн.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настоящего Порядка: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оптимизация регламента путем упрощения регистрационных действий и сокращения сроков обслуживания заявителей;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цифровизация процессов путем внедрения эффективного межведомственного электронного взаимодействия и исключения избыточного документооборота;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осуществление системного учета путем формирования единой базы данных транспортных средств и прав собственности на них для обеспечения достоверности информации;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повышение прозрачности путем исключения коррупционных факторов за счет автоматизации контроля и четкой регламентации каждого этапа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Порядок распространяется на транспортные средства, ввезенные на территорию Кыргызской Республики гражданами Кыргызской Республики и подпадающие под процедуру (первичной) государственной регистрации транспортных средств категории М1 и M1G.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Порядке используются следующие основные понятия: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онлайн-регистрация – дистанционная подача заявления через государственные информационные системы с использованием электронной подписи, при которой подача личного обращения заявителя и предоставление транспортного средства (M1/M1G) требуются только на этапах визуального и технического осмотра и получения регистрационных документов (знаков);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заявитель – гражданин Кыргызской Республики, собственник транспортного средства, получатель государственной услуги;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м</w:t>
      </w:r>
      <w:r>
        <w:rPr>
          <w:rFonts w:ascii="Arial" w:cs="Arial" w:eastAsia="Arial" w:hAnsi="Arial"/>
          <w:sz w:val="24"/>
          <w:szCs w:val="24"/>
        </w:rPr>
        <w:t xml:space="preserve">ежведомственное электронное взаимодействие – обмен сведениями через систему межведомственного электронного взаимодействия «Тундук»;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сервис онлайн-регистрация – государственный портал электронных услуг/мобильное приложение «Тундук» или другие цифровые инструменты платежных организаций, предназначенные для автоматизации процессов приема, обработки и рассмотрения заявлений, связанных с регистрацией транспортных средств и прав собственности на них посредством информационно-коммуникационной сети Интернет;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а</w:t>
      </w:r>
      <w:r>
        <w:rPr>
          <w:rFonts w:ascii="Arial" w:cs="Arial" w:eastAsia="Arial" w:hAnsi="Arial"/>
          <w:sz w:val="24"/>
          <w:szCs w:val="24"/>
        </w:rPr>
        <w:t xml:space="preserve">втор цифрового документа – субъект правоотношений в цифровой среде, цифровая подпись или идентификатор которого относится к цифровому документу;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– государственное предприятие «Институт допуска к дорожному движению» при Государственном центре по регистрации транспортных средств и водительского состава при Управлении делами Президента Кыргызской Республики (далее – ГП «ИДДД»);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с</w:t>
      </w:r>
      <w:r>
        <w:rPr>
          <w:rFonts w:ascii="Arial" w:cs="Arial" w:eastAsia="Arial" w:hAnsi="Arial"/>
          <w:sz w:val="24"/>
          <w:szCs w:val="24"/>
        </w:rPr>
        <w:t xml:space="preserve">пециалист – работник уполномоченного органа в сфере регистрации транспортных средств, уполномоченный на рассмотрение заявлений, регистрацию и перерегистрацию транспортных средств и прав собственности на 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а</w:t>
      </w:r>
      <w:r>
        <w:rPr>
          <w:rFonts w:ascii="Arial" w:cs="Arial" w:eastAsia="Arial" w:hAnsi="Arial"/>
          <w:sz w:val="24"/>
          <w:szCs w:val="24"/>
        </w:rPr>
        <w:t xml:space="preserve">втоматизированная информационная система АИС «Регистр транспортных средств» – автоматизированная информационная система уполномоченного органа </w:t>
      </w:r>
      <w:r>
        <w:rPr>
          <w:rFonts w:ascii="Arial" w:cs="Arial" w:eastAsia="Arial" w:hAnsi="Arial"/>
          <w:sz w:val="24"/>
          <w:szCs w:val="24"/>
        </w:rPr>
        <w:t xml:space="preserve">в сфере регистрации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(далее – АИС «РТС»);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и</w:t>
      </w:r>
      <w:r>
        <w:rPr>
          <w:rFonts w:ascii="Arial" w:cs="Arial" w:eastAsia="Arial" w:hAnsi="Arial"/>
          <w:sz w:val="24"/>
          <w:szCs w:val="24"/>
        </w:rPr>
        <w:t xml:space="preserve">нформационная система </w:t>
      </w:r>
      <w:r>
        <w:rPr>
          <w:rFonts w:ascii="Arial" w:cs="Arial" w:eastAsia="Arial" w:hAnsi="Arial"/>
          <w:sz w:val="24"/>
          <w:szCs w:val="24"/>
        </w:rPr>
        <w:t xml:space="preserve">«Центр «единого окна» в сфере внешней торговли»</w:t>
      </w:r>
      <w:r>
        <w:rPr>
          <w:rFonts w:ascii="Arial" w:cs="Arial" w:eastAsia="Arial" w:hAnsi="Arial"/>
          <w:sz w:val="24"/>
          <w:szCs w:val="24"/>
        </w:rPr>
        <w:t xml:space="preserve"> – единая автоматизированная информационная система Государственной таможенной службы при Кабинете Министров Кыргызской Республики;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с</w:t>
      </w:r>
      <w:r>
        <w:rPr>
          <w:rFonts w:ascii="Arial" w:cs="Arial" w:eastAsia="Arial" w:hAnsi="Arial"/>
          <w:sz w:val="24"/>
          <w:szCs w:val="24"/>
        </w:rPr>
        <w:t xml:space="preserve">ервис распознавания лица «Face-ID» – биометрическая технология распознавания лица для его идентификации с целью подтверждения личности человека;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ТС – транспортное средство;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М1 – легковые автомобили, используемые для перевозки пассажиров и имеющие, помимо места водителя, не более восьми мест для сидения;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M1G – легковые автомобили, категории М1, повышенной проходимости, используемые для перевозки пассажиров и имеющие, помимо места водителя, не более восьми мест для сидения;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 п</w:t>
      </w:r>
      <w:r>
        <w:rPr>
          <w:rFonts w:ascii="Arial" w:cs="Arial" w:eastAsia="Arial" w:hAnsi="Arial"/>
          <w:sz w:val="24"/>
          <w:szCs w:val="24"/>
        </w:rPr>
        <w:t xml:space="preserve">олучатели услуг (заявители)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собственники транспортных средств (физические лица)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15) у</w:t>
      </w:r>
      <w:r>
        <w:rPr>
          <w:rFonts w:ascii="Arial" w:cs="Arial" w:eastAsia="Arial" w:hAnsi="Arial"/>
          <w:sz w:val="24"/>
          <w:szCs w:val="24"/>
        </w:rPr>
        <w:t xml:space="preserve">полномоченные органы и исполнители (регистрация и контроль):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ГТС;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ГП «Центр «единого окна» в сфере внешней торговли» при ГТС;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аккредитованные испытательные лаборатории на проведение работ по оценке автотранспортных средств и выдаче свидетельства о безопасности конструкции транспортного средства (далее – СБКТС), установленным требованиям, включенные в Единый реестр аккредитованных органов по оценке соответствия Евразийского экономического союза;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Государственный центр по регистрации ТС и водительского состава при Управлении делами Президента Кыргызской Республики и его территориальные подразделения (основной исполнитель);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16) т</w:t>
      </w:r>
      <w:r>
        <w:rPr>
          <w:rFonts w:ascii="Arial" w:cs="Arial" w:eastAsia="Arial" w:hAnsi="Arial"/>
          <w:sz w:val="24"/>
          <w:szCs w:val="24"/>
        </w:rPr>
        <w:t xml:space="preserve">ехнические и инфраструктурные операторы (Цифровизация):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ОАО «Тундук» и оператор системы межведомственного электронного взаимодействия (СМЭВ «Тундук»);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государственное учреждение «Кызмат» при Управлении делами Президента Кыргызской Республики (далее – ГУ «Кызмат»).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2. 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орядок осуществления регистрации в режиме онлайн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Процедура онлайн-регистрации инициируется путем подачи электронного заявления через личный кабинет в мобильном приложении «Тундук» либо посредством иных авторизованных информационных систем, интегрированных с государственными сервисами.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Онлайн-регистрация транспортных средств осуществляется при соблюдении следующих условий: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совершение таможенных операций, связанных с выпуском транспортных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наличие действительного цифрового СБКТС;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отсутствие запрета или ограничений на регистрационные действия в отношении транспортного средства (аресты, залоги, судебные запреты, запреты по уголовным и гражданским делам и задолженностям по штрафам за нарушение правил дорожного движения в соответствии с законодательством Кыргызской Республики);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соответствие сведений о транспортном средстве представленным документам, удостоверяющим право собственности;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подтверждение оплаты установленных сборов, платежей и отчислений.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осуществления регистрации в электронном формате включает: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совершение таможенных операций, связанных с выпуском транспортных средств (формирование и передача данных);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визуальный и технический осмотр транспортного средства, установок и оборудования на предмет соответствия сведениям, содержащимся в регистрационных и иных документах, удостоверяющих право собственности </w:t>
      </w:r>
      <w:r>
        <w:rPr>
          <w:rFonts w:ascii="Arial" w:cs="Arial" w:eastAsia="Arial" w:hAnsi="Arial"/>
          <w:sz w:val="24"/>
          <w:szCs w:val="24"/>
        </w:rPr>
        <w:t xml:space="preserve">(выдача СБКТС);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оформление государственной регистрации (проверка и принятие решения).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Сотрудник таможенной службы при совершении таможенных операций, связанных с выпуском транспортных средств: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принимает правоустанавливающие и товаросопроводительные документы, подтверждающие законность перемещения транспортного средства через границу;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осуществляет оцифровку полученных документов и формирование их электронных копий для хранения в информационной системе;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формирует электронные сведения о выпуске транспортного средства в свободное обращение в соответствии с таможенным законодательством;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обеспечивает формирование и выдачу подтверждающего документа (ГТД, ТПО) в электронном формате (QR-код или цифровой документ), а при необходимости – на бумажном носителе;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 передает сертификат происхождения завода-изготовителя, инвойс (счет-фактуру), паспорт транспортного средства (ПТС), ГТД и ТПО (либо копии, заверенные печатью ГТС);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размещает указанные сведения в информационных системах для последующей государственной регистрации транспортных средств посредством межведомственного электронного взаимодействия.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Оригиналы (подлинник) документов после осуществления таможенных операций, связанных с выпуском транспортных средств, заменяются юридически значимыми электронными документами в порядке, установленном законодательством Кыргызской Республики в сфере таможенного регулирования. При необходимости бумажная версия документа (копия электронного документа на бумажном носителе, заверенная печатью ГТС) выдается владельцу для предъявления в последующие этапы онлайн-регистрации.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завершения осуществления таможенных операций, связанных с выпуском транспортных средств, заявителю направляется электронное уведомление через сервис онлайн-регистрации транспортных средств о необходимости прохождения следующего этапа.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прохождения визуального и технического осмотра ТС заявитель обращается в аккредитованную испытательную лабораторию, включенную в Единый реестр Евразийского экономического союза, с ТС и документами, предусмотренными законодательством Кыргызской Республики в сфере таможенного регулирования, на предмет соответствия сведениям, содержащимся в регистрационных и иных документах, удостоверяющих право собственности для проведения осмотра и оформления СБКТС.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Аккредитованная испытательная лаборатория на основании электронных документов, сформированных в информационной системе ГТС (либо их бумажных копий, заверенных печатью ГТС), осуществляет: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оценку соответствия единичного ТС на соответствие требованиям безопасности и заявленным техническим характеристикам;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визуальный и технический осмотр ТС на соответствие конструкции требованиям безопасности и заявленным техническим характеристикам;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цифрового Свидетельства о безопасности конструкции ТС и передачу в систему «Единого окна» сведений о категории, расположении руля и стране-производителе;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в информационную систему скан-копий следующих документов с надлежащим переводом на государственный или официальный язык (данные сведения передаются через информационные системы):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подтверждающих выпуск ТС в свободное обращение (ГТД или ТПО);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сертификата происхождения завода-изготовителя;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инвойса (счета-фактуры);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заполнение в АИС «Осмотр» полных сведений, необходимых для последующей онлайн-регистрации, включая: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тип;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цвет;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количество мест;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тип привода;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страну прибытия.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результатам осмотра и внесения необходимых сведений заявителю направляется электронное уведомление через систему «Тундук» о завершении этапа и прохождения осмотра.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завершения этапа осмотра уполномоченным органом в сфере регистрации проводится автоматизированная проверка иностранного государственного номера на наличие задолженностей по штрафам в интегрированных базах данных (при наличии). В случае выявления задолженностей процедура государственной регистрации транспортного средства в онлайн-режиме осуществляется после их полного устранения.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основании сформированных электронных сведений ГТС и аккредитованных лабораторий в АИС «РТС» в автоматическом режиме формируется проект заявления, подлежащий подтверждению заявителем на установление права собственности ТС и подписанию с использованием электронной подписи.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орган в сфере регистрации транспортных средств осуществляет: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проверку полноты и достоверности сведений, поступивших из автоматизированных информационных систем (АИС «Осмотр», Системы межведомственного электронного взаимодействия «Тундук», информационных систем таможенных органов);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анализ представленных материалов и принятие решения о государственной регистрации транспортного средства либо об отказе в ней;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присвоение государственного регистрационного номерного знака в автоматическом режиме программными средствами АИС «РТС»;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оформление и выдачу свидетельства о регистрации транспортного средства, подтверждающего право собственности и допуск ТС к участию в дорожном движении.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Государственная регистрация ТС и прав собственности на них в режиме онлайн осуществляется в срок не более 10 рабочих дней с момента получения сведений о выпуске транспортного средства в свободное обращение (ГТД с разрешением на выпуск), если иные сроки не установлены законодательством Кыргызской Республики в сфере регистрации транспортных средств.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завершения регистрационных действий в автоматизированной информационной системе заявителю через мобильное приложение или личный кабинет направляется электронное уведомление о готовности свидетельства о регистрации ТС и государственных регистрационных номерных знаков (ГРНЗ) к выдаче.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Выдача готового свидетельства о регистрации ТС и ГРНЗ осуществляется при личном обращении заявителя в территориальное подразделение уполномоченного органа в сфере регистрации транспортных средств при условии предъявления документа, удостоверяющего личность заявителя.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предоставляет подтверждающие выпуск ТС в свободное обращение (ГТД или ТПО) (либо копий, заверенных печатью ГТС), инвойса (счета-фактуры):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сертификат, подтверждающий производство транспортного средства, от завода-изготовителя;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регистрационные знаки транспортных средств или регистрационные знаки «ТРАНЗИТ», и (или) регистрационные документы, и регистрационные номера государств регистрации транспортных средств, ввезенных в Кыргызскую Республику (при наличии).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установленном порядке вносятся в электронную базу данных, а также в графу «Особые отметки» регистрационных документов сведения о необходимости получения разрешения таможенного органа при отчуждении, передаче в пользование или распоряжении автотранспортным средством на территориях других государств – членов Евразийского экономического союза в соответствии с требованиями законодательства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3. 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орядок пользования гражданами приложением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ундук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получения услуги по онлайн-регистрации заявитель подает электронное заявление на государственную регистрацию транспортного средства через личный кабинет мобильного приложения «Тундук» с использованием модуля соответствующего государственного сервиса (первичная регистрация ТС). Данное действие является моментом начала процедуры дистанционного предоставления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Доступ к сервису предоставляется после прохождения идентификации и аутентификации заявителя в соответствии с законодательством Кыргызской Республики в сфере цифровизации, при этом удаленная идентификация может осуществляться с использованием биометрических данных «Face-ID» (распознавание лица) при условии получения согласия заявителя и строгого соблюдения требований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подачи заявления на государственную регистрацию транспортного средства заявитель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пройти регистрацию в информационной системе с созданием личного кабинета;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подтвердить личность с использованием электронной подписи;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пройти дополнительную идентификацию с использованием биометрических технологий;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выбрать государственную услугу «Регистрация транспортных средств»;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выбрать территориальное подразделение уполномоченного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внести сведения о транспортном средстве и праве собственности.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Загрузить в электронном виде следующие документы: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документ, удостоверяющий личность;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документы, подтверждающие выпуск транспортного средства в свободное обращение;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цифровое свидетельство о безопасности конструкции транспортного средства (СБКТС);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документы, составленные на иностранном языке, должны сопровождаться переводом на государственный или официальный язык;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иные документы, предусмотренные законодательством Кыргызской Республики в сфере регистрации транспортных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указать стоимость транспортного средства;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ввести персональный идентификационный номер (ПИН);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 подписать заявление электронной подписью;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 осуществить оплату государственных платежей в электронной форме.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заполнения формы заявление формируется системой и подлежит обязательному подтверждению заявителем.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Заявление считается поданным с момента его подписания электронной подписью заявителя и поступления в автоматизированную информационную систему.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поступления заявления осуществляется автоматизированная проверка представленных сведений, включая: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корректность данных;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наличие ограничений;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подтверждение оплаты.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результатам проверки уполномоченный орган в сфере регистрации транспортных средств: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формирует проект решения о государственной регистрации транспортного средства либо об отказе в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специалист уполномоченного органа в сфере регистрации транспортных средств принимает окончательное решение.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результатам рассмотрения заявления принимается одно из следующих решений: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регистрации транспортного средства;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об отказе в государственной регистрации транспортного средства.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государственной регистрации сведения вносятся в АИС «РТС» и заявителю направляется электронное уведомление в соответствии с пунктом 18 настоящего Порядка, а также формируется электронное свидетельство о регистрации транспортного средства, имеющее юридическую силу наравне с документом на бумажном носителе.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отказа в государственной регистрации: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заявителю направляется мотивированное уведомление с указанием причин отказа;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заявителю разъясняется право на обжалование решения в административном или судебном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Основаниями для отказа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недостоверность или неполнота сведений;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наличие запретов или ограничений;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нахождение транспортного средства в розыске;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несоответствие сведений документам;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отсутствие подтверждения оплаты.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После устранения причин отказа заявитель вправе повторно подать заявление.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Государственная регистрация транспортного средства может быть аннулирована исключительно в следующих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установление факта представления заведомо недостоверных сведений;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вступление в законную силу решения суда;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установление факта незаконного отчуждения транспортного средства;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выявление технической ошибки, повлекшей существенное искажение регистрационных данных.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Решение об аннулировании принимается специалистом уполномоченного органом в сфере регистрации транспортных средств, а также на основании вступивших в установленном порядке в силу решения судов Кыргызской Республики с обязательным уведомлением заявителя (собственника), при этом оплата после принятия обоснованного решения об аннулировании не возвращается.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 принятия решения заявителю предоставляется возможность представить письменные объяснения.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Решение об аннулировании может быть обжаловано в соответствии с законодательством об административных процедурах.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После принятия заявления система направляет заявителю уведомление о его регистрации с указанием даты и времени.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После государственной регистрации: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присваивается уникальный электронный регистрационный идентификатор VID;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фиксируется запись о праве собственности.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Специалист уполномоченного органа в сфере регистрации транспортных средств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подтвердить регистрацию в системе;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обеспечить оформление документов и государственных регистрационных номерных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4. 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собенности электронного взаимодействия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Межведомственный обмен сведениями между государственными органами и организациями в рамках реализации пилотного проекта осуществляется в электронной форме посредством системы межведомственного электронного взаимодействия «Тундук».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иных способов обмена сведениями допускается только в случаях технической невозможности функционирования указанной системы и подлежит последующей обязательной фиксации в электронном виде.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Представление заявителем документов на бумажном носителе при подаче заявления на онлайн-регистрацию транспортного средства не требуется, за исключением случаев, предусмотренных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оригиналов (подлинников) документов при необходимости может требоваться исключительно на этапе выдачи свидетельства о регистрации транспортного средства и государственных регистрационных номерных знаков.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43. Электронные документы и сведения, сформированные и полученные в соответствии с настоящим Порядком, признаются юридически равнозначными документам на бумажном носителе при условии их формирования и подписания в соответствии с требованиями законодательства Кыргызской Республики об электронном управлении и электронной подписи.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44. Юридическая значимость электронных документов обеспечивается использованием электронной подписи, а также средств идентификации и аутентификации, предусмотренных</w:t>
      </w: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45. Электронные документы, сформированные в соответствии с настоящим Порядком, подлежат хранению в государственных информационных системах с обеспечением их целостности, подлинности и доступности.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выявления технических сбоев или ошибок в процессе межведомственного электронного взаимодействия уполномоченные органы обязаны обеспечить их устранение и, при необходимости, уведомить заявителя о возможных задержках в оказании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ащита информации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Информация, обрабатываемая в процессе оказания услуг в электронной форме, включая персональные и биометрические данные заявителей, подлежит защите в соответствии с законодательством Кыргызской Республики о персональных данных и информационной безопасности.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Обработка персональных и биометрических данных допускается исключительно в объеме, необходимом для оказания государственной услуги, и при наличии согласия субъекта персональных данных, если иное не предусмотрено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Участники информационного взаимодействия обязаны обеспечивать: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защиту информации от несанкционированного доступа;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предотвращение утечки, искажения и уничтожения данных;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соблюдение режима конфиденциальности;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использование сертифицированных средств защиты информации (при наличии соответствующих требований);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ведение учета и фиксация действий в информационных системах.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Государственные органы и организации несут ответственность за: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достоверность и актуальность передаваемых сведений;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соблюдение требований информационной безопасности;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своевременность обработки и передачи данных;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устранение технических сбоев и последствий ошибок информационных систем.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Оператор информационной системы обеспечивает: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бесперебойное функционирование системы;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защиту обрабатываемых данных;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резервное копирование и восстановление данных;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ограничение доступа к информации в соответствии с уровнями доступа.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случае нарушения требований по защите информации виновные лица несут ответственность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утечки или неправомерного доступа к персональным данным уполномоченные органы обязаны уведомить об этом уполномоченный государственный орган в сфере защиты персональных данных и затронутых лиц в порядке, установленном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Заявитель несет ответственность за: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достоверность представленных сведений и документов;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сохранность своих средств идентификации и электронной подписи;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недопущение передачи доступа к своему личному кабинету третьим лицам.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54. Заявитель имеет право 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получение информации об обработке своих персональных данных;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доступ к своим данным и их исправление;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обжалование действий (бездействия) государственных органов и операторов информационных систем;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защиту своих прав в случае нарушения требований по обработке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55. Уполномоченный орган в сфере регистрации транспортных средств выступает оператором сервиса онлайн-регистрации и несет ответственность за методологию и организацию предоставления государственной регистрации в электронной форме.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выявления противоречий между положениями настоящего Порядка и законодательством Кыргызской Республики применяются нормы законодательства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57. Вопросы, не урегулированные настоящим Порядком, регулируются законодательством Кыргызской Республики в сфере государственной регистрации транспортных средств, Цифровым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законодательством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_7el2ebprtlctz_ru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dalil.kg/document/230043880</w:t>
      </w:r>
    </w:hyperlink>
  </w:p>
  <w:p>
    <w:pPr>
      <w:spacing w:after="0" w:before="40"/>
      <w:jc w:val="center"/>
    </w:pPr>
    <w:hyperlink w:history="1" r:id="rIdgjujbktfor__umqltbt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egrl9i3fkaxd0au8yr4" Type="http://schemas.openxmlformats.org/officeDocument/2006/relationships/hyperlink" Target="https://dalil.kg/document/2300438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_7el2ebprtlctz_rusl" Type="http://schemas.openxmlformats.org/officeDocument/2006/relationships/hyperlink" Target="https://dalil.kg/document/230043880" TargetMode="External"/><Relationship Id="rIdgjujbktfor__umqltbt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2026-09-26T06:22:22.865Z</dcterms:created>
  <dcterms:modified xsi:type="dcterms:W3CDTF">2026-09-26T06:22:22.866Z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