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Правилах выплаты Социальным фондом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при Кабинете Министров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средств пенсионных накоплений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 накопительного пенсионного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фонда» 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11 сентября 2025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выплат Социальным фондом Кыргызской Республики при Кабинете Министров Кыргызской Республики средств пенсионных накоплений Государственного накопительного пенсионного фонда,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со статьями </w:t>
      </w:r>
      <w:hyperlink w:history="1" r:id="rId3zol1shnxnslbkw4rn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an7_apmsszkjoe-ar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opvo4evvcyzbrze1o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 Кыргызской Республики «О </w:t>
      </w:r>
      <w:hyperlink w:history="1" r:id="rIdbtrkhpa_omd1nsfprpj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при Кабинете Министров Кыргызской Республики средств пенсионных накоплений Государственного накопительного пенсионного фонда» от 11 сентября 2025 года № 578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cv-j6k8wkynqcd83y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при Кабинете Министров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osqr_8_61xuq7dg9nv3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лицам, их супругам: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коммерческие банки, иные финансово-кредитные организации, в сумме не менее пятиста расчетных показателей и не более суммы остатка ипотечного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ипотечное финансирование в рамках исламских принципов по приобретению жилья в рассрочку по договору мурабаха через коммерческие банки, в сумме не менее пятиста расчетных показателей и не более суммы остатка ипотечного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Национальный банк Кыргызской Республики, мэрии городов Бишкек и Ош, в сумме не менее пятиста расчетных показателей и не более суммы остатка ипотечного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погашающим выплаты по договору аренды жилья с последующим выкупом в рамках государственной жилищной программы, реализуемой открытым акционерным обществом «Государственная Ипотечная Компания» (далее – ОАО «ГИК»), в сумме не менее пятиста расчетных показателей и не более суммы остатка выплаты;»;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подпунктах 7, 8 после слов «лицам,» дополнить словами «их супругам,»;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выплата многократно лицам, указанным в подпунктах 6, 7, 8, 9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седьмой и восьмой 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слова «(за исключением лиц, указанных в абзаце втором настоящего пункта)»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8</w:t>
      </w:r>
      <w:r>
        <w:rPr>
          <w:rFonts w:ascii="Arial" w:cs="Arial" w:eastAsia="Arial" w:hAnsi="Arial"/>
          <w:sz w:val="24"/>
          <w:szCs w:val="24"/>
        </w:rPr>
        <w:t xml:space="preserve"> абзацы пятый, шестой и седьмой признать утратившими 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Доступные цифровые документы, необходимые для назначения и выплаты накопительной части пенсии, запрашиваются органами Социального фонда через Государственный портал электронных услуг и систему межведомственного информационного взаимодействия на основании заключенных соглашений на безвозмездной основе, если иное не предусмотрено законодательством Кыргызской Республики в сфере цифровой среды.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 в сфере предоставления информационных цифровых услуг, а также при отсутствии цифровых документов на Государственном портале электронных услуг, невозможности их получения либо технической неготовности информационных систем необходимые документы предоставляются непосредственно застрахованным лицом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осуществляется посредством Единой системы идентификации Кыргызской Республики, а при личном обращении – на основании документа, удостоверяющего личность.»;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</w:t>
      </w:r>
      <w:r>
        <w:rPr>
          <w:rFonts w:ascii="Arial" w:cs="Arial" w:eastAsia="Arial" w:hAnsi="Arial"/>
          <w:sz w:val="24"/>
          <w:szCs w:val="24"/>
        </w:rPr>
        <w:t xml:space="preserve">в подпунктах </w:t>
      </w:r>
      <w:r>
        <w:rPr>
          <w:rFonts w:ascii="Arial" w:cs="Arial" w:eastAsia="Arial" w:hAnsi="Arial"/>
          <w:sz w:val="24"/>
          <w:szCs w:val="24"/>
        </w:rPr>
        <w:t xml:space="preserve">1, 2, 5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относящиеся к получателям, перечисленным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должны предоставить в региональный орган Социального фонда заявление о выплате средств пенсионных накоплений (накопительной части пенсии) по установленной форме, указанной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 обращении за назначением пенсии в соответствии с </w:t>
      </w:r>
      <w:hyperlink w:history="1" r:id="rIdoc49c1lh0xm59qxfrt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одновременно представляют в региональный орган Социального фонда заявление по установленной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Пенсионеры, вышедшие на пенсию в соответствии с </w:t>
      </w:r>
      <w:hyperlink w:history="1" r:id="rIdmbnr9zjlf-4b_nv-jxr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пенсионном обеспечении военнослужащих», при наличии учтенных в накопительной части личного страхового счета пенсионных накоплений и наступлении общеустановленного пенсионного возраста, предоставляют в региональный орган Социального фонда заявление о выплате накопительной части пенсии по установленной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справка, подтверждающая факт назначения пенсии в соответствии с </w:t>
      </w:r>
      <w:hyperlink w:history="1" r:id="rIdm96rgvkbl94vdmq5pf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Адресная справка о снятии с регистрационного учета с отметкой о выезде на постоянное место жительства за пределы Кыргызской Республики запрашивается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праве на наследство (подлинник и копия) или соглашение о разделе наследуемого имущества, заверенное нотариусом (подлинник и копия);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нотариально заверенная доверенность на представителя наследника с правом обращения в Социальный фонд в установленном порядке для получения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смерти застрахованного лица – наследодателя запрашивается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Лица, указанные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предоставляют в региональный орган Социального фонда заявление о выплате накопительной части пенсии по установленной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застрахованного лица, указанного в подпункте 6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коммерческих банков, иных финансово-кредитных учреждений, Национального банка Кыргызской Республики, мэрий городов Бишкек и Ош об одобрении выдачи или о наличии задолженности по ипотечному договору либо о частичном или полном исполнении обязательств по договору ипотечного кредитования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ипотечного кредита, наличии задолженности по ипотечному договору либо о частичном или полном исполнении обязательств по договору ипотечного кредитования с коммерческими банками (если ипотечное кредитование было предоставлено через банки-партнеры за счет средств ОАО «ГИК»)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получения жилья по договору аренды с последующим выкупом, а также о наличии, частичном или полном погашении обязательств по договору аренды с последующим выкупом в рамках государственной жилищной программы, реализуемой ОАО «ГИК»,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настоящим 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заявлению застрахованного лица, указанного в подпункте 7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письмо-подтверждение от ОАО «ГИК» об участии в долевом строительстве согласно </w:t>
      </w:r>
      <w:hyperlink w:history="1" r:id="rId9p4-vj_cedlqgbzdl0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мэрий городов Бишкек или Ош об участии в долевом строительстве в рамках государственной жилищной программы, реализуемой мэриями городов Бишкек и Ош,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заявлению застрахованного лица, указанного в подпункте 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выписка из Единого государственного реестра прав на недвижимое имущество от уполномоченного государственного органа в сфере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застрахованное лицо использует средства пенсионных накоплений для оплаты первоначального взноса, субъект строительства (застройщик) после получения выписки из личного страхового счета застрахованного лица по накопительной части пенсии заключает с ним договор участия в долевом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заключения договора участия в долевом строительстве, данный договор подлежит государственной регистрации в уполномоченном государственном органе в сфере государственной регистрации прав на недвижимое имущество для последующего предоставления выписки из Единого государственного реестра прав на недвижимое имущество в Социальный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от уполномоченного государственного органа строительства, архитектуры и жилищно-коммунального хозяйства по объектам строительства о наличии объекта в Реестре строящихся объектов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17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«, а также копия документа, удостоверяющего личность представителя, и его подлинник для сверки»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сведения от государственного уполномоченного органа в сфере содействия занятости населения об официальном статусе безработного запрашиваются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«, за исключением единовременной выплаты лицам, указанным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выплата которой производится согласно пунктам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настоящих Правил»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повторном обращении лица, указанные в подпунктах 6, 7, 8, 9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предоставляют документы повторно.»;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приложению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10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подтверждении наличия тяжелых заболеваний,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предоставляющих право на досрочное получение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 пенсионных накоплений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застрахованного лица , супруга(и) , детей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, родителей  (нужное отметить)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Находится под наблюдением лечебно-профилактической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рганизации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(согласно Перечню тяжелых заболеваний,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предоставляющих право на досрочное получение средств пенсионных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накоплений (накопительной части пенсии)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выдавший выписку из медицинской справки,___________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 лечебно-профилактической организации)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здравоохранения 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 П.».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 П.».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 П.».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zhltynei8ksvm_yti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dalil.kg/document/230044567</w:t>
      </w:r>
    </w:hyperlink>
  </w:p>
  <w:p>
    <w:pPr>
      <w:spacing w:after="0" w:before="40"/>
      <w:jc w:val="center"/>
    </w:pPr>
    <w:hyperlink w:history="1" r:id="rIdf8brisb4cfc64qi9xjw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ol1shnxnslbkw4rnh7p" Type="http://schemas.openxmlformats.org/officeDocument/2006/relationships/hyperlink" Target="https://dalil.kg/document/112301#st_13" TargetMode="External"/><Relationship Id="rIdlan7_apmsszkjoe-arefz" Type="http://schemas.openxmlformats.org/officeDocument/2006/relationships/hyperlink" Target="https://dalil.kg/document/112301#st_17" TargetMode="External"/><Relationship Id="rIdkopvo4evvcyzbrze1ombr" Type="http://schemas.openxmlformats.org/officeDocument/2006/relationships/hyperlink" Target="https://dalil.kg/document/230031393" TargetMode="External"/><Relationship Id="rIdbtrkhpa_omd1nsfprpj7h" Type="http://schemas.openxmlformats.org/officeDocument/2006/relationships/hyperlink" Target="https://dalil.kg/document/230031354" TargetMode="External"/><Relationship Id="rId0mcv-j6k8wkynqcd83y1h" Type="http://schemas.openxmlformats.org/officeDocument/2006/relationships/hyperlink" Target="https://dalil.kg/document/230031354" TargetMode="External"/><Relationship Id="rIdosqr_8_61xuq7dg9nv3yn" Type="http://schemas.openxmlformats.org/officeDocument/2006/relationships/hyperlink" Target="https://dalil.kg/document/230031393" TargetMode="External"/><Relationship Id="rIdoc49c1lh0xm59qxfrttak" Type="http://schemas.openxmlformats.org/officeDocument/2006/relationships/hyperlink" Target="https://dalil.kg/document/557" TargetMode="External"/><Relationship Id="rIdmbnr9zjlf-4b_nv-jxr_p" Type="http://schemas.openxmlformats.org/officeDocument/2006/relationships/hyperlink" Target="https://dalil.kg/document/690" TargetMode="External"/><Relationship Id="rIdm96rgvkbl94vdmq5pf2eu" Type="http://schemas.openxmlformats.org/officeDocument/2006/relationships/hyperlink" Target="https://dalil.kg/document/690" TargetMode="External"/><Relationship Id="rId9p4-vj_cedlqgbzdl0gwi" Type="http://schemas.openxmlformats.org/officeDocument/2006/relationships/hyperlink" Target="https://dalil.kg/document/230044567#pr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zhltynei8ksvm_ytias" Type="http://schemas.openxmlformats.org/officeDocument/2006/relationships/hyperlink" Target="https://dalil.kg/document/230044567" TargetMode="External"/><Relationship Id="rIdf8brisb4cfc64qi9xjw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2026-09-24T18:36:55.553Z</dcterms:created>
  <dcterms:modified xsi:type="dcterms:W3CDTF">2026-09-24T18:36:55.553Z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