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9 апреля 2026 года № 383-VIII</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О принятии в</w:t>
      </w:r>
      <w:r>
        <w:rPr>
          <w:rFonts w:ascii="Arial" w:cs="Arial" w:eastAsia="Arial" w:hAnsi="Arial"/>
          <w:b/>
          <w:bCs/>
          <w:sz w:val="28"/>
          <w:szCs w:val="28"/>
        </w:rPr>
        <w:t xml:space="preserve">о</w:t>
      </w:r>
      <w:r>
        <w:rPr>
          <w:rFonts w:ascii="Arial" w:cs="Arial" w:eastAsia="Arial" w:hAnsi="Arial"/>
          <w:b/>
          <w:bCs/>
          <w:sz w:val="28"/>
          <w:szCs w:val="28"/>
        </w:rPr>
        <w:t xml:space="preserve"> втором чтении проекта Закона </w:t>
      </w:r>
    </w:p>
    <w:p>
      <w:pPr>
        <w:spacing w:after="120"/>
        <w:jc w:val="center"/>
      </w:pPr>
      <w:r>
        <w:rPr>
          <w:rFonts w:ascii="Arial" w:cs="Arial" w:eastAsia="Arial" w:hAnsi="Arial"/>
          <w:b/>
          <w:bCs/>
          <w:sz w:val="28"/>
          <w:szCs w:val="28"/>
        </w:rPr>
        <w:t xml:space="preserve">Кыргызской Республики </w:t>
      </w:r>
      <w:r>
        <w:rPr>
          <w:rFonts w:ascii="Arial" w:cs="Arial" w:eastAsia="Arial" w:hAnsi="Arial"/>
          <w:b/>
          <w:bCs/>
          <w:sz w:val="28"/>
          <w:szCs w:val="28"/>
        </w:rPr>
        <w:t xml:space="preserve">«О внесении изменений </w:t>
      </w:r>
    </w:p>
    <w:p>
      <w:pPr>
        <w:spacing w:after="240" w:before="200"/>
        <w:jc w:val="center"/>
      </w:pPr>
      <w:r>
        <w:rPr>
          <w:rFonts w:ascii="Arial" w:cs="Arial" w:eastAsia="Arial" w:hAnsi="Arial"/>
          <w:b/>
          <w:bCs/>
          <w:sz w:val="28"/>
          <w:szCs w:val="28"/>
        </w:rPr>
        <w:t xml:space="preserve">в Гражданский кодекс Кыргызской Республики»</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Жогорку Кенеш Кыргызской Республики</w:t>
      </w:r>
      <w:r>
        <w:rPr>
          <w:rFonts w:ascii="Arial" w:cs="Arial" w:eastAsia="Arial" w:hAnsi="Arial"/>
          <w:b/>
          <w:bCs/>
          <w:sz w:val="24"/>
          <w:szCs w:val="24"/>
        </w:rPr>
        <w:t xml:space="preserve">   п о с т а н о в л я е т:</w:t>
      </w:r>
    </w:p>
    <w:p>
      <w:pPr>
        <w:spacing w:after="120"/>
        <w:ind w:firstLine="56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Принять в</w:t>
      </w:r>
      <w:r>
        <w:rPr>
          <w:rFonts w:ascii="Arial" w:cs="Arial" w:eastAsia="Arial" w:hAnsi="Arial"/>
          <w:sz w:val="24"/>
          <w:szCs w:val="24"/>
        </w:rPr>
        <w:t xml:space="preserve">о втором чтении проект Закона Кыргызской Республики «</w:t>
      </w:r>
      <w:r>
        <w:rPr>
          <w:rFonts w:ascii="Arial" w:cs="Arial" w:eastAsia="Arial" w:hAnsi="Arial"/>
          <w:sz w:val="24"/>
          <w:szCs w:val="24"/>
        </w:rPr>
        <w:t xml:space="preserve">О внесении изменений в Гражданский кодекс Кыргызской Республики», инициированный депутатами Жогорку Кенеша Кыргызской Республики VII созыва И.К. Кубанычбековым, Н. Тургунбек уулу, Э.Р. Сатыбалдиевым, Д.Э. Толоновым, А.Т. Түмөнбаевым, М.А. Маматалиевым,А. Алтынбековым, Б.У. Сыдыковым, Р.Р. Рысбаевым, Ж.П. Нурбаевым, Н.К. Алимбековым, У.Б. Бакасовым, Ы.Ы. Атажановым, К.Л. Ханджезой, К.К. Сулаймановым, Б.А. Эргешовым, Э.К. Абакировым, Э.Н. Сулаймановым, А.А. Козуевым, А.А. Исираиловым, Г.И. Жунушалиевой, А.Т. Кылычбаевым, Т.М. Муратбековым, Б.К. Чойбековым, Э.Ж. Сурабалдиевой, Б.А. Калпаевым.</w:t>
      </w:r>
    </w:p>
    <w:p>
      <w:pPr>
        <w:spacing w:after="120"/>
        <w:ind w:firstLine="708"/>
        <w:jc w:val="both"/>
      </w:pPr>
      <w:r>
        <w:rPr>
          <w:rFonts w:ascii="Arial" w:cs="Arial" w:eastAsia="Arial" w:hAnsi="Arial"/>
          <w:sz w:val="24"/>
          <w:szCs w:val="24"/>
        </w:rPr>
        <w:t xml:space="preserve">2. Комитету Жогорку Кенеша Кыргызской Республики по финансам, бюджету, предпринимательству и развитию конкуренции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120"/>
        <w:ind w:firstLine="708"/>
        <w:jc w:val="both"/>
      </w:pPr>
      <w:r>
        <w:rPr>
          <w:rFonts w:ascii="Arial" w:cs="Arial" w:eastAsia="Arial" w:hAnsi="Arial"/>
          <w:sz w:val="24"/>
          <w:szCs w:val="24"/>
        </w:rPr>
        <w:t xml:space="preserve">3. Настоящее постановление вступает в силу со дня принятия.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Б.А. Ибрагимов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5hgltdo6bqwgo6nlk5rv">
      <w:r>
        <w:rPr>
          <w:rFonts w:ascii="Arial" w:cs="Arial" w:eastAsia="Arial" w:hAnsi="Arial"/>
          <w:color w:val="132D3F"/>
          <w:sz w:val="16"/>
          <w:szCs w:val="16"/>
          <w:u w:val="single"/>
        </w:rPr>
        <w:t xml:space="preserve">dalil.kg/document/230045115</w:t>
      </w:r>
    </w:hyperlink>
  </w:p>
  <w:p>
    <w:pPr>
      <w:spacing w:after="0" w:before="40"/>
      <w:jc w:val="center"/>
    </w:pPr>
    <w:hyperlink w:history="1" r:id="rId_udnnqngqyyjm4lroo6c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5hgltdo6bqwgo6nlk5rv" Type="http://schemas.openxmlformats.org/officeDocument/2006/relationships/hyperlink" Target="https://dalil.kg/document/230045115" TargetMode="External"/><Relationship Id="rId_udnnqngqyyjm4lroo6c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2026-09-26T03:58:05.180Z</dcterms:created>
  <dcterms:modified xsi:type="dcterms:W3CDTF">2026-09-26T03:58:05.180Z</dcterms:modified>
</cp:coreProperties>
</file>

<file path=docProps/custom.xml><?xml version="1.0" encoding="utf-8"?>
<Properties xmlns="http://schemas.openxmlformats.org/officeDocument/2006/custom-properties" xmlns:vt="http://schemas.openxmlformats.org/officeDocument/2006/docPropsVTypes"/>
</file>