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местного бюджета Гавриловского айыл окмоту на 2026 год и прогноза на 2027-2028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планово-бюджетной комиссии, руководствуясь Бюджетного </w:t>
      </w:r>
      <w:hyperlink w:history="1" r:id="rIdkqdqt4oon1dpwvpv8m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cjxidq5vqx5bvxtty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“О статусе депутатов местного кенеша”, Регламентом Гавриловского айыльного кенеша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местный бюджет по доходной части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33 859,9</w:t>
      </w:r>
      <w:r>
        <w:rPr>
          <w:rFonts w:ascii="Arial" w:cs="Arial" w:eastAsia="Arial" w:hAnsi="Arial"/>
          <w:sz w:val="24"/>
          <w:szCs w:val="24"/>
        </w:rPr>
        <w:t xml:space="preserve"> тыс. сом (с учетом специальных средств) согласно приложению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30659,9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средства 3200,0 тыс.сом.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по расходной части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33859,9</w:t>
      </w:r>
      <w:r>
        <w:rPr>
          <w:rFonts w:ascii="Arial" w:cs="Arial" w:eastAsia="Arial" w:hAnsi="Arial"/>
          <w:sz w:val="24"/>
          <w:szCs w:val="24"/>
        </w:rPr>
        <w:t xml:space="preserve"> тыс. сом (с учетом специальных средств)согласно приложению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30659,9</w:t>
      </w:r>
      <w:r>
        <w:rPr>
          <w:rFonts w:ascii="Arial" w:cs="Arial" w:eastAsia="Arial" w:hAnsi="Arial"/>
          <w:sz w:val="24"/>
          <w:szCs w:val="24"/>
        </w:rPr>
        <w:t xml:space="preserve">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средства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3200,0</w:t>
      </w:r>
      <w:r>
        <w:rPr>
          <w:rFonts w:ascii="Arial" w:cs="Arial" w:eastAsia="Arial" w:hAnsi="Arial"/>
          <w:sz w:val="24"/>
          <w:szCs w:val="24"/>
        </w:rPr>
        <w:t xml:space="preserve"> тыс.сом.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по доходной части бюджета на 2027-2028 гг. согласно приложению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и распределить свободный остаток на 01.01.2026 года по основному счету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8355,4</w:t>
      </w:r>
      <w:r>
        <w:rPr>
          <w:rFonts w:ascii="Arial" w:cs="Arial" w:eastAsia="Arial" w:hAnsi="Arial"/>
          <w:sz w:val="24"/>
          <w:szCs w:val="24"/>
        </w:rPr>
        <w:t xml:space="preserve"> тыс.сом, по спец счету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1092,2</w:t>
      </w:r>
      <w:r>
        <w:rPr>
          <w:rFonts w:ascii="Arial" w:cs="Arial" w:eastAsia="Arial" w:hAnsi="Arial"/>
          <w:sz w:val="24"/>
          <w:szCs w:val="24"/>
        </w:rPr>
        <w:t xml:space="preserve"> тыс.сом согласно приложения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план социально-экономического развития по айыльному аймаку за 2026 год, согласно приложению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штатное расписание аппарата а/о и культуры ( клуб, музей, библиотеки, спорт).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оказание материальной помощи в размере 2-х минимальных заработных плат на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финансирование расходов бюджета айыл окмоту на 2026 год в пределах фактически поступивших доходов, при этом в первоочередном порядке по защищенным статьям (заработная плата, отчисления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связи с производственной необходимостью главе айыл окмту предоставить право в процессе исполнения бюджета производить перераспределение ассигнований между статьями расходов, а так же в пределах общих расходов по основным группам, подгруппам расходов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получении целевых трансфертов из Республиканского бюджета по делегированным полномочиям и компенсации по выпадению доходов использовать по целевому направлению.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резервный фонд айыл окмоту 1% от общих расходов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306,6</w:t>
      </w:r>
      <w:r>
        <w:rPr>
          <w:rFonts w:ascii="Arial" w:cs="Arial" w:eastAsia="Arial" w:hAnsi="Arial"/>
          <w:sz w:val="24"/>
          <w:szCs w:val="24"/>
        </w:rPr>
        <w:t xml:space="preserve">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предупреждение и ликвидацию ЧС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  <w:r>
        <w:rPr>
          <w:rFonts w:ascii="Arial" w:cs="Arial" w:eastAsia="Arial" w:hAnsi="Arial"/>
          <w:sz w:val="24"/>
          <w:szCs w:val="24"/>
        </w:rPr>
        <w:t xml:space="preserve"> тыс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норму на питание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</w:t>
      </w:r>
      <w:r>
        <w:rPr>
          <w:rFonts w:ascii="Arial" w:cs="Arial" w:eastAsia="Arial" w:hAnsi="Arial"/>
          <w:sz w:val="24"/>
          <w:szCs w:val="24"/>
        </w:rPr>
        <w:t xml:space="preserve">сом в день на одного ребенка за счет родительских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14.Контроль за исполнением настоящего Постановления возложить на председателя бюджетной комиссии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12niftmhh_gb9sh9h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dalil.kg/document/230045152</w:t>
      </w:r>
    </w:hyperlink>
  </w:p>
  <w:p>
    <w:pPr>
      <w:spacing w:after="0" w:before="40"/>
      <w:jc w:val="center"/>
    </w:pPr>
    <w:hyperlink w:history="1" r:id="rIdc42ell5jbs28so1fd0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dqt4oon1dpwvpv8mflc" Type="http://schemas.openxmlformats.org/officeDocument/2006/relationships/hyperlink" Target="https://dalil.kg/document/111338" TargetMode="External"/><Relationship Id="rId4cjxidq5vqx5bvxttywt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12niftmhh_gb9sh9hu_" Type="http://schemas.openxmlformats.org/officeDocument/2006/relationships/hyperlink" Target="https://dalil.kg/document/230045152" TargetMode="External"/><Relationship Id="rIdc42ell5jbs28so1fd0r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2026-09-26T18:09:55.352Z</dcterms:created>
  <dcterms:modified xsi:type="dcterms:W3CDTF">2026-09-26T18:09:55.352Z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