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бюджета города Кара-Балта на 2026 год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прогнозе бюджета города Кара-Балта на 2027-2028гг.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j47ve93uxerefajsq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на 2026 год и прогнозе на 2027-2028гг.», </w:t>
      </w:r>
      <w:hyperlink w:history="1" r:id="rIdgbqpcifriavxhm_xyy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местной государственной администрации и органах местного самоуправления»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ddhhppjgogqnrlbkmu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сессия Кара–Балтинского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представленный мэрией г. Кара-Балта бюджет города на 2026 год по доходам и по расходам в сумме – 582 321,4 тыс. сом. согласно приложению № 1, из них: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 – 547 321,4 тыс. сом;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35 000,0 тыс. сом:  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Кара-Балта на 2027-2028 годы: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по доходам и расходам на 2027 год - в сумме 653 386,4 тыс. сомов, на 2028 год - в сумме 731 088,4 тыс. сомов, согласно приложений №2 и №3 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параметры бюджета города, одобренные на 2027-2028 годы, подлежат уточнению при их принятии в каждом конкретном периоде.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для мэрии г.Кара-Балта норматив отчислений в городской бюджет от регулируемых доходов и местных налогов: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налог, уплачиваемый налоговым агентом  –  100 %;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за пользование недрами (роялти) – 50 %;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основе патента в размере – 100 %.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деятельность в зонах торговли с особым режимом - в размере 100%;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предоставление права пользования недрами - в размере 7% по месту разработок месторождений;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развитие и содержание инфраструктуры местного значения - в размере 20% по месту разработок месторождений.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А в размере 100 % закрепленные налоги, поступающие от хозяйствующих субъектов, действующих в черте города (сбор за вывоз мусора, налог на имущество на придомовой, приусадебный и садово-огородный земельный  участок, земельный налог несельхозназначения, налог на имущество на жилое и нежилое здание или помещение, налог на движимое имущество), а также доходы от управления муниципальной собственности города.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расходную часть городского бюджета по бюджетным и специальным средствам на 2026 год, согласно приложению № 4 и № 5.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финансирование расходов городского бюджета на 2026 год производится в пределах фактически полученных доходов, при этом в первоочередном порядке по защищенным статьям (заработная плата, отчисление в соц. фонд, стипендии, медикаменты, питание, льготы ) и коммунальные услуги.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с 01.01.2026 года в соответствии с п. 4 Указа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  №266  и п.4 постановления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  № 433 ежемесячные надбавки в размере 70% к должностному окладу аппарату, ТОП и МОП - Кара-Балтинского городского кенеша и мэрии города Кара-Балта.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 с 01.01.2026 года в соответствии с п. 4 Указа Президента Кыргызской Республики «Об условиях оплаты труда государственных гражданских служащих и муниципальных служащих Кыргызской Республики» от 1 августа 2022 года  №266 и п. 4  постановления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  №433 - ежемесячные надбавки в размере 70% к должностному окладу руководителю и сотрудникам УМС при мэрии г.Кара-Балта, ежемесячные надбавки руководителю и аппарату УКС  при мэрии г.Кара-Балта в размере 20,0 тыс.сом к заработной плате, а также ежемесячные надбавки в размере 50% к должностному окладу руководителю и сотрудникам СК Манас при УКС, ежемесячные надбавки в размере 50% к должностному окладу руководителю и сотрудникам ГДК им.В.И.Ленина при УКС.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Согласно части 1 </w:t>
      </w:r>
      <w:hyperlink w:history="1" r:id="rIdogfkblbp5umsb3bcckn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КР и в связи с производственной необходимостью мэр города Кара-Балта имеет право перераспределять средства внутри разделов между статьями экономической классификации расходов в пределах общих ассигнований бюджетных средств (производить передвижение сметных назначений внутри раздела по статьям и элементам).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Установить, что недофинансированные в 2025 году расходы компенсируются в пределах ассигнований из соответствующих бюджетов, предусмотренных в 2026 году. 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Одобрить оказание помощи Кара-Балтинскому городскому Совету ВОВ и тружеников тыла в размере 450,0 тыс. сом.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 нормативы на питание в день: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родителей в дошкольных учреждениях – 120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городского бюджета в школе-гимназии №10 им.А.С.Макаренко – 163 сом.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Утвердить резервный фонд мэра города в размере -  2000,0 тыс. сом., и разрешить мэру города выделять в течение года денежные средства из резервного фонда в соответствии с нормами Положения, утвержденного постановлением Кара-Балтинского городского Кенеша от 10.09.2015 года № 4.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Остаток на начало 01.01.2026 года денежных средств по бюджету в сумме – 83262,6 тыс. сом. направить согласно приложению №6.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Остаток на начало 01.01.2026 года специальных средств бюджетных учреждений в сумме – 9987,4 тыс. сом, использовать согласно приложению №7.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17.  Одобрить штатную численность МП «Универсал» –  в количестве 157,0   единиц, согласно приложения №.8.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Одобрить штатную численность УМС при мэрии г.Кара-Балта  в количестве 26,0  единиц, согласно приложения № 9.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19.Одобрить штатную численность УКС при мэрии г.Кара-Балта 105,5 единиц, в том числе :  руководитель и аппарат УКС – 5 единиц,  СК «Манас» - 68,0 единиц,  ГДК им.Ленина – 32,5 единиц,согласно приложения № 10.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Утвердить перечень работ и сумму средств, выделенных на благоустройство города и текущему ремонту городской инфраструктуры по МП «Универсал» согласно приложения №11.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 21. Утвердить перечень работ и сумму средств, выделенных на благоустройство города, текущему и капитальному ремонту городской инфраструктуры по управлению муниципальной собственности (УМС)  согласно приложения № 12.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Установить, что доходы от оказания услуг по специальным средствам по СК «Манас» и ГДК им. В.И.Ленина, входящих в состав УКС,  в размере 30% использовать на оплату труда работников, а 70% направлять на содержания данных учреждений.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связи с переводом МП «Универсал» с 01.07.2026года на хозрасчетную форму собственности выделить МП «Универсал» субсидию в сумме 40616,0 тыс.сом.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УКС, УМС, МП «Универсал» проводить организацию закупок по благоустройству города и капитальному ремонту объектов городской инфраструктуры, а также по приобретению имущества и продуктов питания для муниципальных объектов строго в соответствии с нормами Закона КР «О государственных закупках».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Установить  оплату  труда сотрудникам  Центра  дневного пребывания детей инвалидов при ДДУ «Золотой петушок» согласно постановления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№181 согласно приложения № 13.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Установить оплату для председателей квартальных комитетов в размере 6000 сом ежемесячно за </w:t>
      </w:r>
      <w:r>
        <w:rPr>
          <w:rFonts w:ascii="Arial" w:cs="Arial" w:eastAsia="Arial" w:hAnsi="Arial"/>
          <w:sz w:val="24"/>
          <w:szCs w:val="24"/>
        </w:rPr>
        <w:t xml:space="preserve">реализацию отдельных вопросов местного значения на договорной основе со сметы аппарата мэрии.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Запретить бюджетным организациям и учреждениям использовать специальные средства, минуя систему казначейства. При нарушении указанного порядка, 100% специальных средств изымается в доход соответствующего бюджета.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бюджета города Кара-Балта,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исполнением настоящего постановления возложить на председателя Кара-Балтинского городского кенеша Дуйшеналиева М.К. и мэра города Кара-Балта  Исакова А.К.</w:t>
      </w:r>
    </w:p>
    <w:p>
      <w:pPr>
        <w:spacing w:after="120"/>
        <w:ind w:firstLine="644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 – Балта, УМС, МЮ КР.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1-13 в Министерстве юстиции Кыргызской Республики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1p4tqp6_bx_cjucdz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dalil.kg/document/230045482</w:t>
      </w:r>
    </w:hyperlink>
  </w:p>
  <w:p>
    <w:pPr>
      <w:spacing w:after="0" w:before="40"/>
      <w:jc w:val="center"/>
    </w:pPr>
    <w:hyperlink w:history="1" r:id="rIdvm4c3ev_ofk1pc-boet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47ve93uxerefajsqcjq" Type="http://schemas.openxmlformats.org/officeDocument/2006/relationships/hyperlink" Target="https://dalil.kg/document/230042095" TargetMode="External"/><Relationship Id="rIdgbqpcifriavxhm_xyyzyb" Type="http://schemas.openxmlformats.org/officeDocument/2006/relationships/hyperlink" Target="https://dalil.kg/document/112302" TargetMode="External"/><Relationship Id="rIdddhhppjgogqnrlbkmuetr" Type="http://schemas.openxmlformats.org/officeDocument/2006/relationships/hyperlink" Target="https://dalil.kg/document/111338" TargetMode="External"/><Relationship Id="rIdogfkblbp5umsb3bccknp6" Type="http://schemas.openxmlformats.org/officeDocument/2006/relationships/hyperlink" Target="https://dalil.kg/document/111338#st_1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1p4tqp6_bx_cjucdzc5" Type="http://schemas.openxmlformats.org/officeDocument/2006/relationships/hyperlink" Target="https://dalil.kg/document/230045482" TargetMode="External"/><Relationship Id="rIdvm4c3ev_ofk1pc-boet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2026-09-25T03:55:53.789Z</dcterms:created>
  <dcterms:modified xsi:type="dcterms:W3CDTF">2026-09-25T03:55:53.789Z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