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ni_r5zpxxwgfs1xdkb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321)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предоставления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путевок на санаторно-курортное лечение и выплат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денежных компенсаций лицам с инвалидностью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</w:t>
      </w:r>
      <w:r>
        <w:rPr>
          <w:rFonts w:ascii="Arial" w:cs="Arial" w:eastAsia="Arial" w:hAnsi="Arial"/>
          <w:sz w:val="24"/>
          <w:szCs w:val="24"/>
        </w:rPr>
        <w:t xml:space="preserve">Положение о порядке предоставления путевок на</w:t>
      </w:r>
      <w:r>
        <w:rPr>
          <w:rFonts w:ascii="Arial" w:cs="Arial" w:eastAsia="Arial" w:hAnsi="Arial"/>
          <w:sz w:val="24"/>
          <w:szCs w:val="24"/>
        </w:rPr>
        <w:t xml:space="preserve">санаторно-курортное лечение и выплат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денежных компенсаций лицам с инвалидностью (далее – Положение)</w:t>
      </w:r>
      <w:r>
        <w:rPr>
          <w:rFonts w:ascii="Arial" w:cs="Arial" w:eastAsia="Arial" w:hAnsi="Arial"/>
          <w:sz w:val="24"/>
          <w:szCs w:val="24"/>
        </w:rPr>
        <w:t xml:space="preserve">определяет порядок </w:t>
      </w:r>
      <w:r>
        <w:rPr>
          <w:rFonts w:ascii="Arial" w:cs="Arial" w:eastAsia="Arial" w:hAnsi="Arial"/>
          <w:sz w:val="24"/>
          <w:szCs w:val="24"/>
        </w:rPr>
        <w:t xml:space="preserve">предоставления путевок на санаторно-курортное лечение и выплат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денежных компенсаций лицам с инвалидностью.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Право на получение путевок на санаторно-курортное лечение имеют граждане Кыргызской Республики, которым установлен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инвалидность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групп</w:t>
      </w:r>
      <w:r>
        <w:rPr>
          <w:rFonts w:ascii="Arial" w:cs="Arial" w:eastAsia="Arial" w:hAnsi="Arial"/>
          <w:sz w:val="24"/>
          <w:szCs w:val="24"/>
        </w:rPr>
        <w:t xml:space="preserve">ы при наличии справки, выданной организацией здравоохранения, о наличии медицинских показаний для санаторно-курортного лечения с указанием профиля рекомендуемого санаторно-курортного учреждения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 обеспечиваются путевками на санаторно-курортное лечение городскими, районными и межрайонными управлениями труда, социального обеспечения и миграции (далее – территориальные подразделения) уполномоченного государственного органа </w:t>
      </w:r>
      <w:r>
        <w:rPr>
          <w:rFonts w:ascii="Arial" w:cs="Arial" w:eastAsia="Arial" w:hAnsi="Arial"/>
          <w:sz w:val="24"/>
          <w:szCs w:val="24"/>
        </w:rPr>
        <w:t xml:space="preserve">в сфере труда, 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(далее –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) по месту фактического жительства заявителя со следующими льготными скидками: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 I группы – один раз в 5 лет бесплатно; лицо, сопровождающ</w:t>
      </w:r>
      <w:r>
        <w:rPr>
          <w:rFonts w:ascii="Arial" w:cs="Arial" w:eastAsia="Arial" w:hAnsi="Arial"/>
          <w:sz w:val="24"/>
          <w:szCs w:val="24"/>
        </w:rPr>
        <w:t xml:space="preserve">ее</w:t>
      </w:r>
      <w:r>
        <w:rPr>
          <w:rFonts w:ascii="Arial" w:cs="Arial" w:eastAsia="Arial" w:hAnsi="Arial"/>
          <w:sz w:val="24"/>
          <w:szCs w:val="24"/>
        </w:rPr>
        <w:t xml:space="preserve"> лицо с инвалидностью I группы согласно медицинским показаниям, –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50 процентной скидкой;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 II группы – один раз в 5 лет с 50 процентной скидкой;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 III группы – один раз в 5 лет с 30 процентной скидкой.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Право на получение путевки на санаторно-курортного лечение не распространяется</w:t>
      </w:r>
      <w:r>
        <w:rPr>
          <w:rFonts w:ascii="Arial" w:cs="Arial" w:eastAsia="Arial" w:hAnsi="Arial"/>
          <w:sz w:val="24"/>
          <w:szCs w:val="24"/>
        </w:rPr>
        <w:t xml:space="preserve">на следующие категории граждан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инвалиды Великой Отечественной войны;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инвалиды-военнослужащие, получившие ранения в боевых действиях на территории других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инвалиды, пострадавшие вследствие аварии на Чернобыльской атомной электростанции, и лица, заболевшие и перенесшие лучевую болезнь;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реабилитированные и пострадавши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граждан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в результате репрессий за политические и религиозные убеждения, ставши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инвалидами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</w:t>
      </w:r>
      <w:r>
        <w:rPr>
          <w:rFonts w:ascii="Arial" w:cs="Arial" w:eastAsia="Arial" w:hAnsi="Arial"/>
          <w:sz w:val="24"/>
          <w:szCs w:val="24"/>
        </w:rPr>
        <w:t xml:space="preserve">, получающие пенсию за особые заслуги перед Кыргызской Республикой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инвалидностью,</w:t>
      </w:r>
      <w:r>
        <w:rPr>
          <w:rFonts w:ascii="Arial" w:cs="Arial" w:eastAsia="Arial" w:hAnsi="Arial"/>
          <w:sz w:val="24"/>
          <w:szCs w:val="24"/>
        </w:rPr>
        <w:t xml:space="preserve"> находящи</w:t>
      </w:r>
      <w:r>
        <w:rPr>
          <w:rFonts w:ascii="Arial" w:cs="Arial" w:eastAsia="Arial" w:hAnsi="Arial"/>
          <w:sz w:val="24"/>
          <w:szCs w:val="24"/>
        </w:rPr>
        <w:t xml:space="preserve">еся</w:t>
      </w:r>
      <w:r>
        <w:rPr>
          <w:rFonts w:ascii="Arial" w:cs="Arial" w:eastAsia="Arial" w:hAnsi="Arial"/>
          <w:sz w:val="24"/>
          <w:szCs w:val="24"/>
        </w:rPr>
        <w:t xml:space="preserve"> на полном государственном обеспечении.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указанным в настоящем пункте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предусмотрены меры социальной защиты в соответствии с </w:t>
      </w:r>
      <w:hyperlink w:history="1" r:id="rIdfbylc7i6b_4bfeqgox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выплате ежемесячных денежных компенсаций отдельным категориям граждан» от 18 апреля 2025 года № 132, </w:t>
      </w:r>
      <w:hyperlink w:history="1" r:id="rIdefbgx4mh6ucg0lqk90p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пенсиях за особые заслуги перед Кыргызской Республикой» от 26 марта 2015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предоставления путевок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санаторно-курортное лечение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Лицо с инвалидностью или его законный представитель для получения путевки на санаторно-курортное лечение предоставляет в территориальное подразделение по месту фактического проживания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личное заявление;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удостоверение личности в цифровом формате посредством мобильного приложения «Тундук» или паспорт гражданина Кыргызской Республики (ID-карта);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справка организации здравоохранения установленной формы о наличии медицинских показаний для санаторно-курортного лечения с указанием профиля рекомендуемого санаторно-курортного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заключение организации здравоохранения </w:t>
      </w:r>
      <w:r>
        <w:rPr>
          <w:rFonts w:ascii="Arial" w:cs="Arial" w:eastAsia="Arial" w:hAnsi="Arial"/>
          <w:sz w:val="24"/>
          <w:szCs w:val="24"/>
        </w:rPr>
        <w:t xml:space="preserve">(для лиц с инвалидностью I группы)</w:t>
      </w:r>
      <w:r>
        <w:rPr>
          <w:rFonts w:ascii="Arial" w:cs="Arial" w:eastAsia="Arial" w:hAnsi="Arial"/>
          <w:sz w:val="24"/>
          <w:szCs w:val="24"/>
        </w:rPr>
        <w:t xml:space="preserve"> о необходимости в сопровождении в санаторно-курортное учреждение;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заключение психиатра (для лиц с инвалидностью, имеющих инвалидность по психическому расстройству) о необходимости санаторно-курортного лечения.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медико-социальной экспертной комиссии об инвалидности, а также иные документы и сведения, находящиеся в распоряжении государственных органов, запрашиваются территориальными подразделениями посредством системы межведомственного электронного взаимодействия «Тундук».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Документы, указанные в подпунктах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 пункта </w:t>
      </w:r>
      <w:r>
        <w:rPr>
          <w:rFonts w:ascii="Arial" w:cs="Arial" w:eastAsia="Arial" w:hAnsi="Arial"/>
          <w:sz w:val="24"/>
          <w:szCs w:val="24"/>
        </w:rPr>
        <w:t xml:space="preserve">5 настоящего Положения, действительны в течение 12 месяцев со дня их выдачи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несут гражданско-правовую ответственность за обоснованность,</w:t>
      </w:r>
      <w:r>
        <w:rPr>
          <w:rFonts w:ascii="Arial" w:cs="Arial" w:eastAsia="Arial" w:hAnsi="Arial"/>
          <w:sz w:val="24"/>
          <w:szCs w:val="24"/>
        </w:rPr>
        <w:t xml:space="preserve">достоверность и полноту сведений, указанных </w:t>
      </w:r>
      <w:r>
        <w:rPr>
          <w:rFonts w:ascii="Arial" w:cs="Arial" w:eastAsia="Arial" w:hAnsi="Arial"/>
          <w:sz w:val="24"/>
          <w:szCs w:val="24"/>
        </w:rPr>
        <w:t xml:space="preserve">в подпунктах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 пункта </w:t>
      </w:r>
      <w:r>
        <w:rPr>
          <w:rFonts w:ascii="Arial" w:cs="Arial" w:eastAsia="Arial" w:hAnsi="Arial"/>
          <w:sz w:val="24"/>
          <w:szCs w:val="24"/>
        </w:rPr>
        <w:t xml:space="preserve">5 настоящего Положения</w:t>
      </w:r>
      <w:r>
        <w:rPr>
          <w:rFonts w:ascii="Arial" w:cs="Arial" w:eastAsia="Arial" w:hAnsi="Arial"/>
          <w:sz w:val="24"/>
          <w:szCs w:val="24"/>
        </w:rPr>
        <w:t xml:space="preserve">, в соответствии с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Заявление о предоставлении путевки на санаторно-курортное лечение рассматривается при наличии документов и сведений, предусмотренных в пункте 5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Документы, указанные в пункте 5 настоящего Положения, принимаются ответственным сотрудником территориального подразделения и регистрируются в информационной системе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Процесс выдачи путевки лицам с инвалидностью (дата, номер путевки, срок действия, наименование санаторного учреждения и другие сведения) фиксиру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тся территориальными подразделениями в информационной системе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10.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случае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невозможности использования полученной путевки на санаторно-курортное лечение по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объективны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причин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состояние здоровья, семейные обстоятельства</w:t>
      </w:r>
      <w:r>
        <w:rPr>
          <w:rFonts w:ascii="Arial" w:cs="Arial" w:eastAsia="Arial" w:hAnsi="Arial"/>
          <w:sz w:val="24"/>
          <w:szCs w:val="24"/>
        </w:rPr>
        <w:t xml:space="preserve"> и др.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лицо с инвалидностью или его законный представитель обязаны уведомить территориальное подразделение в течение 3 (трех) календарных дней со дня ее получения.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Территориальное подразделение обязано изъять путевку и оформить соответствующий акт. П</w:t>
      </w:r>
      <w:r>
        <w:rPr>
          <w:rFonts w:ascii="Arial" w:cs="Arial" w:eastAsia="Arial" w:hAnsi="Arial"/>
          <w:sz w:val="24"/>
          <w:szCs w:val="24"/>
        </w:rPr>
        <w:t xml:space="preserve">овторное включение лица с инвалидностью в электронную очередь осуществляется в текущем календарном году в порядке общей очередности.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Путевка на санаторно-курортное лечение предоставляется один раз в 5 (пять) лет, исчисляемых со дня фактического использования ранее представленной путевки, на основании обращения заявителя с предоставлением документов, указанных в пункте 5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 при прибытии в санаторно-курортное учреждение должны предъявить документ, удостоверяющий личность (паспорт или цифровой паспорт), а также путевку.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Лица с инвалидностью II и III групп вносят в кассу санаторно-курортного учреждения оплату части стоимости путевки в размере соответственно 50 или 70 процентов от ее полной стоимости.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невнесения лицом с инвалидностью установленной части стоимости путевки (50 процентов для II группы, 70 процентов для III группы), санаторно-курортное учреждение вправе соразмерно уменьшить количество дней пребывания.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При направлении на санаторно-курортное лечение лиц с инвалидностью I группы, нуждающихся по заключению лечебных учреждений в сопровождающем лице, последнему в территориальном подразделении выдается путевка с 50</w:t>
      </w:r>
      <w:r>
        <w:rPr>
          <w:rFonts w:ascii="Arial" w:cs="Arial" w:eastAsia="Arial" w:hAnsi="Arial"/>
          <w:sz w:val="24"/>
          <w:szCs w:val="24"/>
        </w:rPr>
        <w:t xml:space="preserve">процентной скидкой.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путевке в обязательном порядке проставляется отметка «сопровождающий». Сопровождающее лицо вносит в кассу санаторно-курортного учреждения оплату в размере 50 процентов от стоимости путевки.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пребывания </w:t>
      </w:r>
      <w:r>
        <w:rPr>
          <w:rFonts w:ascii="Arial" w:cs="Arial" w:eastAsia="Arial" w:hAnsi="Arial"/>
          <w:sz w:val="24"/>
          <w:szCs w:val="24"/>
        </w:rPr>
        <w:t xml:space="preserve">в санаторно-курортных учреждениях лиц с инвалидностью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группы составляет 20 дней</w:t>
      </w:r>
      <w:r>
        <w:rPr>
          <w:rFonts w:ascii="Arial" w:cs="Arial" w:eastAsia="Arial" w:hAnsi="Arial"/>
          <w:sz w:val="24"/>
          <w:szCs w:val="24"/>
        </w:rPr>
        <w:t xml:space="preserve">, лиц с инвалидностью II группы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10 дней, лиц с инвалидностью III группы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7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15.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Лицам с инвалидностью I группы, нуждающимся по состоянию здоровья в сопровождении и дополнительном обслуживании в период пребывания в санаторно-курортном учреждении, при наличии соответствующей справки </w:t>
      </w: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или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врачебно-консультативной комиссии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санаторно-курортного учреждения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допускается использование одной путевки совместно с сопровождающим лицом.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указанном случае срок пребывания (лечения) распределяется между указанными лицами пропорционально в пределах установленного количества койко-дней и стоимости путевки.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В условиях режима чрезвычайной ситуации или чрезвычайного положения допускается: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продление срока действия путевок в санаторно-курортные учреждения, выданных лицам с инвалидностью и истекающих в период действия режима чрезвычайной ситуации или чрезвычайного положения, до последнего календарного дня месяца, следующего за месяцем отмены соответствующего режима;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приостановление выдачи путевок в санаторно-курортные учреждения лицам с инвалидностью на период действия режима чрезвычайной ситуации или чрезвычайного положения с возобновлением после его отмены.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предоставления денежной компенсации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взамен путевок на санаторно-курортное лечение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Денежная компенсация взамен путевок на санаторно-курортное лечение предоставляется лицам с инвалидностью I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II</w:t>
      </w:r>
      <w:r>
        <w:rPr>
          <w:rFonts w:ascii="Arial" w:cs="Arial" w:eastAsia="Arial" w:hAnsi="Arial"/>
          <w:sz w:val="24"/>
          <w:szCs w:val="24"/>
        </w:rPr>
        <w:t xml:space="preserve"> и III</w:t>
      </w:r>
      <w:r>
        <w:rPr>
          <w:rFonts w:ascii="Arial" w:cs="Arial" w:eastAsia="Arial" w:hAnsi="Arial"/>
          <w:sz w:val="24"/>
          <w:szCs w:val="24"/>
        </w:rPr>
        <w:t xml:space="preserve"> групп один раз в 5 (пять) лет в случае невозможности использования путевки.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При обращении за обеспечением санаторно-курортным лечением лиц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с инвалидностью I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II и</w:t>
      </w:r>
      <w:r>
        <w:rPr>
          <w:rFonts w:ascii="Arial" w:cs="Arial" w:eastAsia="Arial" w:hAnsi="Arial"/>
          <w:sz w:val="24"/>
          <w:szCs w:val="24"/>
        </w:rPr>
        <w:t xml:space="preserve"> III</w:t>
      </w:r>
      <w:r>
        <w:rPr>
          <w:rFonts w:ascii="Arial" w:cs="Arial" w:eastAsia="Arial" w:hAnsi="Arial"/>
          <w:sz w:val="24"/>
          <w:szCs w:val="24"/>
        </w:rPr>
        <w:t xml:space="preserve"> групп или 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законны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представители в заявлении указывают один из следующих вариантов обеспечения: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предоставление путевки на санаторно-курортное лечение;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предоставление денежной компенсации взамен путевок на санаторно-курортное лечение.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Денежная компенсация выплачивается в размере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 процентов, исходя из расчета средней </w:t>
      </w:r>
      <w:r>
        <w:rPr>
          <w:rFonts w:ascii="Arial" w:cs="Arial" w:eastAsia="Arial" w:hAnsi="Arial"/>
          <w:sz w:val="24"/>
          <w:szCs w:val="24"/>
        </w:rPr>
        <w:t xml:space="preserve">суточной </w:t>
      </w:r>
      <w:r>
        <w:rPr>
          <w:rFonts w:ascii="Arial" w:cs="Arial" w:eastAsia="Arial" w:hAnsi="Arial"/>
          <w:sz w:val="24"/>
          <w:szCs w:val="24"/>
        </w:rPr>
        <w:t xml:space="preserve">стоимости путевки на санаторно-курортное лечение. Сопровождающим лицам денежная компенсация не предоставляется.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суточная стоимость санаторно-курортного лечения утверждается решением уполномоченного органа один раз в </w:t>
      </w:r>
      <w:r>
        <w:rPr>
          <w:rFonts w:ascii="Arial" w:cs="Arial" w:eastAsia="Arial" w:hAnsi="Arial"/>
          <w:sz w:val="24"/>
          <w:szCs w:val="24"/>
        </w:rPr>
        <w:t xml:space="preserve">5 (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лет на основании данных о средних потребительских ценах и тарифах на товары и услуги в Кыргызской Республике, размещаемых на официальном сайте Национального статистического комитета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Предоставление санаторно-курортных путевок и выплата денежных компенсаций </w:t>
      </w:r>
      <w:r>
        <w:rPr>
          <w:rFonts w:ascii="Arial" w:cs="Arial" w:eastAsia="Arial" w:hAnsi="Arial"/>
          <w:sz w:val="24"/>
          <w:szCs w:val="24"/>
        </w:rPr>
        <w:t xml:space="preserve">взамен путевок </w:t>
      </w:r>
      <w:r>
        <w:rPr>
          <w:rFonts w:ascii="Arial" w:cs="Arial" w:eastAsia="Arial" w:hAnsi="Arial"/>
          <w:sz w:val="24"/>
          <w:szCs w:val="24"/>
        </w:rPr>
        <w:t xml:space="preserve">осуществляются в порядке электронной очереди, формируемой на основе регистрации в информационной системе уполномоченного органа.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присвоение одного и того же номера электронной очереди нескольким получателям путевок в санаторно-курортное учреждение и</w:t>
      </w:r>
      <w:r>
        <w:rPr>
          <w:rFonts w:ascii="Arial" w:cs="Arial" w:eastAsia="Arial" w:hAnsi="Arial"/>
          <w:sz w:val="24"/>
          <w:szCs w:val="24"/>
        </w:rPr>
        <w:t xml:space="preserve">ли</w:t>
      </w:r>
      <w:r>
        <w:rPr>
          <w:rFonts w:ascii="Arial" w:cs="Arial" w:eastAsia="Arial" w:hAnsi="Arial"/>
          <w:sz w:val="24"/>
          <w:szCs w:val="24"/>
        </w:rPr>
        <w:t xml:space="preserve"> получателям денежной компенсации взамен путевок.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вовзрата выданной путевки на санаторно-курортное лечение лицами с инвалидностью</w:t>
      </w:r>
      <w:r>
        <w:rPr>
          <w:rFonts w:ascii="Arial" w:cs="Arial" w:eastAsia="Arial" w:hAnsi="Arial"/>
          <w:sz w:val="24"/>
          <w:szCs w:val="24"/>
        </w:rPr>
        <w:t xml:space="preserve"> или 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законны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 представители</w:t>
      </w:r>
      <w:r>
        <w:rPr>
          <w:rFonts w:ascii="Arial" w:cs="Arial" w:eastAsia="Arial" w:hAnsi="Arial"/>
          <w:sz w:val="24"/>
          <w:szCs w:val="24"/>
        </w:rPr>
        <w:t xml:space="preserve">ми, денежная компенсация не выплачивается.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распределения путевок и денежных компенсаций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ежемесячно посредством информационной системы уполномоченного органа представляют в Департамент социальной защиты уполномоченного органа заявки на приобретение путевок на санаторно-курортное лечение и выплату денежной компенсации.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На основании представленных заявок Департамент социальной защиты уполномоченного органа осуществляет закупку путевок на санаторно-курортное лечение для лиц с инвалидностью в порядке, установленном законодательством Кыргызской Республики в сфере государственных закупок.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По результатам процедур закупок Департамент социальной защиты уполномоченного органа заключает договоры о закупках с соответствующими санаторно-курортными учреждениями. Условиями договоров предусматривается обязанность санаторно-курортных учреждений представлять ежеквартально подтверждающее письмо с приложением списка лиц с инвалидностью, прошедших санаторно-курортное лечение с указанием реквизитов путевок и сроков лечения.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Приобретенные путевки Департамент социальной защиты уполномоченного органа передает по доверенности в территориальные подразделения в соответствии с представленными заявками.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территориальных подразделений получают путевки в Департаменте социально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защиты</w:t>
      </w:r>
      <w:r>
        <w:rPr>
          <w:rFonts w:ascii="Arial" w:cs="Arial" w:eastAsia="Arial" w:hAnsi="Arial"/>
          <w:sz w:val="24"/>
          <w:szCs w:val="24"/>
        </w:rPr>
        <w:t xml:space="preserve"> уполномоченного органа на основании доверенности и при предъявлении документа, удостоверяющего личность.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социальной защиты уполномоченного органа осуществляет учет поступивших и выданных путевок.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списания путевок являются подтверждающие письма соответствующих санаторно-курортных учреждений, представляемые по итогам </w:t>
      </w:r>
      <w:r>
        <w:rPr>
          <w:rFonts w:ascii="Arial" w:cs="Arial" w:eastAsia="Arial" w:hAnsi="Arial"/>
          <w:sz w:val="24"/>
          <w:szCs w:val="24"/>
        </w:rPr>
        <w:t xml:space="preserve">каждого </w:t>
      </w:r>
      <w:r>
        <w:rPr>
          <w:rFonts w:ascii="Arial" w:cs="Arial" w:eastAsia="Arial" w:hAnsi="Arial"/>
          <w:sz w:val="24"/>
          <w:szCs w:val="24"/>
        </w:rPr>
        <w:t xml:space="preserve">квартала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Департамент социальной защиты уполномоченного органа с приложением списка лиц с инвалидностью, прошедших санаторно-курортное лечение с указанием реквизитов путевок и сроков лечения.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Запрещается выдача незаполненных путевок, их реализация или передача третьим лицам, а также выдача путевок не по целевому назначению или без документов, предусмотренных пунктом 5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приобретение путевок на санаторно-курортное лечение, выплату денежной компенсации взамен путевок, а также расходов, связанных с их предоставлением,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в обязательном порядке через администрацию санаторно-курортных учреждений проверяют своевременное прибытие лиц с инвалидностью на лечение в санаторно-курортное учреждение.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лица с инвалидностью в санаторно-курортное учреждение территориальное подразделение обязано установить причины неявки.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прибытия лица с инвалидностью на санаторно-курортное лечение путевка подлежит изъятию </w:t>
      </w:r>
      <w:r>
        <w:rPr>
          <w:rFonts w:ascii="Arial" w:cs="Arial" w:eastAsia="Arial" w:hAnsi="Arial"/>
          <w:sz w:val="24"/>
          <w:szCs w:val="24"/>
        </w:rPr>
        <w:t xml:space="preserve">в течение 7 (семь) календарных дней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последующей передачей следующему лицу в порядке электронной очеред</w:t>
      </w:r>
      <w:r>
        <w:rPr>
          <w:rFonts w:ascii="Arial" w:cs="Arial" w:eastAsia="Arial" w:hAnsi="Arial"/>
          <w:sz w:val="24"/>
          <w:szCs w:val="24"/>
        </w:rPr>
        <w:t xml:space="preserve">ью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путевки оформляется актом территориального подразделения. Повторное включение лица с инвалидностью в электронную очередь осуществляется в текущем календарном году в порядке общей очередности.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В случае допущения территориальными подразделениями переплаты или неправильного начисления при выплате денежной компенсации излишне или неправильно выплаченные суммы подлежат возврату в республиканский бюджет территориальным подразделением.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осуществляют перечисление денежных компенсаций на банковский расчетный счет заявителя в порядке электронной очереди в соответствии с регистрацией в информационной системе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Руководители территориальных подразделений несут персональную ответственность за соблюдение порядка предоставления путевок на санаторно-курортное лечение лицам с инвалидностью, а также за своевременность и правильность выплаты денежных компенсаций.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n_arb6fcmop7s8iac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dalil.kg/document/230045540</w:t>
      </w:r>
    </w:hyperlink>
  </w:p>
  <w:p>
    <w:pPr>
      <w:spacing w:after="0" w:before="40"/>
      <w:jc w:val="center"/>
    </w:pPr>
    <w:hyperlink w:history="1" r:id="rIdg9ikietmrjygnwntypb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_r5zpxxwgfs1xdkbnec" Type="http://schemas.openxmlformats.org/officeDocument/2006/relationships/hyperlink" Target="https://dalil.kg/document/230045531" TargetMode="External"/><Relationship Id="rIdfbylc7i6b_4bfeqgoxpkv" Type="http://schemas.openxmlformats.org/officeDocument/2006/relationships/hyperlink" Target="https://dalil.kg/document/230026306" TargetMode="External"/><Relationship Id="rIdefbgx4mh6ucg0lqk90p20" Type="http://schemas.openxmlformats.org/officeDocument/2006/relationships/hyperlink" Target="https://dalil.kg/document/97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n_arb6fcmop7s8iacnd" Type="http://schemas.openxmlformats.org/officeDocument/2006/relationships/hyperlink" Target="https://dalil.kg/document/230045540" TargetMode="External"/><Relationship Id="rIdg9ikietmrjygnwntypb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2026-09-25T15:38:10.026Z</dcterms:created>
  <dcterms:modified xsi:type="dcterms:W3CDTF">2026-09-25T15:38:10.026Z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