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301-т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сфере профилактики правонарушений посредством внедрения систем видеонаблюдения и аналитических технологий, </w:t>
      </w:r>
      <w:hyperlink w:history="1" r:id="rIdvzmj3xmqmhyhdecrnu8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национальной программе развития Кыргызской Республики до 2030 года»</w:t>
      </w:r>
      <w:r>
        <w:rPr>
          <w:rFonts w:ascii="Arial" w:cs="Arial" w:eastAsia="Arial" w:hAnsi="Arial"/>
          <w:sz w:val="24"/>
          <w:szCs w:val="24"/>
        </w:rPr>
        <w:t xml:space="preserve"> от 5 июня 2025 года № 178, в соответствии с пунктом 13 части 3 </w:t>
      </w:r>
      <w:hyperlink w:history="1" r:id="rIdaghzhc2evntlvwchb6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cxzyn_pnfjkdbke4ns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sdydl6oynsbwn_xyj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Определить государственное предприятие «Центр технического назначения Главного управления по обеспечению безопасности дорожного движения Министерства внутренних дел Кыргызской Республики» поставщиком услуг по установке, монтажу, наладке, ремонту, эксплуатации и техническому обслуживанию камер видеонаблюдения, а также строительству иных инфраструктурных объектов, необходимых для полноценного функционирования системы наружного видеонаблюдения.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закупить методом закупки из одного источника услуги, указанные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 оказывать содействие государственному предприятию «Центр технического назначения Главного управления по обеспечению безопасности дорожного движения Министерства внутренних дел Кыргызской Республики» в ускоренном, приоритетном порядке получение разрешительных документов, необходимых для проведения работ и оказания услуг, указанных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настоящее распоряжение действует в течение двух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ijfn4s0jfqjhbjeo-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dalil.kg/document/230045583</w:t>
      </w:r>
    </w:hyperlink>
  </w:p>
  <w:p>
    <w:pPr>
      <w:spacing w:after="0" w:before="40"/>
      <w:jc w:val="center"/>
    </w:pPr>
    <w:hyperlink w:history="1" r:id="rIduhktc_eg3s_sbv8v9v1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mj3xmqmhyhdecrnu88-" Type="http://schemas.openxmlformats.org/officeDocument/2006/relationships/hyperlink" Target="https://dalil.kg/document/230027834" TargetMode="External"/><Relationship Id="rIdaghzhc2evntlvwchb6ubg" Type="http://schemas.openxmlformats.org/officeDocument/2006/relationships/hyperlink" Target="https://dalil.kg/document/112361#st_17" TargetMode="External"/><Relationship Id="rIdcxzyn_pnfjkdbke4nscnm" Type="http://schemas.openxmlformats.org/officeDocument/2006/relationships/hyperlink" Target="https://dalil.kg/document/112301#st_13" TargetMode="External"/><Relationship Id="rIdtjsdydl6oynsbwn_xyj1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ijfn4s0jfqjhbjeo-pb" Type="http://schemas.openxmlformats.org/officeDocument/2006/relationships/hyperlink" Target="https://dalil.kg/document/230045583" TargetMode="External"/><Relationship Id="rIduhktc_eg3s_sbv8v9v1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2026-09-26T00:50:47.519Z</dcterms:created>
  <dcterms:modified xsi:type="dcterms:W3CDTF">2026-09-26T00:50:47.519Z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