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ПО ДЕЛАМ ГОСУДАРСТВЕННОЙ СЛУЖБЫ И МЕСТНОГО САМОУПРАВЛЕНИЯ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01-25/99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перечне документов, необходимых для прохождения открытого конкурсного отбора для включения в резерв кадров государственной гражданской службы и муниципальной службы Кыргызской Республики, и требованиях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единых стандартов приёма и хранения документов, представляемых в электронном формате гражданами Кыргызской Республики при прохождении открытого конкурсного отбора для включения в резерв кадров государственной гражданской службы и муниципальной службы Кыргызской Республики, на основании </w:t>
      </w:r>
      <w:hyperlink w:history="1" r:id="rIdkfg-xapocgdapsn3dcf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службе», в соответствии с </w:t>
      </w:r>
      <w:hyperlink w:history="1" r:id="rId2ey9d4k9yzcgcq6koda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государственной службы и местного самоуправления при Кабинете Министров Кыргызской Республики (далее – Агентство), утвержденным </w:t>
      </w:r>
      <w:hyperlink w:history="1" r:id="rIdsipw4zyngbx6zh6-6js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документов, необходимых для прохождения открытого конкурсного отбора для включения в резерв кадров государственной гражданской службы и муниципальной службы Кыргызской Республики, и требования к ним согласно </w:t>
      </w:r>
      <w:hyperlink w:history="1" r:id="rIdfm5xxc6gjzk6e0gcymj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Требования к отсканированным копиям документов, прилагаемым гражданами Кыргызской Республики к заявлению в электронном формате на государственном портале «e-Kyzmat» при прохождении открытого конкурсного отбора для включения в резерв кадров государственной гражданской службы и муниципальной службы Кыргызской Республики, согласно </w:t>
      </w:r>
      <w:hyperlink w:history="1" r:id="rIdtdzhzvvt4pxl8e7vg0o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структурных подразделений Агентства, ответственных за проведение открытых конкурсов в резерв кадров государственной гражданской службы и муниципальной службы: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‑ обеспечить соблюдение указанных Требований гражданами Кыргызской Республики, принимающими участие в открытых конкурсах, при подаче документов;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‑ обеспечить сверку представленных на государственном портале «e-Kyzmat» отсканированных копий документов с оригиналами документов, предъявляемыми кандидатами на этапе собеседования.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органов, органов местного самоуправления Кыргызской Республики: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‑ принять меры для соблюдения указанных Требований конкурсными комиссиями, структурными подразделениями и ответственными за организацию конкурсного отбора для включения в резерв кадров на старшие и главные административные должности государственной гражданской службы и муниципальной службы Кыргызской Республики должностными лицами;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‑ обеспечить доступ гражданам Кыргызской Республики, желающим поступить на государственную гражданскую службу и муниципальную службу, к указанным Требованиям, путем их опубликования на официальных веб-сайтах соответствующих государственных органов, органов местного самоуправления.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цифрового развития Агентства обеспечить техническую возможность загрузки сканированных копий документов на государственном портале «e-Kyzmat» в соответствии с законодательством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финансового и административного управления Агентства в течение трех рабочих дней со дня регистрации настоящего приказа обеспечить его опубликование на официальном веб-сайте ведомства.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Отделу государственной и муниципальной службы Агентства в течение семи рабочих дней со дня регистрации направить электронные копии настоящего приказа в двух экземплярах на государственном и официальном языках через Государственную систему электронного документооборота в Министерство юстиции Кыргызской Республики для включения в Центральный банк данных правовой информации.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возложить на заместителя директора Агентства Садирову Б.З.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Э.Н. Джантаев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приказом Государственного агентства</w:t>
      </w:r>
      <w:r>
        <w:rPr>
          <w:rFonts w:ascii="Arial" w:cs="Arial" w:eastAsia="Arial" w:hAnsi="Arial"/>
          <w:sz w:val="24"/>
          <w:szCs w:val="24"/>
        </w:rPr>
        <w:t xml:space="preserve">по делам государственной службы</w:t>
      </w:r>
      <w:r>
        <w:rPr>
          <w:rFonts w:ascii="Arial" w:cs="Arial" w:eastAsia="Arial" w:hAnsi="Arial"/>
          <w:sz w:val="24"/>
          <w:szCs w:val="24"/>
        </w:rPr>
        <w:t xml:space="preserve">и местного самоуправления при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7 апреля 2026 года № 01-25/99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отсканированным копиям документов, представляемым гражданами Кыргызской Республики к заявлению в электронном формате на государственном портале «e-Kyzmat» при прохождении открытого конкурсного отбора для включения в резервы кадров государственной гражданской службы и муниципальной службы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Требования определяют единые правила подготовки и представления гражданами Кыргызской Республики отсканированных копий документов при подаче заявлений в электронном формате на государственном портале «e-Kyzmat» при прохождении открытого конкурсного отбора для включения в резервы кадров государственной гражданской службы и муниципальной службы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направлены на обеспечение полноты, читаемости и сопоставимости представляемых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Отсканированные копии документов представляются через личный кабинет на государственном портале «e-Kyzmat» гражданином Кыргызской Республики, желающим принять участие в открытом конкурсе для включения в резервы кадров государственной гражданской службы и муниципальной службы Кыргызской Республики (далее – кандидат).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Документы, представляемые кандидатом к заявлению в электронном формате на государственном портале «e-Kyzmat», для определения соответствия квалификационным требованиям к рассматриваемой группе должностей, должны быть отсканированы с оригиналов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сканировании должны быть охвачены как основной документ, так и все вкладыши и приложения к нему (в том числе приложения к дипломам, дополнительные листы, содержащие записи, отметки, печати, подписи и иные реквизиты).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Отсканированные копии документов должны быть полными, без обрезанных частей, и отображать весь документ, включая подписи, печати и иные реквизиты.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Отсканированные копии документов загружаются в электронном виде через личный кабинет на государственном портале «e-Kyzmat».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Технические требования к файлам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Допустимые форматы файлов: PDF.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нескольких страниц (например, диплом с приложениями, трудовая книжка с вкладышами) отсканированный документ должен быть представлен в одном PDF-файле.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Изображение должно быть чётким, легко читаемым и цветным (при необходимости ‑ в оттенках серого, если это соответствует оригиналу).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Максимальный размер одного файла ‑ 10 МБ.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превышении размера рекомендуется уменьшить разрешение сканированного изображения (dpi) до приемлемого уровня без потери читаемости либо разбить документ на части (например, «Trudovaya_knizhka_1–10.pdf», «Trudovaya_knizhka_11–20.pdf» и т. д.).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3.Требования к содержанию отсканированных копий документов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Файлы должны быть названы с указанием типа документа. Примеры: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‑ Diplom.pdf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‑ Trudovaya_knizhka.pdf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‑ Trudovaya_knizhka_1-10.pdf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‑ Svidetelstvo_o_rozhdenii.pdf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‑ Yazykovoy_sertifikat_B1.pdf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Документы должны быть представлены в полном объёме ‑ без скрытия или затемнения частей текста.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 допускается редактирование или искажение отсканированного документа, за исключением незначительного обрезаний полей (если это не влияет на читаемость и целостность информации).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Хранение и защита данных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представленные отсканированные копии документов обрабатываются в соответствии с законодательством Кыргызской Республики о защите персональных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 подтверждает согласие на сбор и обработку персональных данных при подаче заявления в электронном формате через личный кабинет на государственном портале «e-Kyzmat».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pyf8jl9tfea46vjyv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dalil.kg/document/230045673</w:t>
      </w:r>
    </w:hyperlink>
  </w:p>
  <w:p>
    <w:pPr>
      <w:spacing w:after="0" w:before="40"/>
      <w:jc w:val="center"/>
    </w:pPr>
    <w:hyperlink w:history="1" r:id="rIdkqogcevo0fzsdo5kht2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g-xapocgdapsn3dcfaa" Type="http://schemas.openxmlformats.org/officeDocument/2006/relationships/hyperlink" Target="https://dalil.kg/document/112303" TargetMode="External"/><Relationship Id="rId2ey9d4k9yzcgcq6koda93" Type="http://schemas.openxmlformats.org/officeDocument/2006/relationships/hyperlink" Target="https://dalil.kg/document/158723" TargetMode="External"/><Relationship Id="rIdsipw4zyngbx6zh6-6js37" Type="http://schemas.openxmlformats.org/officeDocument/2006/relationships/hyperlink" Target="https://dalil.kg/document/158722" TargetMode="External"/><Relationship Id="rIdfm5xxc6gjzk6e0gcymj45" Type="http://schemas.openxmlformats.org/officeDocument/2006/relationships/hyperlink" Target="https://dalil.kg/document/230045594" TargetMode="External"/><Relationship Id="rIdtdzhzvvt4pxl8e7vg0ojo" Type="http://schemas.openxmlformats.org/officeDocument/2006/relationships/hyperlink" Target="https://dalil.kg/document/230045673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pyf8jl9tfea46vjyvbl" Type="http://schemas.openxmlformats.org/officeDocument/2006/relationships/hyperlink" Target="https://dalil.kg/document/230045673" TargetMode="External"/><Relationship Id="rIdkqogcevo0fzsdo5kht2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2026-09-26T04:41:13.805Z</dcterms:created>
  <dcterms:modified xsi:type="dcterms:W3CDTF">2026-09-26T04:41:13.805Z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