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учреждении международной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стипендии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«Эл умуту» от 10 мая 2022 года № 146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1j4rcbzt6kp_p6-nsc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пункта 5</w:t>
      </w:r>
      <w:r>
        <w:rPr>
          <w:rFonts w:ascii="Arial" w:cs="Arial" w:eastAsia="Arial" w:hAnsi="Arial"/>
          <w:sz w:val="24"/>
          <w:szCs w:val="24"/>
        </w:rPr>
        <w:t xml:space="preserve">части 3 </w:t>
      </w:r>
      <w:hyperlink w:history="1" r:id="rIdzwt2klotb4tuo8nq8p8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руководствуясь </w:t>
      </w:r>
      <w:hyperlink w:history="1" r:id="rIdyr-3ptsbw2plxqpug5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knjthcsxsl3fvuzda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учреждении международной стипендии Президента Кыргызской Республики «Эл умуту» от 10 мая 2022</w:t>
      </w:r>
      <w:r>
        <w:rPr>
          <w:rFonts w:ascii="Arial" w:cs="Arial" w:eastAsia="Arial" w:hAnsi="Arial"/>
          <w:sz w:val="24"/>
          <w:szCs w:val="24"/>
        </w:rPr>
        <w:t xml:space="preserve">года № 146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o3fabu1kqi4bcyeb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присуждения международной стипендии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Эл умуту</w:t>
      </w:r>
      <w:r>
        <w:rPr>
          <w:rFonts w:ascii="Arial" w:cs="Arial" w:eastAsia="Arial" w:hAnsi="Arial"/>
          <w:sz w:val="24"/>
          <w:szCs w:val="24"/>
        </w:rPr>
        <w:t xml:space="preserve">»,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</w:t>
      </w:r>
      <w:r>
        <w:rPr>
          <w:rFonts w:ascii="Arial" w:cs="Arial" w:eastAsia="Arial" w:hAnsi="Arial"/>
          <w:sz w:val="24"/>
          <w:szCs w:val="24"/>
        </w:rPr>
        <w:t xml:space="preserve">Стипендия «Эл умуту» направлена на оказание содействия наиболее талантливой молодежи Кыргызской Республики в получении образования на уровне магистратуры и докторантуры (PhD) в зарубежных образовательных организациях (далее – образовательных организациях) и по образовательным программам, которые на момент поступления претендента входят в топ-100 мировых рейтингов, формируемых QS World University Rankings и/или Times Higher Education.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Претенденты, поступившие в указанные образовательные организации по соответствующему направлению подготовки, имеют право на получение стипендии, покрывающей стоимость обучения полностью или частично.»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13 слова «зарубежного учебного заведения» заменить словами «зарубежной образовательной организации»;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</w:t>
      </w:r>
      <w:r>
        <w:rPr>
          <w:rFonts w:ascii="Arial" w:cs="Arial" w:eastAsia="Arial" w:hAnsi="Arial"/>
          <w:sz w:val="24"/>
          <w:szCs w:val="24"/>
        </w:rPr>
        <w:t xml:space="preserve"> шестой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наличие рекомендации от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(для государственных, муниципальных служащих, организаций или предприятий, деятельность которых финансируется из республиканского бюджета либо в уставном капитале которых имеется государственная доля по месту работы).»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пунктах 18</w:t>
      </w:r>
      <w:r>
        <w:rPr>
          <w:rFonts w:ascii="Arial" w:cs="Arial" w:eastAsia="Arial" w:hAnsi="Arial"/>
          <w:sz w:val="24"/>
          <w:szCs w:val="24"/>
        </w:rPr>
        <w:t xml:space="preserve">, 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«образования и науки» заменить словами «науки, высшего образования и инноваций»;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Контракт является основанием для перевода денежных средств в зарубежные образовательные организации. Оплата за обучение стипендиатов производится после оформления контракта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 слова «образования и науки» заменить словами «науки, высшего образования и инноваций»;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Средства на оплату стипендии «Эл умуту» выделяются из средств Фонда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5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Министерство науки, высшего образования и инноваций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осуществляет учет и мониторинг стипендиатов, обучающихся в рамках международной стипендии Президента Кыргызской Республики «Эл умуту», включая сведения о направлениях их подготовки, академических достижениях, завершении обучения, а также о дальнейшем трудоустройстве и осуществляемой профессиональной деятельности после окончания обучения.»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Выпускники образовательных организаций, получившие образование в рамках </w:t>
      </w:r>
      <w:r>
        <w:rPr>
          <w:rFonts w:ascii="Arial" w:cs="Arial" w:eastAsia="Arial" w:hAnsi="Arial"/>
          <w:sz w:val="24"/>
          <w:szCs w:val="24"/>
        </w:rPr>
        <w:t xml:space="preserve">международной </w:t>
      </w:r>
      <w:r>
        <w:rPr>
          <w:rFonts w:ascii="Arial" w:cs="Arial" w:eastAsia="Arial" w:hAnsi="Arial"/>
          <w:sz w:val="24"/>
          <w:szCs w:val="24"/>
        </w:rPr>
        <w:t xml:space="preserve">стипендии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«Эл умуту» и получившие диплом или иной заменяющий его документ, во внеконкурсном порядке включаются в резерв кадров государственной гражданской службы и муниципальной службы на основе личного заявления в соответствии с установленными квалификационными требованиями в порядке, предусмотренном законодательством в сфере государственной гражданской службы и муниципальной службы.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6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 стипендиатами, направляемыми на обучение, заключается договор об обязательствах по отработке в течение 5 (пяти) лет осуществлять трудовую деятельность в государственных органах, органах местного самоуправления, учреждениях, организациях или предприятиях, деятельность которых финансируется из республиканского бюджета либо в уставном капитале которых имеется государственная доля или возмещению затрат на обучение при нарушении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заключения договора со стипендиатами, порядок взаимодействия с ними, а также порядок направления на обучение утверждаются 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27 слова «учебные заведения» заменить словами «образовательные организации»;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28 слова «высшие учебные заведения» заменить словами «образовательные организации».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мая 2026 года № 37 (3797)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66u2hkrt8_dvcfuv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dalil.kg/document/230045993</w:t>
      </w:r>
    </w:hyperlink>
  </w:p>
  <w:p>
    <w:pPr>
      <w:spacing w:after="0" w:before="40"/>
      <w:jc w:val="center"/>
    </w:pPr>
    <w:hyperlink w:history="1" r:id="rIdefpvt_qd44w8yjgswz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j4rcbzt6kp_p6-nscg9" Type="http://schemas.openxmlformats.org/officeDocument/2006/relationships/hyperlink" Target="https://dalil.kg/document/112665#st_39" TargetMode="External"/><Relationship Id="rIdzwt2klotb4tuo8nq8p81b" Type="http://schemas.openxmlformats.org/officeDocument/2006/relationships/hyperlink" Target="https://dalil.kg/document/112303#st_10" TargetMode="External"/><Relationship Id="rIdyr-3ptsbw2plxqpug5mnn" Type="http://schemas.openxmlformats.org/officeDocument/2006/relationships/hyperlink" Target="https://dalil.kg/document/112213#st_71" TargetMode="External"/><Relationship Id="rIdnknjthcsxsl3fvuzdavfp" Type="http://schemas.openxmlformats.org/officeDocument/2006/relationships/hyperlink" Target="https://dalil.kg/document/430933" TargetMode="External"/><Relationship Id="rIdzeo3fabu1kqi4bcyebelk" Type="http://schemas.openxmlformats.org/officeDocument/2006/relationships/hyperlink" Target="https://dalil.kg/document/4309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66u2hkrt8_dvcfuvskz" Type="http://schemas.openxmlformats.org/officeDocument/2006/relationships/hyperlink" Target="https://dalil.kg/document/230045993" TargetMode="External"/><Relationship Id="rIdefpvt_qd44w8yjgswzd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2026-09-25T21:07:17.746Z</dcterms:created>
  <dcterms:modified xsi:type="dcterms:W3CDTF">2026-09-25T21:07:17.746Z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