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175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Положения о порядке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оценки деятельности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гражданских служащих и муниципальных служащих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гражданских служащих и муниципальных служащих Кыргызской Республики, в соответствии с частью 3 </w:t>
      </w:r>
      <w:hyperlink w:history="1" r:id="rIdlpd0bfh-uuhbxjoxewu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gz0a-2p4mf30ji0ykkk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-1sr13otu4mwrk33qx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деятельности государственных гражданских служащих и муниципальных служащих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n2a48rbe3v27mvmhwj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вопросах проведения аттестации и прохождения испытательного срока в системе государственной гражданской службы и муниципальной службы»</w:t>
      </w:r>
      <w:r>
        <w:rPr>
          <w:rFonts w:ascii="Arial" w:cs="Arial" w:eastAsia="Arial" w:hAnsi="Arial"/>
          <w:sz w:val="24"/>
          <w:szCs w:val="24"/>
        </w:rPr>
        <w:t xml:space="preserve">от 31 мая 2022 года № 169 следующие </w:t>
      </w:r>
      <w:r>
        <w:rPr>
          <w:rFonts w:ascii="Arial" w:cs="Arial" w:eastAsia="Arial" w:hAnsi="Arial"/>
          <w:sz w:val="24"/>
          <w:szCs w:val="24"/>
        </w:rPr>
        <w:t xml:space="preserve">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</w:t>
      </w:r>
      <w:r>
        <w:rPr>
          <w:rFonts w:ascii="Arial" w:cs="Arial" w:eastAsia="Arial" w:hAnsi="Arial"/>
          <w:sz w:val="24"/>
          <w:szCs w:val="24"/>
        </w:rPr>
        <w:t xml:space="preserve">аименование изложить в следующей </w:t>
      </w:r>
      <w:r>
        <w:rPr>
          <w:rFonts w:ascii="Arial" w:cs="Arial" w:eastAsia="Arial" w:hAnsi="Arial"/>
          <w:sz w:val="24"/>
          <w:szCs w:val="24"/>
        </w:rPr>
        <w:t xml:space="preserve">редакции: «Об утверждении Положения о порядке прохождения испытательного срока в системе государственной гражданской службы и муниципальной службы»;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</w:t>
      </w:r>
      <w:r>
        <w:rPr>
          <w:rFonts w:ascii="Arial" w:cs="Arial" w:eastAsia="Arial" w:hAnsi="Arial"/>
          <w:sz w:val="24"/>
          <w:szCs w:val="24"/>
        </w:rPr>
        <w:t xml:space="preserve"> слова </w:t>
      </w:r>
      <w:r>
        <w:rPr>
          <w:rFonts w:ascii="Arial" w:cs="Arial" w:eastAsia="Arial" w:hAnsi="Arial"/>
          <w:sz w:val="24"/>
          <w:szCs w:val="24"/>
        </w:rPr>
        <w:t xml:space="preserve">«статьями 11, 16» заменить словами «статьей 11»;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1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представлять отчет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о результатах оценки деятельности государственных гражданских служащих и муниципальных служащих в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итогам первого полугодия в срок не позднее 15 сентября, по итогам второго полугодия не позднее 15 марта года, следующего за отчетным периодом;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своевременное внесение данных о результатах оценки деятельности государственных гражданских служащих и муниципальных служащих в модуль «Оценка деятельности» автоматизированной информационной системы «e-Kyzmat».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 учреждением «Кызмат» при Управлении делами Президента Кыргызской Республики обеспечить функционирование и развитие вышеуказанного модуля «Оценка деятельности»;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контроль за корректностью внесения данных в указанный модуль «Оценка деятельности», их своевременным обновлением и доступностью аналитической информации для государственных органов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мая 2026 года № 37 (3797)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vecupbsrgk6yymv3q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dalil.kg/document/230046052</w:t>
      </w:r>
    </w:hyperlink>
  </w:p>
  <w:p>
    <w:pPr>
      <w:spacing w:after="0" w:before="40"/>
      <w:jc w:val="center"/>
    </w:pPr>
    <w:hyperlink w:history="1" r:id="rIdtipopvhvlcnqlhagxr7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d0bfh-uuhbxjoxewuoj" Type="http://schemas.openxmlformats.org/officeDocument/2006/relationships/hyperlink" Target="https://dalil.kg/document/112303#st_11" TargetMode="External"/><Relationship Id="rIdgz0a-2p4mf30ji0ykkka_" Type="http://schemas.openxmlformats.org/officeDocument/2006/relationships/hyperlink" Target="https://dalil.kg/document/112213#st_71" TargetMode="External"/><Relationship Id="rId--1sr13otu4mwrk33qxas" Type="http://schemas.openxmlformats.org/officeDocument/2006/relationships/hyperlink" Target="https://dalil.kg/document/230046064" TargetMode="External"/><Relationship Id="rIdln2a48rbe3v27mvmhwj4n" Type="http://schemas.openxmlformats.org/officeDocument/2006/relationships/hyperlink" Target="https://dalil.kg/document/4309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vecupbsrgk6yymv3ql2" Type="http://schemas.openxmlformats.org/officeDocument/2006/relationships/hyperlink" Target="https://dalil.kg/document/230046052" TargetMode="External"/><Relationship Id="rIdtipopvhvlcnqlhagxr7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2026-09-25T20:58:42.496Z</dcterms:created>
  <dcterms:modified xsi:type="dcterms:W3CDTF">2026-09-25T20:58:42.496Z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