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качества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научно-исследовательской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, материального стимулирования и создания условий для работников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научных организаций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11ekgqzci_yflkay0h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iqlwam0jp5gjtznf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zducapjqlonlavfm3m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mt93lhnruaucks9lk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президентскую компенсационную выплату к ставке (окладу):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15000 сомов работникам, входящим в категорию административно-управленческого, основного персонала;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5000 сомов работникам, входящим в категорию технического и младшего персонала.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не учитывается при расчетах отпускных, пособий и доплат к заработной плате, за проживание и работу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имеет нагрузку менее ставки, то президентская компенсационная выплата к заработной плате работника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научной </w:t>
      </w:r>
      <w:r>
        <w:rPr>
          <w:rFonts w:ascii="Arial" w:cs="Arial" w:eastAsia="Arial" w:hAnsi="Arial"/>
          <w:sz w:val="24"/>
          <w:szCs w:val="24"/>
        </w:rPr>
        <w:t xml:space="preserve">организации устанавливается пропорционально имеющейся нагрузке».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</w:t>
      </w:r>
      <w:hyperlink w:history="1" r:id="rIdyrgd45m7xpsf_hjmnk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2026 год и плановый период 2027-2028-годов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апреля 2026 года № 34 (3794)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ekgqzci_yflkay0hidz" Type="http://schemas.openxmlformats.org/officeDocument/2006/relationships/hyperlink" Target="http://kodeks.duckdns.org/document/112301#st_13" TargetMode="External"/><Relationship Id="rId-riqlwam0jp5gjtznfulf" Type="http://schemas.openxmlformats.org/officeDocument/2006/relationships/hyperlink" Target="http://kodeks.duckdns.org/document/112301#st_17" TargetMode="External"/><Relationship Id="rIdzducapjqlonlavfm3mv9l" Type="http://schemas.openxmlformats.org/officeDocument/2006/relationships/hyperlink" Target="http://kodeks.duckdns.org/document/230043758" TargetMode="External"/><Relationship Id="rIdxxmt93lhnruaucks9lkgu" Type="http://schemas.openxmlformats.org/officeDocument/2006/relationships/hyperlink" Target="http://kodeks.duckdns.org/document/230022064" TargetMode="External"/><Relationship Id="rIdyrgd45m7xpsf_hjmnkl5q" Type="http://schemas.openxmlformats.org/officeDocument/2006/relationships/hyperlink" Target="http://kodeks.duckdns.org/document/23004209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2026-09-23T09:01:02.942Z</dcterms:created>
  <dcterms:modified xsi:type="dcterms:W3CDTF">2026-09-23T09:01:02.942Z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