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w:t>
      </w:r>
      <w:hyperlink w:history="1" r:id="rId3ktax2sxdw8jv8yx1ju6e">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КР</w:t>
      </w:r>
    </w:p>
    <w:p>
      <w:pPr>
        <w:spacing w:after="120"/>
        <w:jc w:val="right"/>
      </w:pPr>
      <w:r>
        <w:rPr>
          <w:rFonts w:ascii="Arial" w:cs="Arial" w:eastAsia="Arial" w:hAnsi="Arial"/>
          <w:sz w:val="24"/>
          <w:szCs w:val="24"/>
        </w:rPr>
        <w:t xml:space="preserve">от 22 мая 2026 года № 180)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Боевом знамени и знаке символики</w:t>
      </w:r>
    </w:p>
    <w:p>
      <w:pPr>
        <w:spacing w:after="120"/>
        <w:jc w:val="both"/>
      </w:pPr>
      <w:r>
        <w:rPr>
          <w:rFonts w:ascii="Arial" w:cs="Arial" w:eastAsia="Arial" w:hAnsi="Arial"/>
          <w:sz w:val="24"/>
          <w:szCs w:val="24"/>
        </w:rPr>
        <w:t xml:space="preserve">Министерства обороны Кыргызской Республики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Боевое знамя и знак символики Министерства обороны Кыргызской Республики (далее – Министерство обороны) – официальные символы, отличающие особенности боевого предназначения, истории и заслуг воинской части, а также указывающие на ее принадлежность к Вооруженным Силам Кыргызской Республики. Боевое знамя олицетворяет воинскую честь, доблесть и славу, служит напоминанием каждому военнослужащему о героических традициях и священном долге защиты Отечества.</w:t>
      </w:r>
    </w:p>
    <w:p>
      <w:pPr>
        <w:spacing w:after="120"/>
        <w:ind w:firstLine="708"/>
        <w:jc w:val="both"/>
      </w:pPr>
      <w:r>
        <w:rPr>
          <w:rFonts w:ascii="Arial" w:cs="Arial" w:eastAsia="Arial" w:hAnsi="Arial"/>
          <w:sz w:val="24"/>
          <w:szCs w:val="24"/>
        </w:rPr>
        <w:t xml:space="preserve">2. Боевое знамя представляет собой двустороннее полотнище прямоугольной формы, изготовленное из бархатной (шелковой) ткани красного (кумачового) цвета. Длина полотнища – 1450 мм, ширина – 1100 мм. С трех сторон по краям полотнище обрамлено бахромой желтого (золотистого) цвета.</w:t>
      </w:r>
    </w:p>
    <w:p>
      <w:pPr>
        <w:spacing w:after="120"/>
        <w:ind w:firstLine="708"/>
        <w:jc w:val="both"/>
      </w:pPr>
      <w:r>
        <w:rPr>
          <w:rFonts w:ascii="Arial" w:cs="Arial" w:eastAsia="Arial" w:hAnsi="Arial"/>
          <w:sz w:val="24"/>
          <w:szCs w:val="24"/>
        </w:rPr>
        <w:t xml:space="preserve">На лицевой и оборотной сторонах в середине полотнища располагается знак символики Министерства обороны. Отношение ширины знака символики к ширине полотнища – один к двум. На лицевой стороне полотнища под знаком символики располагается надпись желтого (золотистого) цвета на государственном языке «КЫРГЫЗ РЕСПУБЛИКАСЫНЫН КОРГОО МИНИСТРЛИГИ». На оборотной стороне полотнища под знаком символики расположена надпись желтого (золотистого) цвета на официальном языке «МИНИСТЕРСТВО ОБОРОНЫ КЫРГЫЗСКОЙ РЕСПУБЛИКИ».</w:t>
      </w:r>
    </w:p>
    <w:p>
      <w:pPr>
        <w:spacing w:after="120"/>
        <w:ind w:firstLine="708"/>
        <w:jc w:val="both"/>
      </w:pPr>
      <w:r>
        <w:rPr>
          <w:rFonts w:ascii="Arial" w:cs="Arial" w:eastAsia="Arial" w:hAnsi="Arial"/>
          <w:sz w:val="24"/>
          <w:szCs w:val="24"/>
        </w:rPr>
        <w:t xml:space="preserve">Все изображения и надписи выполнены желтым (золотистым) цветом.</w:t>
      </w:r>
    </w:p>
    <w:p>
      <w:pPr>
        <w:spacing w:after="120"/>
        <w:ind w:firstLine="708"/>
        <w:jc w:val="both"/>
      </w:pPr>
      <w:r>
        <w:rPr>
          <w:rFonts w:ascii="Arial" w:cs="Arial" w:eastAsia="Arial" w:hAnsi="Arial"/>
          <w:sz w:val="24"/>
          <w:szCs w:val="24"/>
        </w:rPr>
        <w:t xml:space="preserve">Древко Боевого знамени изготавливается из дерева круглого сечения длиной 2700 мм и диаметром 40 мм. Древко окрашено в темно-коричневый цвет, лакировано и имеет на нижнем конце металлическое кольцо, на верхнем – никелированный фигурный наконечник, заостренный к верху, длиной 330 мм, шириной у нижнего основания 117 мм и толщиной не менее 2 мм, в центре которого расположены знак Манаса (родовая печать), символизирующий историко-культурное наследие и духовные ценности кыргызского народа, и тундук, отражающий единство народа Кыргызской Республики.</w:t>
      </w:r>
    </w:p>
    <w:p>
      <w:pPr>
        <w:spacing w:after="120"/>
        <w:ind w:firstLine="708"/>
        <w:jc w:val="both"/>
      </w:pPr>
      <w:r>
        <w:rPr>
          <w:rFonts w:ascii="Arial" w:cs="Arial" w:eastAsia="Arial" w:hAnsi="Arial"/>
          <w:sz w:val="24"/>
          <w:szCs w:val="24"/>
        </w:rPr>
        <w:t xml:space="preserve">Шнур Боевого знамени крученый, желтого (золотистого) цвета, с двумя кистями на концах. Длина шнура 2700 мм. Шнур крепится у нижнего основания наконечника Боевого знамени с соотношением длины концов шнура – два к трем.</w:t>
      </w:r>
    </w:p>
    <w:p>
      <w:pPr>
        <w:spacing w:after="120"/>
        <w:ind w:firstLine="708"/>
        <w:jc w:val="both"/>
      </w:pPr>
      <w:r>
        <w:rPr>
          <w:rFonts w:ascii="Arial" w:cs="Arial" w:eastAsia="Arial" w:hAnsi="Arial"/>
          <w:sz w:val="24"/>
          <w:szCs w:val="24"/>
        </w:rPr>
        <w:t xml:space="preserve">3. Боевое знамя Министерства обороны хранится в развернутом виде на древке в застекленном шкафу либо свернутом виде и в чехле, опечатанном гербовой печатью, в здании центрального аппарата Министерства обороны.</w:t>
      </w:r>
    </w:p>
    <w:p>
      <w:pPr>
        <w:spacing w:after="120"/>
        <w:ind w:firstLine="708"/>
        <w:jc w:val="both"/>
      </w:pPr>
      <w:r>
        <w:rPr>
          <w:rFonts w:ascii="Arial" w:cs="Arial" w:eastAsia="Arial" w:hAnsi="Arial"/>
          <w:sz w:val="24"/>
          <w:szCs w:val="24"/>
        </w:rPr>
        <w:t xml:space="preserve">Боевое знамя выносится при проведении торжественных и официальных мероприятий.</w:t>
      </w:r>
    </w:p>
    <w:p>
      <w:pPr>
        <w:spacing w:after="120"/>
        <w:ind w:firstLine="708"/>
        <w:jc w:val="both"/>
      </w:pPr>
      <w:r>
        <w:rPr>
          <w:rFonts w:ascii="Arial" w:cs="Arial" w:eastAsia="Arial" w:hAnsi="Arial"/>
          <w:sz w:val="24"/>
          <w:szCs w:val="24"/>
        </w:rPr>
        <w:t xml:space="preserve">4. Знак символики Министерства обороны представляет собой сокола с распростертыми крыльями. На груди сокола расположен щит, вытянутый к низу. Края щита обрамлены двойной каймой. В центре щита расположено изображение элемента символики Кыргызской Республики – круглого солнечного диска с сорока равномерно расходящимися прямыми лучами золотистого цвета с помещенным внутри солнечного диска изображением тундука кыргызской юрты красного цвета. В правой лапе сокол держит меч, повернутый острием вверх, в левой лапе – дубовую ветвь. Знак символики Министерства обороны выполнен желтым (золотистым) цветом. В отдельных случаях знак символики Министерства обороны может выполняться в цветовом изображении и в обрамлении лавровых венков.</w:t>
      </w:r>
    </w:p>
    <w:p>
      <w:pPr>
        <w:spacing w:after="120"/>
        <w:ind w:firstLine="708"/>
        <w:jc w:val="both"/>
      </w:pPr>
      <w:r>
        <w:rPr>
          <w:rFonts w:ascii="Arial" w:cs="Arial" w:eastAsia="Arial" w:hAnsi="Arial"/>
          <w:sz w:val="24"/>
          <w:szCs w:val="24"/>
        </w:rPr>
        <w:t xml:space="preserve">5. Изображение знака символики Министерства обороны может помещаться на знаменах соединений, частей и учреждений Министерства обороны при оформлении территорий и зданий соединений, частей и учреждений Министерства обороны, на печатях и штампах для внутреннего пользования, бланках документов, официальных изданиях, наградах и сувенирах, военной технике и элементах обмундирования военнослужащих, а также в других случаях по решению министра обороны Кыргызской Республики.</w:t>
      </w:r>
    </w:p>
    <w:p>
      <w:pPr>
        <w:spacing w:after="120"/>
        <w:ind w:firstLine="708"/>
        <w:jc w:val="both"/>
      </w:pPr>
      <w:r>
        <w:rPr>
          <w:rFonts w:ascii="Arial" w:cs="Arial" w:eastAsia="Arial" w:hAnsi="Arial"/>
          <w:sz w:val="24"/>
          <w:szCs w:val="24"/>
        </w:rPr>
        <w:t xml:space="preserve">6. Боевое знамя и знак символики Министерства обороны не могут быть использованы другими государственными органами, юридическими и физическими лицами. Их искажение, разрушение и другие действия подобного характера не допускаются. Лица, виновные в совершении вышеуказанных действий,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uohpnaemqeodfdvmr0_7">
      <w:r>
        <w:rPr>
          <w:rFonts w:ascii="Arial" w:cs="Arial" w:eastAsia="Arial" w:hAnsi="Arial"/>
          <w:color w:val="132D3F"/>
          <w:sz w:val="16"/>
          <w:szCs w:val="16"/>
          <w:u w:val="single"/>
        </w:rPr>
        <w:t xml:space="preserve">dalil.kg/document/230046392</w:t>
      </w:r>
    </w:hyperlink>
  </w:p>
  <w:p>
    <w:pPr>
      <w:spacing w:after="0" w:before="40"/>
      <w:jc w:val="center"/>
    </w:pPr>
    <w:hyperlink w:history="1" r:id="rIdht6z7hgulxt7d6o3bjqb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ktax2sxdw8jv8yx1ju6e" Type="http://schemas.openxmlformats.org/officeDocument/2006/relationships/hyperlink" Target="https://dalil.kg/document/2300463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uohpnaemqeodfdvmr0_7" Type="http://schemas.openxmlformats.org/officeDocument/2006/relationships/hyperlink" Target="https://dalil.kg/document/230046392" TargetMode="External"/><Relationship Id="rIdht6z7hgulxt7d6o3bjqb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2026-09-25T20:14:48.640Z</dcterms:created>
  <dcterms:modified xsi:type="dcterms:W3CDTF">2026-09-25T20:14:48.640Z</dcterms:modified>
</cp:coreProperties>
</file>

<file path=docProps/custom.xml><?xml version="1.0" encoding="utf-8"?>
<Properties xmlns="http://schemas.openxmlformats.org/officeDocument/2006/custom-properties" xmlns:vt="http://schemas.openxmlformats.org/officeDocument/2006/docPropsVTypes"/>
</file>