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469-VIII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Регламенте Жогорку Кенеша Кыргызской Республики», «О нормативных правовых актах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 т 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x7qgze3aanfvgf_lqlu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ovrzrmclr8aokewtdv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</w:t>
      </w:r>
      <w:r>
        <w:rPr>
          <w:rFonts w:ascii="Arial" w:cs="Arial" w:eastAsia="Arial" w:hAnsi="Arial"/>
          <w:sz w:val="24"/>
          <w:szCs w:val="24"/>
        </w:rPr>
        <w:t xml:space="preserve">инициированный депутатами Жогорку Кенеша Кыргызской Республики Ы.Ы. Атажановым, М.А. Маматалиевым, Т.Т. Мамытовым, Д.А. Джумабековым, Н.О. Сыдыгалиевым, Т.А. Масабировым.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qkerlij_hdfrjkrof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dalil.kg/document/230046699</w:t>
      </w:r>
    </w:hyperlink>
  </w:p>
  <w:p>
    <w:pPr>
      <w:spacing w:after="0" w:before="40"/>
      <w:jc w:val="center"/>
    </w:pPr>
    <w:hyperlink w:history="1" r:id="rIdfsjbx2okf9hwgva69hw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qgze3aanfvgf_lqlukj" Type="http://schemas.openxmlformats.org/officeDocument/2006/relationships/hyperlink" Target="https://dalil.kg/document/112437" TargetMode="External"/><Relationship Id="rIddovrzrmclr8aokewtdv0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qkerlij_hdfrjkrofsk" Type="http://schemas.openxmlformats.org/officeDocument/2006/relationships/hyperlink" Target="https://dalil.kg/document/230046699" TargetMode="External"/><Relationship Id="rIdfsjbx2okf9hwgva69hw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2026-09-25T23:25:28.497Z</dcterms:created>
  <dcterms:modified xsi:type="dcterms:W3CDTF">2026-09-25T23:25:28.497Z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