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348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развитию туризма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туризма, во исполнение </w:t>
      </w:r>
      <w:hyperlink w:history="1" r:id="rIdszfbsw5rohakdlgtcy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системы государственного управления в туристической отрасли» от 31 марта 2026 года № 133, в соответствии со статьями </w:t>
      </w:r>
      <w:hyperlink w:history="1" r:id="rIdozpp-azrqrhytnyb5mw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4jrjitjda9d5poch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xqufnkv_p-m2glfpwr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развитию туризма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развитию туризма при Кабинете Министров Кыргызской Республики согласно </w:t>
      </w:r>
      <w:hyperlink w:history="1" r:id="rIdymmkcnyrkjclirf8flt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по развитию туризма при Кабинете Министров Кыргызской Республики по </w:t>
      </w:r>
      <w:r>
        <w:rPr>
          <w:rFonts w:ascii="Arial" w:cs="Arial" w:eastAsia="Arial" w:hAnsi="Arial"/>
          <w:sz w:val="24"/>
          <w:szCs w:val="24"/>
        </w:rPr>
        <w:t xml:space="preserve">всем </w:t>
      </w:r>
      <w:r>
        <w:rPr>
          <w:rFonts w:ascii="Arial" w:cs="Arial" w:eastAsia="Arial" w:hAnsi="Arial"/>
          <w:sz w:val="24"/>
          <w:szCs w:val="24"/>
        </w:rPr>
        <w:t xml:space="preserve">правам и обязательствам является правопреемником Департамента туризма при Министерстве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агентство по развитию туризма при Кабинете Министров Кыргызской Республики рабочим органом Национального совета по развитию туризма в Кыргызской Республике и возложить на него функции по информационно-аналитическому обеспечению его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коммерции Кыргызской Республики в установленном порядке обеспечить передачу Государственному агентству по развитию туризма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соответствующей документации</w:t>
      </w:r>
      <w:r>
        <w:rPr>
          <w:rFonts w:ascii="Arial" w:cs="Arial" w:eastAsia="Arial" w:hAnsi="Arial"/>
          <w:sz w:val="24"/>
          <w:szCs w:val="24"/>
        </w:rPr>
        <w:t xml:space="preserve">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функций по реализации полномочий Кабинета Министров Кыргызской Республики по осуществлению прав акционера (участника) в открытом акционерном обществе «Фонд поддержки развития туризма в Кыргызской Республике».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Кыргызской Республики обеспечить Государственное агентство по развитию туризма при Кабинете Министров Кыргызской Республики необходимыми помещениями для размещения сотрудников.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развитию туризма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Аппаратам полномочных представителей Президента Кыргызской Республики в областях рассмотреть возложение функций в сфере туризма на одну штатную единицу без увеличения общей предельной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-5my9r6_iil_egr98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oaupmffodtqi1ck73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подпункта 1 пункта 1, подпункт 10 пункта 11, абзацы двадцать седьмой – двадцать девятый подпункта 2, абзацы шестнадцатый – девятнадцатый подпункта 5 пункта 12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s8zfoawuw9qmbfrv8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коммерции Кыргызской Республики, утвержденной вышеуказанным постановлением, позицию «Департамент туризма»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nk6mkgkse-3wwpoejz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</w:t>
      </w:r>
      <w:r>
        <w:rPr>
          <w:rFonts w:ascii="Arial" w:cs="Arial" w:eastAsia="Arial" w:hAnsi="Arial"/>
          <w:sz w:val="24"/>
          <w:szCs w:val="24"/>
        </w:rPr>
        <w:t xml:space="preserve">2021</w:t>
      </w:r>
      <w:r>
        <w:rPr>
          <w:rFonts w:ascii="Arial" w:cs="Arial" w:eastAsia="Arial" w:hAnsi="Arial"/>
          <w:sz w:val="24"/>
          <w:szCs w:val="24"/>
        </w:rPr>
        <w:t xml:space="preserve">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frfjxol-jqmozqz9e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«548», «107», «279» и «64» заменить соответственно цифрами «537», «104», «268» и «61»;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8857"/>
        <w:gridCol w:w="424"/>
        <w:gridCol w:w="31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развитию туризма при Кабинете Министров Кыргызской Республики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9c3swyd9zwyzksfs5d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9281"/>
        <w:gridCol w:w="31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развитию туризма при Кабинете Министров Кыргызской Республики</w:t>
            </w:r>
          </w:p>
        </w:tc>
        <w:tc>
          <w:tcPr>
            <w:tcW w:type="dxa" w:w="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v6mrrdejmycv3yam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17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mzp14b_mds8hfz7sqr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Национальном совете по развитию туризма в Кыргызской Республике» от 30 апреля 2022 года № 248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a07uodqvlibht-fi_7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туризма в Кыргызской Республике,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16 и 17 слова «ОАО «Фонд поддержки развития туризма в Кыргызской Республике»» заменить словами «Государственное агентство по развитию туризма при Кабинете Министров Кыргызской Республики»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l5on-okmii7_u_tk3kr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Государственной системе классификации средств размещения в Кыргызской Республике» от 27 марта 2025 года № 159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</w:t>
      </w:r>
      <w:hyperlink w:history="1" r:id="rIdssvu_1bljhonn6yw69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Республики» от 6 апреля 2023 года № 189;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5ghkevgmdn5b7ctpt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ruodrkojgh2yxpd2x7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300» от 5 декабря 2023 года № 652;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 пункта 2 </w:t>
      </w:r>
      <w:hyperlink w:history="1" r:id="rIdiraagw7gypuzsnymx0j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 по вопросам предупреждения коррупции» от 9 октября 2025 года № 652.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финансов Кыргызской Республики при разработке проекта Закона Кыргызской Республики «О внесении изменений в </w:t>
      </w:r>
      <w:hyperlink w:history="1" r:id="rIdkazyz5qql93rxrhhmy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годов»,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19 мая 2026 года № 36 (3796)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Государственного агентства по развитию туризма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fbsw5rohakdlgtcyymc" Type="http://schemas.openxmlformats.org/officeDocument/2006/relationships/hyperlink" Target="http://kodeks.duckdns.org/document/230043649" TargetMode="External"/><Relationship Id="rIdozpp-azrqrhytnyb5mw5b" Type="http://schemas.openxmlformats.org/officeDocument/2006/relationships/hyperlink" Target="http://kodeks.duckdns.org/document/112301#st_13" TargetMode="External"/><Relationship Id="rIdul4jrjitjda9d5pochfr2" Type="http://schemas.openxmlformats.org/officeDocument/2006/relationships/hyperlink" Target="http://kodeks.duckdns.org/document/112301#st_17" TargetMode="External"/><Relationship Id="rIdoxqufnkv_p-m2glfpwrie" Type="http://schemas.openxmlformats.org/officeDocument/2006/relationships/hyperlink" Target="http://kodeks.duckdns.org/document/230046900" TargetMode="External"/><Relationship Id="rIdymmkcnyrkjclirf8fltwi" Type="http://schemas.openxmlformats.org/officeDocument/2006/relationships/hyperlink" Target="http://kodeks.duckdns.org/document/230046826#pr2" TargetMode="External"/><Relationship Id="rIdn-5my9r6_iil_egr98asg" Type="http://schemas.openxmlformats.org/officeDocument/2006/relationships/hyperlink" Target="http://kodeks.duckdns.org/document/158673" TargetMode="External"/><Relationship Id="rIdxoaupmffodtqi1ck73iai" Type="http://schemas.openxmlformats.org/officeDocument/2006/relationships/hyperlink" Target="http://kodeks.duckdns.org/document/99775" TargetMode="External"/><Relationship Id="rIdrs8zfoawuw9qmbfrv8pco" Type="http://schemas.openxmlformats.org/officeDocument/2006/relationships/hyperlink" Target="http://kodeks.duckdns.org/document/158673#pr2" TargetMode="External"/><Relationship Id="rIdnk6mkgkse-3wwpoejzk9e" Type="http://schemas.openxmlformats.org/officeDocument/2006/relationships/hyperlink" Target="http://kodeks.duckdns.org/document/158720" TargetMode="External"/><Relationship Id="rIdcfrfjxol-jqmozqz9erlz" Type="http://schemas.openxmlformats.org/officeDocument/2006/relationships/hyperlink" Target="http://kodeks.duckdns.org/document/158720#pr1" TargetMode="External"/><Relationship Id="rIdh9c3swyd9zwyzksfs5dkz" Type="http://schemas.openxmlformats.org/officeDocument/2006/relationships/hyperlink" Target="http://kodeks.duckdns.org/document/158720#pr5" TargetMode="External"/><Relationship Id="rIdjdv6mrrdejmycv3yamzra" Type="http://schemas.openxmlformats.org/officeDocument/2006/relationships/hyperlink" Target="http://kodeks.duckdns.org/document/158757" TargetMode="External"/><Relationship Id="rIdmzp14b_mds8hfz7sqrkfx" Type="http://schemas.openxmlformats.org/officeDocument/2006/relationships/hyperlink" Target="http://kodeks.duckdns.org/document/230008501" TargetMode="External"/><Relationship Id="rIdoa07uodqvlibht-fi_73z" Type="http://schemas.openxmlformats.org/officeDocument/2006/relationships/hyperlink" Target="http://kodeks.duckdns.org/document/159190" TargetMode="External"/><Relationship Id="rIdl5on-okmii7_u_tk3krz5" Type="http://schemas.openxmlformats.org/officeDocument/2006/relationships/hyperlink" Target="http://kodeks.duckdns.org/document/230028955" TargetMode="External"/><Relationship Id="rIdssvu_1bljhonn6yw696so" Type="http://schemas.openxmlformats.org/officeDocument/2006/relationships/hyperlink" Target="http://kodeks.duckdns.org/document/160099" TargetMode="External"/><Relationship Id="rIde5ghkevgmdn5b7ctpteqo" Type="http://schemas.openxmlformats.org/officeDocument/2006/relationships/hyperlink" Target="http://kodeks.duckdns.org/document/230003979" TargetMode="External"/><Relationship Id="rIdruodrkojgh2yxpd2x7hgu" Type="http://schemas.openxmlformats.org/officeDocument/2006/relationships/hyperlink" Target="http://kodeks.duckdns.org/document/158757" TargetMode="External"/><Relationship Id="rIdiraagw7gypuzsnymx0ja1" Type="http://schemas.openxmlformats.org/officeDocument/2006/relationships/hyperlink" Target="http://kodeks.duckdns.org/document/230033005" TargetMode="External"/><Relationship Id="rIdkazyz5qql93rxrhhmymxz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2026-09-23T14:41:28.721Z</dcterms:created>
  <dcterms:modified xsi:type="dcterms:W3CDTF">2026-09-23T14:41:28.721Z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