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2026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Кыргызского центра аккредитации при Министерстве экономики и коммерции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Кыргызского центра аккредитации при Министерстве экономики и коммерции Кыргызской Республики, реализации </w:t>
      </w:r>
      <w:hyperlink w:history="1" r:id="rIduscabpjlsijcxi5-rg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2026 года №</w:t>
      </w:r>
      <w:r>
        <w:rPr>
          <w:rFonts w:ascii="Arial" w:cs="Arial" w:eastAsia="Arial" w:hAnsi="Arial"/>
          <w:sz w:val="24"/>
          <w:szCs w:val="24"/>
        </w:rPr>
        <w:t xml:space="preserve">149, в соответствии со статьями </w:t>
      </w:r>
      <w:hyperlink w:history="1" r:id="rId5omh0uzht5jzgjjd5e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lz8tqfrb_ccq6zvbr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t7pvoj1sj5c-2o1ph3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ul08urzt_ogynmhf0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 цифры «537», «268» заменить </w:t>
      </w:r>
      <w:r>
        <w:rPr>
          <w:rFonts w:ascii="Arial" w:cs="Arial" w:eastAsia="Arial" w:hAnsi="Arial"/>
          <w:sz w:val="24"/>
          <w:szCs w:val="24"/>
        </w:rPr>
        <w:t xml:space="preserve">соответственно </w:t>
      </w:r>
      <w:r>
        <w:rPr>
          <w:rFonts w:ascii="Arial" w:cs="Arial" w:eastAsia="Arial" w:hAnsi="Arial"/>
          <w:sz w:val="24"/>
          <w:szCs w:val="24"/>
        </w:rPr>
        <w:t xml:space="preserve">цифрами «551», «282».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lxrpbarehcetpejkna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9zldkn-xyc3udylsew2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h3anbc5dzlaosmogbek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разработке проекта Закона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июня 2026 года № 43 (3803)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cabpjlsijcxi5-rgyrz" Type="http://schemas.openxmlformats.org/officeDocument/2006/relationships/hyperlink" Target="http://kodeks.duckdns.org/document/230044412" TargetMode="External"/><Relationship Id="rId5omh0uzht5jzgjjd5eove" Type="http://schemas.openxmlformats.org/officeDocument/2006/relationships/hyperlink" Target="http://kodeks.duckdns.org/document/112301#st_13" TargetMode="External"/><Relationship Id="rIdxilz8tqfrb_ccq6zvbrgj" Type="http://schemas.openxmlformats.org/officeDocument/2006/relationships/hyperlink" Target="http://kodeks.duckdns.org/document/112301#st_17" TargetMode="External"/><Relationship Id="rIdxt7pvoj1sj5c-2o1ph31v" Type="http://schemas.openxmlformats.org/officeDocument/2006/relationships/hyperlink" Target="http://kodeks.duckdns.org/document/158720" TargetMode="External"/><Relationship Id="rId-ul08urzt_ogynmhf0qam" Type="http://schemas.openxmlformats.org/officeDocument/2006/relationships/hyperlink" Target="http://kodeks.duckdns.org/document/158720#pr1" TargetMode="External"/><Relationship Id="rIdslxrpbarehcetpejknatj" Type="http://schemas.openxmlformats.org/officeDocument/2006/relationships/hyperlink" Target="http://kodeks.duckdns.org/document/159343" TargetMode="External"/><Relationship Id="rId9zldkn-xyc3udylsew2bw" Type="http://schemas.openxmlformats.org/officeDocument/2006/relationships/hyperlink" Target="http://kodeks.duckdns.org/document/159343#pr2" TargetMode="External"/><Relationship Id="rIdh3anbc5dzlaosmogbekt5" Type="http://schemas.openxmlformats.org/officeDocument/2006/relationships/hyperlink" Target="http://kodeks.duckdns.org/document/23004690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2026-09-23T07:14:56.039Z</dcterms:created>
  <dcterms:modified xsi:type="dcterms:W3CDTF">2026-09-23T07:14:56.039Z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