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2026 года № 353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целях приведения в соответствие с Земельным кодексом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_ebqqykpfm49mauivf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eer77wbqgikxkijym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ykaohzabmzurclbx-at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y85dpftmxtnzyzj4jn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ua-dyl82fnkxq5pcwj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собственности» от 23 сентября 2011 года № 571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оптимизации процедур формирования и предоставления прав на земельные участки, находящиеся в муниципальной собственности, физическим и юридическим лицам, руководствуясь статьями </w:t>
      </w:r>
      <w:hyperlink w:history="1" r:id="rIdsc-hs9h2yyxpkvcgexa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_14hohlsoryxjeoqr1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ydqdhj-o2ena2mow8ty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layfpu2ovaqqpok21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h8icdat33pjzw4cryl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</w:t>
      </w:r>
      <w:hyperlink w:history="1" r:id="rIdi9rxzpp6l0fgu9sjhyi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</w:t>
      </w:r>
      <w:r>
        <w:rPr>
          <w:rFonts w:ascii="Arial" w:cs="Arial" w:eastAsia="Arial" w:hAnsi="Arial"/>
          <w:sz w:val="24"/>
          <w:szCs w:val="24"/>
        </w:rPr>
        <w:t xml:space="preserve">цифры «32» заменить цифрами «30»;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cfk_i9wmuygdrvgzw9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«Предельный размер арендной платы за пользование землями, находящимися в муниципальной собственности, утверждается органами местного самоуправления согласно методике, утверждаемой Кабинетом Министров Кыргызской Республики.».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falnghdfrvwswwttxu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предоставления земельных участков, находящихся в государственной собственности» от 9 октября 2019 года № 535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zfhshab-sdrbm9_vpx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1tglqapo1snxqwot-za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Настоящее Положение не регулирует вопросы предоставления в аренду земельных участков, находящихся в государственной собственности, приобретенных за счет специальных средств государственных высших учебных заведений Кыргызской Республики, имеющих особый статус, согласно </w:t>
      </w:r>
      <w:hyperlink w:history="1" r:id="rIdmm1i_bkrpo_c2reztk7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повышению потенциала и конкурентоспособности образовательных организаций высшего профессионального образования Кыргызской Республики» от 18 июля 2022 года № 243.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высшие учебные заведения самостоятельно по согласованию с попечительскими советами определяют порядок и условия передачи в аренду таких земельных участков.»;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dskyaiev_drcfnnmub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«б» абзац третий признать утратившим силу;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«г» слова «сорока девяти» заменить словом «пятидесяти»;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u2wzzi-3ejdj1ib24i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Основные понятия, используемые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арендодатель</w:t>
      </w:r>
      <w:r>
        <w:rPr>
          <w:rFonts w:ascii="Arial" w:cs="Arial" w:eastAsia="Arial" w:hAnsi="Arial"/>
          <w:sz w:val="24"/>
          <w:szCs w:val="24"/>
        </w:rPr>
        <w:t xml:space="preserve"> – государственный землепользователь, местная государственная администрация, заключившие договор аренды земельного участка, находящегося в государственной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арендатор </w:t>
      </w:r>
      <w:r>
        <w:rPr>
          <w:rFonts w:ascii="Arial" w:cs="Arial" w:eastAsia="Arial" w:hAnsi="Arial"/>
          <w:sz w:val="24"/>
          <w:szCs w:val="24"/>
        </w:rPr>
        <w:t xml:space="preserve">– физическое или юридическое лицо, индивидуальный предприниматель, которые в установленном настоящим Положением порядке заключили договор аренды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аукцион</w:t>
      </w:r>
      <w:r>
        <w:rPr>
          <w:rFonts w:ascii="Arial" w:cs="Arial" w:eastAsia="Arial" w:hAnsi="Arial"/>
          <w:sz w:val="24"/>
          <w:szCs w:val="24"/>
        </w:rPr>
        <w:t xml:space="preserve"> – форма торгов, при которых победителем является лицо, предложившее наивысшую цену;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землепользователь государственный</w:t>
      </w:r>
      <w:r>
        <w:rPr>
          <w:rFonts w:ascii="Arial" w:cs="Arial" w:eastAsia="Arial" w:hAnsi="Arial"/>
          <w:sz w:val="24"/>
          <w:szCs w:val="24"/>
        </w:rPr>
        <w:t xml:space="preserve"> – государственные предприятия, учреждения Кыргызской Республики, получившие земельный участок в бессрочное (без указания срока) или срочное (временное) пользование, а также уполномоченный орган в сфере государственного ипотечного жилищного кредитования со стопроцентным участием государства в уставном капитале, осуществляющий реализацию государственной программы жилищного обеспечения граждан Кыргызской Республики, получивший земельный участок в черте населенного пункта в бессрочное 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заявитель</w:t>
      </w:r>
      <w:r>
        <w:rPr>
          <w:rFonts w:ascii="Arial" w:cs="Arial" w:eastAsia="Arial" w:hAnsi="Arial"/>
          <w:sz w:val="24"/>
          <w:szCs w:val="24"/>
        </w:rPr>
        <w:t xml:space="preserve"> – физическое или юридическое лицо, индивидуальный предприниматель, имеющие намерение получить земельный участок, находящийся в государственной собственности, во временное 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</w:t>
      </w:r>
      <w:r>
        <w:rPr>
          <w:rFonts w:ascii="Arial" w:cs="Arial" w:eastAsia="Arial" w:hAnsi="Arial"/>
          <w:sz w:val="24"/>
          <w:szCs w:val="24"/>
        </w:rPr>
        <w:t xml:space="preserve"> – форма торгов в случаях, когда от покупателей требуется выполнение определенных условий по отношению к предмету торгов;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облегченного типа</w:t>
      </w:r>
      <w:r>
        <w:rPr>
          <w:rFonts w:ascii="Arial" w:cs="Arial" w:eastAsia="Arial" w:hAnsi="Arial"/>
          <w:sz w:val="24"/>
          <w:szCs w:val="24"/>
        </w:rPr>
        <w:t xml:space="preserve"> – палатки, киоски, рекламные сооружения, стоянки, парковки автомобильного транспорта, спортивные сооружения и иные, не капитальные объекты;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 торгов</w:t>
      </w:r>
      <w:r>
        <w:rPr>
          <w:rFonts w:ascii="Arial" w:cs="Arial" w:eastAsia="Arial" w:hAnsi="Arial"/>
          <w:sz w:val="24"/>
          <w:szCs w:val="24"/>
        </w:rPr>
        <w:t xml:space="preserve"> – уполномоченный государственный орган, местная государственная администрация;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стартовый размер аренды</w:t>
      </w:r>
      <w:r>
        <w:rPr>
          <w:rFonts w:ascii="Arial" w:cs="Arial" w:eastAsia="Arial" w:hAnsi="Arial"/>
          <w:sz w:val="24"/>
          <w:szCs w:val="24"/>
        </w:rPr>
        <w:t xml:space="preserve"> – начальный размер ежемесячной арендной платы, с которого начинается аукцион на право заключения договора аренды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– уполномоченный государственный орган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торги</w:t>
      </w:r>
      <w:r>
        <w:rPr>
          <w:rFonts w:ascii="Arial" w:cs="Arial" w:eastAsia="Arial" w:hAnsi="Arial"/>
          <w:sz w:val="24"/>
          <w:szCs w:val="24"/>
        </w:rPr>
        <w:t xml:space="preserve"> – способ предоставления прав на земельный участок, находящийся в государственной собственности. Торги проводятся в форме аукциона, электронного аукциона или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 аукциона</w:t>
      </w:r>
      <w:r>
        <w:rPr>
          <w:rFonts w:ascii="Arial" w:cs="Arial" w:eastAsia="Arial" w:hAnsi="Arial"/>
          <w:sz w:val="24"/>
          <w:szCs w:val="24"/>
        </w:rPr>
        <w:t xml:space="preserve"> – надбавка, на которую в ходе торгов повышается стартовый размер аренды. Величина шага аукциона устанавливается в размере не менее 10 процентов стартового размера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задачи</w:t>
      </w:r>
      <w:r>
        <w:rPr>
          <w:rFonts w:ascii="Arial" w:cs="Arial" w:eastAsia="Arial" w:hAnsi="Arial"/>
          <w:sz w:val="24"/>
          <w:szCs w:val="24"/>
        </w:rPr>
        <w:t xml:space="preserve"> – задачи, определяемые Президентом Кыргызской Республики и Кабинетом Министров Кыргызской Республики, в том числе предусмотренные в государственных стратегических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аренды</w:t>
      </w:r>
      <w:r>
        <w:rPr>
          <w:rFonts w:ascii="Arial" w:cs="Arial" w:eastAsia="Arial" w:hAnsi="Arial"/>
          <w:sz w:val="24"/>
          <w:szCs w:val="24"/>
        </w:rPr>
        <w:t xml:space="preserve"> – начальный размер ежемесячной арендной платы, с которого начинается конкурс на право заключения договора аренды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размер аренды</w:t>
      </w:r>
      <w:r>
        <w:rPr>
          <w:rFonts w:ascii="Arial" w:cs="Arial" w:eastAsia="Arial" w:hAnsi="Arial"/>
          <w:sz w:val="24"/>
          <w:szCs w:val="24"/>
        </w:rPr>
        <w:t xml:space="preserve"> – размер ежемесячной арендной платы, применяемый при заключении договора аренды земельного участка в случаях, предусмотренных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аукцион</w:t>
      </w:r>
      <w:r>
        <w:rPr>
          <w:rFonts w:ascii="Arial" w:cs="Arial" w:eastAsia="Arial" w:hAnsi="Arial"/>
          <w:sz w:val="24"/>
          <w:szCs w:val="24"/>
        </w:rPr>
        <w:t xml:space="preserve"> – вид торгов на право заключения договора аренды земельного участка, находящегося в государственной собственности, в которых победителем становится участник, предложивший наивысшую цену;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торговая площадка</w:t>
      </w:r>
      <w:r>
        <w:rPr>
          <w:rFonts w:ascii="Arial" w:cs="Arial" w:eastAsia="Arial" w:hAnsi="Arial"/>
          <w:sz w:val="24"/>
          <w:szCs w:val="24"/>
        </w:rPr>
        <w:t xml:space="preserve"> – информационная торговая система, размещенная в сети Интернет, для организации и проведения торгов, позволяющая зарегистрированным участникам дистанционно (без личного присутствия) осуществлять электронные операции по сделкам;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– информация в электронной форме, которая присоединена к другой информации в электронной форме и (или) логически связана с ней, и которая используется для определения лица, от имени которого подписана информация;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гарантийный взнос</w:t>
      </w:r>
      <w:r>
        <w:rPr>
          <w:rFonts w:ascii="Arial" w:cs="Arial" w:eastAsia="Arial" w:hAnsi="Arial"/>
          <w:sz w:val="24"/>
          <w:szCs w:val="24"/>
        </w:rPr>
        <w:t xml:space="preserve"> – установленная организатором торгов денежная сумма, вносимая заявителем для участия в торгах;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прямое предоставление в аренду</w:t>
      </w:r>
      <w:r>
        <w:rPr>
          <w:rFonts w:ascii="Arial" w:cs="Arial" w:eastAsia="Arial" w:hAnsi="Arial"/>
          <w:sz w:val="24"/>
          <w:szCs w:val="24"/>
        </w:rPr>
        <w:t xml:space="preserve"> – способ предоставления права на земельный участок, находящийся в государственной собственности, без проведения торгов, осуществляемый в случаях и порядке, предусмотренными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прямое предоставление в безвозмездное/возмездное срочное (временное) пользование или безвозмездное бессрочное пользование</w:t>
      </w:r>
      <w:r>
        <w:rPr>
          <w:rFonts w:ascii="Arial" w:cs="Arial" w:eastAsia="Arial" w:hAnsi="Arial"/>
          <w:sz w:val="24"/>
          <w:szCs w:val="24"/>
        </w:rPr>
        <w:t xml:space="preserve"> – способы предоставления права на земельный участок, находящийся в государственной собственности, без проведения торгов, осуществляемых в случаях и порядке, предусмотренных настоящим Положением.»;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11,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2z-6g9k4d7u0r2c8-m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государственным землепользователем хозяйственному обществу, в котором государство или муниципальное образование владеет более пятьюдесятью процентами долей (акций) в уставном капитале;»;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«49» заменить цифрами «50»;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 «в соответствии с пунктом 5 статьи 29 Земельного кодекса Кыргызской Республики» исключить;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qatjvlyfyyrx1mpfx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без проведения торгов в срочное (временное) пользование под реализацию государственных задач, определяемых Кабинетом Министров Кыргызской Республики, – юридическим лицам, имеющим стопроцентную государственную долю, в соответствии с частью 8 статьи 28 Земельного кодекса Кыргызской Республики;»;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«пунктом 8 статьи 29» заменить словами «частью 7 статьи 28;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3, 4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на возмездной основе в срочное или бессрочное пользование земельные участки государственных землепользователей для реализации национальных и/или государственных инвестиционных проектов, включенных в перечень национальных и/или государственных инвестиционных проектов, утверждаемых Кабинетом Министров Кыргызской Республики, в соответствии с частью 2 статьи 28 Земельного кодекса Кыргызской Республики с определением льготного размера арендной платы.»;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sjxghtkjrebgeolqy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97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«уполномоченным государственным органом» заменить словами «районной государственной администрацией согласно методике, утверждаемой Кабинетом Министров Кыргызской Республики»;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«определяется в соответствии с инструкцией, утверждаемой уполномоченным государственным органом, в сумме не более 50 % от размера стартовой арендной платы» заменить словами «составляет не более 50 % от размера стартовой или минимальной арендной платы».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_c75tq2fwflvbruub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использования и формирования земель запаса» от 30 марта 2018 года № 176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преамбулу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урегулирования вопросов, связанных с использованием и формированием земель запаса, в соответствии со статьей 100 Земельного кодекса Кыргызской Республики, статьями </w:t>
      </w:r>
      <w:hyperlink w:history="1" r:id="rIdeccqkp_w5srznipxstg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utsz5kbr2hpcc0sep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7jdsyxqe66c00moh9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и формирования земель запаса, утвержденном вышеуказанным </w:t>
      </w:r>
      <w:hyperlink w:history="1" r:id="rIdjvftwe4n1h9pplvqbib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слово «Правительства» заменить словами «Кабинета Министров»;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«28» заменить цифрами «34»;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«Правительства» заменить словом «Президента».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vhdlbosop_1mc4giff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«Об утверждении Положения о государственном земельном учете (земельном кадастре)» от 17 марта 2014 года № 137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обеспечения государственных органов управления всех уровней, физических и юридических лиц земельно-кадастровой информацией, в соответствии со </w:t>
      </w:r>
      <w:hyperlink w:history="1" r:id="rIdjuingngwa4xyiclxkq5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pwyjlrz2l54ludb9zdq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2oqz5-th5xtc9qzd4cj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2qg5hmfvzkmvhz6ldl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hyperlink w:history="1" r:id="rIds2jmpjedx7u4x6q6obw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Кабинете Министров Кыргызской Республики» Кабинет Министров Кыргызской Республики постановляет:»;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u-ttqldw19xm3qzudr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земельном учете (земельном кадастре), утвержденном вышеуказанным </w:t>
      </w:r>
      <w:hyperlink w:history="1" r:id="rIdarxli3ck2swhdlel1pr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lloqtjn4xq1es4m9zc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«уполномоченного государственного органа» заменить словами «государственного предприятия по землеустройству «Кыргызгипрозем» при Государственном агентстве по земельным ресурсам, кадастру, геодезии и картографии при Кабинете Министров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gun9631ailuhdwuysx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«Правительству» заменить словами «Кабинету Министров»;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es_xfwpxhskxxzoluo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«стоимостной» и «Правительством» заменить</w:t>
      </w:r>
      <w:r>
        <w:rPr>
          <w:rFonts w:ascii="Arial" w:cs="Arial" w:eastAsia="Arial" w:hAnsi="Arial"/>
          <w:sz w:val="24"/>
          <w:szCs w:val="24"/>
        </w:rPr>
        <w:t xml:space="preserve"> словами «кадастровой» и «Кабинетом Министров»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jmmaehsni4-ml3gwix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ddzd0msqw99cyq5lb-g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купли-продажи земельных участков сельскохозяйственного назначения» от 13 августа 2001 года № 427;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пункты 1, 2, 3 </w:t>
      </w:r>
      <w:hyperlink w:history="1" r:id="rId28-olvwnvzlbs4efnx_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форм документов, удостоверяющих право на земельный участок» от 3 июля 2002 года № 457;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7c5u9sn6zmwpwwdofwc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изменения в постановление Правительства Кыргызской Республики от 3 июля 2002 года № 457 «Об утверждении форм документов, удостоверяющих право на земельный участок» от 10 февраля 2005 года № 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l65saxwsa__9qzib2h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 Правительства Кыргызской Республики от 13 августа 2001 года № 427 «Об утверждении Положения о порядке купли-продажи земельных участков сельскохозяйственного назначения» от 9 сентября 2005 года № 422;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x5q5zvjiwtcujhtbbyl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некоторые решения Правительства Кыргызской Республики и о признании утратившим силу постановления Правительства Кыргызской Республики от 30 июня 2003 года № 397 «Об утверждении Положения о порядке выпуска, обращения и погашения жилищных сертификатов в Кыргызской Республике» от 13 января 2006 года № 14;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hyperlink w:history="1" r:id="rIdtblkhlpmoplb_ae_ho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государственной регистрации права частной собственности на земельные участки под зданиями и сооружениями, приватизированными до введения в действие Земельного кодекса Кыргызской Республики» от 20 июня 2006 года № 449;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пункты 1, 2 </w:t>
      </w:r>
      <w:hyperlink w:history="1" r:id="rIdgvtwhtkbikp6a8bo3ko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lrxf6tzhhz6x4j2ogvt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документов, удостоверяющих право на земельный участок» от 8 декабря 2010 года № 311;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ujem1i3x2bq6qulhpga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Кыргызской Республики«О внесении изменений и дополнений в некоторые решения Правительства Кыргызской Республики» от 24 января 2013 года № 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sgohqe7ikdxhqfinnyt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постановление Правительства Кыргызской Республики «Об утверждении Положения о порядке купли-продажи земельных участков сельскохозяйственного назначения» от 13 августа 2001 года № 427» от 24 июня 2013 года № 371;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hyperlink w:history="1" r:id="rId8hon5yv8_me_nsooirx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24 марта 2015 года № 151;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hyperlink w:history="1" r:id="rIdfofbosj9ea1wqg1yvic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государственных услуг в сфере землеустройства, земельного кадастра и регистрации прав на недвижимое имущество» от 22 сентября 2020 года № 496;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jmokrdg82fqzebkmksn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государственных услуг в сфере оформления документов, удостоверяющих право на земельный участок, и технического обследования единиц недвижимого имущества» от 6 декабря 2021 года № 294.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22 мая 2026 года № 37 (3797)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_ebqqykpfm49mauivfch" Type="http://schemas.openxmlformats.org/officeDocument/2006/relationships/hyperlink" Target="http://kodeks.duckdns.org/document/230029465#st_18" TargetMode="External"/><Relationship Id="rIdkeeer77wbqgikxkijymf7" Type="http://schemas.openxmlformats.org/officeDocument/2006/relationships/hyperlink" Target="http://kodeks.duckdns.org/document/230029465#st_100" TargetMode="External"/><Relationship Id="rIdykaohzabmzurclbx-at3q" Type="http://schemas.openxmlformats.org/officeDocument/2006/relationships/hyperlink" Target="http://kodeks.duckdns.org/document/112301#st_13" TargetMode="External"/><Relationship Id="rId-y85dpftmxtnzyzj4jnfw" Type="http://schemas.openxmlformats.org/officeDocument/2006/relationships/hyperlink" Target="http://kodeks.duckdns.org/document/112301#st_17" TargetMode="External"/><Relationship Id="rIdrua-dyl82fnkxq5pcwjjj" Type="http://schemas.openxmlformats.org/officeDocument/2006/relationships/hyperlink" Target="http://kodeks.duckdns.org/document/95276" TargetMode="External"/><Relationship Id="rIdsc-hs9h2yyxpkvcgexa_a" Type="http://schemas.openxmlformats.org/officeDocument/2006/relationships/hyperlink" Target="http://kodeks.duckdns.org/document/230029465#st_7" TargetMode="External"/><Relationship Id="rIde_14hohlsoryxjeoqr1zy" Type="http://schemas.openxmlformats.org/officeDocument/2006/relationships/hyperlink" Target="http://kodeks.duckdns.org/document/230029465#st_18" TargetMode="External"/><Relationship Id="rIdydqdhj-o2ena2mow8typm" Type="http://schemas.openxmlformats.org/officeDocument/2006/relationships/hyperlink" Target="http://kodeks.duckdns.org/document/112301#st_13" TargetMode="External"/><Relationship Id="rIdgqlayfpu2ovaqqpok21kc" Type="http://schemas.openxmlformats.org/officeDocument/2006/relationships/hyperlink" Target="http://kodeks.duckdns.org/document/112301#st_17" TargetMode="External"/><Relationship Id="rIduh8icdat33pjzw4cryl0g" Type="http://schemas.openxmlformats.org/officeDocument/2006/relationships/hyperlink" Target="http://kodeks.duckdns.org/document/230021671" TargetMode="External"/><Relationship Id="rIdi9rxzpp6l0fgu9sjhyipj" Type="http://schemas.openxmlformats.org/officeDocument/2006/relationships/hyperlink" Target="http://kodeks.duckdns.org/document/95276" TargetMode="External"/><Relationship Id="rIdgcfk_i9wmuygdrvgzw9pi" Type="http://schemas.openxmlformats.org/officeDocument/2006/relationships/hyperlink" Target="http://kodeks.duckdns.org/document/95276#p39" TargetMode="External"/><Relationship Id="rIdpfalnghdfrvwswwttxua3" Type="http://schemas.openxmlformats.org/officeDocument/2006/relationships/hyperlink" Target="http://kodeks.duckdns.org/document/157146" TargetMode="External"/><Relationship Id="rIdgzfhshab-sdrbm9_vpxih" Type="http://schemas.openxmlformats.org/officeDocument/2006/relationships/hyperlink" Target="http://kodeks.duckdns.org/document/157147" TargetMode="External"/><Relationship Id="rId1tglqapo1snxqwot-za61" Type="http://schemas.openxmlformats.org/officeDocument/2006/relationships/hyperlink" Target="http://kodeks.duckdns.org/document/157146" TargetMode="External"/><Relationship Id="rIdmm1i_bkrpo_c2reztk7o_" Type="http://schemas.openxmlformats.org/officeDocument/2006/relationships/hyperlink" Target="http://kodeks.duckdns.org/document/230003502" TargetMode="External"/><Relationship Id="rId8dskyaiev_drcfnnmubnr" Type="http://schemas.openxmlformats.org/officeDocument/2006/relationships/hyperlink" Target="http://kodeks.duckdns.org/document/157147#p6" TargetMode="External"/><Relationship Id="rIdlu2wzzi-3ejdj1ib24ier" Type="http://schemas.openxmlformats.org/officeDocument/2006/relationships/hyperlink" Target="http://kodeks.duckdns.org/document/157147#p10" TargetMode="External"/><Relationship Id="rIde2z-6g9k4d7u0r2c8-m2d" Type="http://schemas.openxmlformats.org/officeDocument/2006/relationships/hyperlink" Target="http://kodeks.duckdns.org/document/157147#p55_10" TargetMode="External"/><Relationship Id="rIdrqatjvlyfyyrx1mpfxvjk" Type="http://schemas.openxmlformats.org/officeDocument/2006/relationships/hyperlink" Target="http://kodeks.duckdns.org/document/157147#p55_14" TargetMode="External"/><Relationship Id="rId8sjxghtkjrebgeolqyymp" Type="http://schemas.openxmlformats.org/officeDocument/2006/relationships/hyperlink" Target="http://kodeks.duckdns.org/document/157147#p97" TargetMode="External"/><Relationship Id="rIdx_c75tq2fwflvbruubglf" Type="http://schemas.openxmlformats.org/officeDocument/2006/relationships/hyperlink" Target="http://kodeks.duckdns.org/document/11818" TargetMode="External"/><Relationship Id="rIdeccqkp_w5srznipxstgom" Type="http://schemas.openxmlformats.org/officeDocument/2006/relationships/hyperlink" Target="http://kodeks.duckdns.org/document/112301#st_13" TargetMode="External"/><Relationship Id="rIdauutsz5kbr2hpcc0sepm7" Type="http://schemas.openxmlformats.org/officeDocument/2006/relationships/hyperlink" Target="http://kodeks.duckdns.org/document/112301#st_17" TargetMode="External"/><Relationship Id="rIdp7jdsyxqe66c00moh9igc" Type="http://schemas.openxmlformats.org/officeDocument/2006/relationships/hyperlink" Target="http://kodeks.duckdns.org/document/11818#p1" TargetMode="External"/><Relationship Id="rIdjvftwe4n1h9pplvqbibnr" Type="http://schemas.openxmlformats.org/officeDocument/2006/relationships/hyperlink" Target="http://kodeks.duckdns.org/document/11818" TargetMode="External"/><Relationship Id="rIdtvhdlbosop_1mc4giffk0" Type="http://schemas.openxmlformats.org/officeDocument/2006/relationships/hyperlink" Target="http://kodeks.duckdns.org/document/96209" TargetMode="External"/><Relationship Id="rIdjuingngwa4xyiclxkq55x" Type="http://schemas.openxmlformats.org/officeDocument/2006/relationships/hyperlink" Target="http://kodeks.duckdns.org/document/230029465#st_18" TargetMode="External"/><Relationship Id="rIdpwyjlrz2l54ludb9zdq-a" Type="http://schemas.openxmlformats.org/officeDocument/2006/relationships/hyperlink" Target="http://kodeks.duckdns.org/document/8" TargetMode="External"/><Relationship Id="rId2oqz5-th5xtc9qzd4cjyo" Type="http://schemas.openxmlformats.org/officeDocument/2006/relationships/hyperlink" Target="http://kodeks.duckdns.org/document/112301#st_13" TargetMode="External"/><Relationship Id="rIdp2qg5hmfvzkmvhz6ldlvx" Type="http://schemas.openxmlformats.org/officeDocument/2006/relationships/hyperlink" Target="http://kodeks.duckdns.org/document/112301#st_17" TargetMode="External"/><Relationship Id="rIds2jmpjedx7u4x6q6obwbm" Type="http://schemas.openxmlformats.org/officeDocument/2006/relationships/hyperlink" Target="http://kodeks.duckdns.org/document/203685" TargetMode="External"/><Relationship Id="rIdcu-ttqldw19xm3qzudrin" Type="http://schemas.openxmlformats.org/officeDocument/2006/relationships/hyperlink" Target="http://kodeks.duckdns.org/document/96210" TargetMode="External"/><Relationship Id="rIdarxli3ck2swhdlel1pr38" Type="http://schemas.openxmlformats.org/officeDocument/2006/relationships/hyperlink" Target="http://kodeks.duckdns.org/document/96209" TargetMode="External"/><Relationship Id="rIdclloqtjn4xq1es4m9zc-r" Type="http://schemas.openxmlformats.org/officeDocument/2006/relationships/hyperlink" Target="http://kodeks.duckdns.org/document/96210#p26" TargetMode="External"/><Relationship Id="rId0gun9631ailuhdwuysxvt" Type="http://schemas.openxmlformats.org/officeDocument/2006/relationships/hyperlink" Target="http://kodeks.duckdns.org/document/96210#p27" TargetMode="External"/><Relationship Id="rIdyes_xfwpxhskxxzoluozn" Type="http://schemas.openxmlformats.org/officeDocument/2006/relationships/hyperlink" Target="http://kodeks.duckdns.org/document/96210#p28" TargetMode="External"/><Relationship Id="rIdejmmaehsni4-ml3gwixrw" Type="http://schemas.openxmlformats.org/officeDocument/2006/relationships/hyperlink" Target="http://kodeks.duckdns.org/document/38123" TargetMode="External"/><Relationship Id="rIdddzd0msqw99cyq5lb-gzk" Type="http://schemas.openxmlformats.org/officeDocument/2006/relationships/hyperlink" Target="http://kodeks.duckdns.org/document/38124" TargetMode="External"/><Relationship Id="rId28-olvwnvzlbs4efnx_tv" Type="http://schemas.openxmlformats.org/officeDocument/2006/relationships/hyperlink" Target="http://kodeks.duckdns.org/document/53629" TargetMode="External"/><Relationship Id="rId7c5u9sn6zmwpwwdofwcgf" Type="http://schemas.openxmlformats.org/officeDocument/2006/relationships/hyperlink" Target="http://kodeks.duckdns.org/document/56147" TargetMode="External"/><Relationship Id="rIdnl65saxwsa__9qzib2hsx" Type="http://schemas.openxmlformats.org/officeDocument/2006/relationships/hyperlink" Target="http://kodeks.duckdns.org/document/26272" TargetMode="External"/><Relationship Id="rIdx5q5zvjiwtcujhtbbyltb" Type="http://schemas.openxmlformats.org/officeDocument/2006/relationships/hyperlink" Target="http://kodeks.duckdns.org/document/57027" TargetMode="External"/><Relationship Id="rIdtblkhlpmoplb_ae_hopzt" Type="http://schemas.openxmlformats.org/officeDocument/2006/relationships/hyperlink" Target="http://kodeks.duckdns.org/document/57551" TargetMode="External"/><Relationship Id="rIdgvtwhtkbikp6a8bo3koic" Type="http://schemas.openxmlformats.org/officeDocument/2006/relationships/hyperlink" Target="http://kodeks.duckdns.org/document/92335" TargetMode="External"/><Relationship Id="rIdlrxf6tzhhz6x4j2ogvtfz" Type="http://schemas.openxmlformats.org/officeDocument/2006/relationships/hyperlink" Target="http://kodeks.duckdns.org/document/92335#pr" TargetMode="External"/><Relationship Id="rIdujem1i3x2bq6qulhpgavx" Type="http://schemas.openxmlformats.org/officeDocument/2006/relationships/hyperlink" Target="http://kodeks.duckdns.org/document/94129" TargetMode="External"/><Relationship Id="rIdsgohqe7ikdxhqfinnytep" Type="http://schemas.openxmlformats.org/officeDocument/2006/relationships/hyperlink" Target="http://kodeks.duckdns.org/document/94512" TargetMode="External"/><Relationship Id="rId8hon5yv8_me_nsooirxjh" Type="http://schemas.openxmlformats.org/officeDocument/2006/relationships/hyperlink" Target="http://kodeks.duckdns.org/document/97417" TargetMode="External"/><Relationship Id="rIdfofbosj9ea1wqg1yvicni" Type="http://schemas.openxmlformats.org/officeDocument/2006/relationships/hyperlink" Target="http://kodeks.duckdns.org/document/159892" TargetMode="External"/><Relationship Id="rIdjmokrdg82fqzebkmksnde" Type="http://schemas.openxmlformats.org/officeDocument/2006/relationships/hyperlink" Target="http://kodeks.duckdns.org/document/158751" TargetMode="External"/><Relationship Id="rId7" Type="http://schemas.openxmlformats.org/officeDocument/2006/relationships/image" Target="media/93bec1c1538034512fe33c1434ae0ea86b639d33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2026-09-23T00:33:35.053Z</dcterms:created>
  <dcterms:modified xsi:type="dcterms:W3CDTF">2026-09-23T00:33:35.053Z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