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5 июня 2026 года № 82</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охране труда</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устанавливает правовые основы реализации конституционных прав граждан на охрану жизни и здоровья в процессе трудовой деятельности и обеспечения единого порядка взаимоотношений между работниками и работодателями по вопросам охраны труда и направлен на создание безопасных условий труда на рабочих местах, соответствующих требованиям сохранения жизни и здоровья работников в процессе трудовой деятельности.</w:t>
      </w:r>
    </w:p>
    <w:p>
      <w:pPr>
        <w:spacing w:after="120"/>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b/>
          <w:bCs/>
          <w:sz w:val="24"/>
          <w:szCs w:val="24"/>
        </w:rPr>
        <w:t xml:space="preserve">Статья 1. Основные понятия, применяемые в настоящем Законе</w:t>
      </w:r>
    </w:p>
    <w:p>
      <w:pPr>
        <w:spacing w:after="120"/>
        <w:ind w:firstLine="567"/>
        <w:jc w:val="both"/>
      </w:pPr>
      <w:r>
        <w:rPr>
          <w:rFonts w:ascii="Arial" w:cs="Arial" w:eastAsia="Arial" w:hAnsi="Arial"/>
          <w:sz w:val="24"/>
          <w:szCs w:val="24"/>
        </w:rPr>
        <w:t xml:space="preserve">В настоящем Законе применяются следующие основные термины и определения: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безопасные условия труда</w:t>
      </w:r>
      <w:r>
        <w:rPr>
          <w:rFonts w:ascii="Arial" w:cs="Arial" w:eastAsia="Arial" w:hAnsi="Arial"/>
          <w:sz w:val="24"/>
          <w:szCs w:val="24"/>
        </w:rPr>
        <w:t xml:space="preserve"> - условия труда, при которых воздействие на работников вредных или опасных производственных факторов исключено либо уровни их воздействия не превышают уровни, установленные нормативами;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вредный производственный фактор</w:t>
      </w:r>
      <w:r>
        <w:rPr>
          <w:rFonts w:ascii="Arial" w:cs="Arial" w:eastAsia="Arial" w:hAnsi="Arial"/>
          <w:sz w:val="24"/>
          <w:szCs w:val="24"/>
        </w:rPr>
        <w:t xml:space="preserve"> - производственный фактор, воздействие которого может привести к заболеванию или снижению работоспособности работника;</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гигиена труда</w:t>
      </w:r>
      <w:r>
        <w:rPr>
          <w:rFonts w:ascii="Arial" w:cs="Arial" w:eastAsia="Arial" w:hAnsi="Arial"/>
          <w:sz w:val="24"/>
          <w:szCs w:val="24"/>
        </w:rPr>
        <w:t xml:space="preserve"> - комплекс санитарно-гигиенических и противоэпидемиологических мер и средств по сохранению здоровья работников, профилактике неблагоприятных воздействий производственной среды и трудового процесса;</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гарантии прав работников на охрану труда</w:t>
      </w:r>
      <w:r>
        <w:rPr>
          <w:rFonts w:ascii="Arial" w:cs="Arial" w:eastAsia="Arial" w:hAnsi="Arial"/>
          <w:sz w:val="24"/>
          <w:szCs w:val="24"/>
        </w:rPr>
        <w:t xml:space="preserve"> - условия и средства, обеспечивающие работникам полную возможность пользоваться правами, установленными Конституцией, законодательными и иными нормативными правовыми актами по охране труда;</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проведение оценки профессиональных рисков по условиям труда (аттестация рабочих мест)</w:t>
      </w:r>
      <w:r>
        <w:rPr>
          <w:rFonts w:ascii="Arial" w:cs="Arial" w:eastAsia="Arial" w:hAnsi="Arial"/>
          <w:sz w:val="24"/>
          <w:szCs w:val="24"/>
        </w:rPr>
        <w:t xml:space="preserve"> - система учета, анализа и комплексной оценки на конкретном рабочем месте всех факторов производственной среды и трудового процесса, воздействующих на здоровье и трудоспособность человека в процессе трудовой деятельности, для проведения оздоровительных мероприятий и подтверждения или отмены права предоставления занятым на них работникам льгот и компенсаций за вредные и тяжелые условия труда;</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охрана труда</w:t>
      </w:r>
      <w:r>
        <w:rPr>
          <w:rFonts w:ascii="Arial" w:cs="Arial" w:eastAsia="Arial" w:hAnsi="Arial"/>
          <w:sz w:val="24"/>
          <w:szCs w:val="24"/>
        </w:rPr>
        <w:t xml:space="preserve"> - 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опасный производственный фактор</w:t>
      </w:r>
      <w:r>
        <w:rPr>
          <w:rFonts w:ascii="Arial" w:cs="Arial" w:eastAsia="Arial" w:hAnsi="Arial"/>
          <w:sz w:val="24"/>
          <w:szCs w:val="24"/>
        </w:rPr>
        <w:t xml:space="preserve"> - производственный фактор, воздействие которого может привести к травме, внезапному резкому ухудшению здоровья или смерти работника;</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общественный контроль за охраной труда</w:t>
      </w:r>
      <w:r>
        <w:rPr>
          <w:rFonts w:ascii="Arial" w:cs="Arial" w:eastAsia="Arial" w:hAnsi="Arial"/>
          <w:sz w:val="24"/>
          <w:szCs w:val="24"/>
        </w:rPr>
        <w:t xml:space="preserve"> - надзор за соблюдением прав и интересов работников в сфере охраны труда, осуществляемый профсоюзами или иными представительными органами работников;</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профессиональное заболевание</w:t>
      </w:r>
      <w:r>
        <w:rPr>
          <w:rFonts w:ascii="Arial" w:cs="Arial" w:eastAsia="Arial" w:hAnsi="Arial"/>
          <w:sz w:val="24"/>
          <w:szCs w:val="24"/>
        </w:rPr>
        <w:t xml:space="preserve"> - заболевание, вызванное воздействием на работника вредных и опасных производственных факторов;</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профессиональный риск</w:t>
      </w:r>
      <w:r>
        <w:rPr>
          <w:rFonts w:ascii="Arial" w:cs="Arial" w:eastAsia="Arial" w:hAnsi="Arial"/>
          <w:sz w:val="24"/>
          <w:szCs w:val="24"/>
        </w:rPr>
        <w:t xml:space="preserve"> - величина вероятности нарушения здоровья с учетом тяжести последствий в результате воздействия неблагоприятных факторов производственной среды и трудового процесса;</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производственная деятельность</w:t>
      </w:r>
      <w:r>
        <w:rPr>
          <w:rFonts w:ascii="Arial" w:cs="Arial" w:eastAsia="Arial" w:hAnsi="Arial"/>
          <w:sz w:val="24"/>
          <w:szCs w:val="24"/>
        </w:rPr>
        <w:t xml:space="preserve"> - совокупность действий работников с применением средств труда, необходимых для превращения ресурсов в готовую продукцию, включающая в себя производство и переработку различных видов сырья, строительство, оказание различных видов услуг;</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производственная травма</w:t>
      </w:r>
      <w:r>
        <w:rPr>
          <w:rFonts w:ascii="Arial" w:cs="Arial" w:eastAsia="Arial" w:hAnsi="Arial"/>
          <w:sz w:val="24"/>
          <w:szCs w:val="24"/>
        </w:rPr>
        <w:t xml:space="preserve"> - любая травма работника, полученная им в связи с производственной деятельностью независимо от места, времени и степени его вовлеченности;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производственная санитария</w:t>
      </w:r>
      <w:r>
        <w:rPr>
          <w:rFonts w:ascii="Arial" w:cs="Arial" w:eastAsia="Arial" w:hAnsi="Arial"/>
          <w:sz w:val="24"/>
          <w:szCs w:val="24"/>
        </w:rPr>
        <w:t xml:space="preserve"> - система санитарно-гигиенических организационных мероприятий и технических средств, предотвращающих или уменьшающих воздействие на работников вредных производственных факторов;</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работник</w:t>
      </w:r>
      <w:r>
        <w:rPr>
          <w:rFonts w:ascii="Arial" w:cs="Arial" w:eastAsia="Arial" w:hAnsi="Arial"/>
          <w:sz w:val="24"/>
          <w:szCs w:val="24"/>
        </w:rPr>
        <w:t xml:space="preserve"> - физическое лицо, вступившее в трудовые отношения с работодателем;</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работодатель</w:t>
      </w:r>
      <w:r>
        <w:rPr>
          <w:rFonts w:ascii="Arial" w:cs="Arial" w:eastAsia="Arial" w:hAnsi="Arial"/>
          <w:sz w:val="24"/>
          <w:szCs w:val="24"/>
        </w:rPr>
        <w:t xml:space="preserve"> - физическое или юридическое лицо (организация), вступившее в трудовые отношения с работником. В случаях, установленных законами, в качестве работодателя может выступать иной субъект, наделенный правом заключать трудовые договоры;</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рабочее место</w:t>
      </w:r>
      <w:r>
        <w:rPr>
          <w:rFonts w:ascii="Arial" w:cs="Arial" w:eastAsia="Arial" w:hAnsi="Arial"/>
          <w:sz w:val="24"/>
          <w:szCs w:val="24"/>
        </w:rPr>
        <w:t xml:space="preserve"> - место, на котором работник должен находиться или на которое ему необходимо прибыть в связи с его работой и которое прямо или косвенно находится под контролем работодателя;</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специальная одежда</w:t>
      </w:r>
      <w:r>
        <w:rPr>
          <w:rFonts w:ascii="Arial" w:cs="Arial" w:eastAsia="Arial" w:hAnsi="Arial"/>
          <w:sz w:val="24"/>
          <w:szCs w:val="24"/>
        </w:rPr>
        <w:t xml:space="preserve"> - средство индивидуальной защиты, одежда, головной убор, рукавицы, иные предметы, предназначенные для защиты работника от вредных и (или) опасных производственных факторов, а также загрязнений;</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трудовое увечье</w:t>
      </w:r>
      <w:r>
        <w:rPr>
          <w:rFonts w:ascii="Arial" w:cs="Arial" w:eastAsia="Arial" w:hAnsi="Arial"/>
          <w:sz w:val="24"/>
          <w:szCs w:val="24"/>
        </w:rPr>
        <w:t xml:space="preserve"> - повреждение здоровья работника вследствие несчастного случая при исполнении трудовых обязанностей, приведшее к временной или стойкой утрате его трудоспособности;</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условия труда</w:t>
      </w:r>
      <w:r>
        <w:rPr>
          <w:rFonts w:ascii="Arial" w:cs="Arial" w:eastAsia="Arial" w:hAnsi="Arial"/>
          <w:sz w:val="24"/>
          <w:szCs w:val="24"/>
        </w:rPr>
        <w:t xml:space="preserve"> - совокупность факторов производственной среды и трудового процесса, оказывающих влияние на работоспособность и здоровье работника.</w:t>
      </w:r>
    </w:p>
    <w:p>
      <w:pPr>
        <w:spacing w:after="120"/>
        <w:ind w:firstLine="567"/>
        <w:jc w:val="both"/>
      </w:pPr>
      <w:r>
        <w:rPr>
          <w:rFonts w:ascii="Arial" w:cs="Arial" w:eastAsia="Arial" w:hAnsi="Arial"/>
          <w:b/>
          <w:bCs/>
          <w:sz w:val="24"/>
          <w:szCs w:val="24"/>
        </w:rPr>
        <w:t xml:space="preserve">Статья 2. Законодательство Кыргызской Республики об охране труда и сфера его применения</w:t>
      </w:r>
    </w:p>
    <w:p>
      <w:pPr>
        <w:spacing w:after="120"/>
        <w:ind w:firstLine="567"/>
        <w:jc w:val="both"/>
      </w:pPr>
      <w:r>
        <w:rPr>
          <w:rFonts w:ascii="Arial" w:cs="Arial" w:eastAsia="Arial" w:hAnsi="Arial"/>
          <w:sz w:val="24"/>
          <w:szCs w:val="24"/>
        </w:rPr>
        <w:t xml:space="preserve">1. Законодательство Кыргызской Республики об охране труда основывается на </w:t>
      </w:r>
      <w:hyperlink w:history="1" r:id="rIdl7axfe7yk9f9ridu0elt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Трудового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настоящего Закона и иных нормативных правовых актов Кыргызской Республики, а также международных договоров, вступивших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Действие настоящего Закона распространяется на:</w:t>
      </w:r>
    </w:p>
    <w:p>
      <w:pPr>
        <w:spacing w:after="120"/>
        <w:ind w:firstLine="567"/>
        <w:jc w:val="both"/>
      </w:pPr>
      <w:r>
        <w:rPr>
          <w:rFonts w:ascii="Arial" w:cs="Arial" w:eastAsia="Arial" w:hAnsi="Arial"/>
          <w:sz w:val="24"/>
          <w:szCs w:val="24"/>
        </w:rPr>
        <w:t xml:space="preserve">1) работодателей;</w:t>
      </w:r>
    </w:p>
    <w:p>
      <w:pPr>
        <w:spacing w:after="120"/>
        <w:ind w:firstLine="567"/>
        <w:jc w:val="both"/>
      </w:pPr>
      <w:r>
        <w:rPr>
          <w:rFonts w:ascii="Arial" w:cs="Arial" w:eastAsia="Arial" w:hAnsi="Arial"/>
          <w:sz w:val="24"/>
          <w:szCs w:val="24"/>
        </w:rPr>
        <w:t xml:space="preserve">2) работников, состоящих с работодателями в трудовых отношениях;</w:t>
      </w:r>
    </w:p>
    <w:p>
      <w:pPr>
        <w:spacing w:after="120"/>
        <w:ind w:firstLine="567"/>
        <w:jc w:val="both"/>
      </w:pPr>
      <w:r>
        <w:rPr>
          <w:rFonts w:ascii="Arial" w:cs="Arial" w:eastAsia="Arial" w:hAnsi="Arial"/>
          <w:sz w:val="24"/>
          <w:szCs w:val="24"/>
        </w:rPr>
        <w:t xml:space="preserve">3) членов кооперативов, участвующих в совместной производственной и иной хозяйственной деятельности, основанной на их личном трудовом участии;</w:t>
      </w:r>
    </w:p>
    <w:p>
      <w:pPr>
        <w:spacing w:after="120"/>
        <w:ind w:firstLine="567"/>
        <w:jc w:val="both"/>
      </w:pPr>
      <w:r>
        <w:rPr>
          <w:rFonts w:ascii="Arial" w:cs="Arial" w:eastAsia="Arial" w:hAnsi="Arial"/>
          <w:sz w:val="24"/>
          <w:szCs w:val="24"/>
        </w:rPr>
        <w:t xml:space="preserve">4) обучающихся в образовательных организациях основного и среднего общего образования, начального, среднего и высшего профессионального образования, проходящих производственную практику или привлекаемых к выполнению строительных, сельскохозяйственных и других работ;</w:t>
      </w:r>
    </w:p>
    <w:p>
      <w:pPr>
        <w:spacing w:after="120"/>
        <w:ind w:firstLine="567"/>
        <w:jc w:val="both"/>
      </w:pPr>
      <w:r>
        <w:rPr>
          <w:rFonts w:ascii="Arial" w:cs="Arial" w:eastAsia="Arial" w:hAnsi="Arial"/>
          <w:sz w:val="24"/>
          <w:szCs w:val="24"/>
        </w:rPr>
        <w:t xml:space="preserve">5) лиц, направленных в организации с целью обучения или трудовой реабилитации после инвалидности, не являющихся работниками этих организаций;</w:t>
      </w:r>
    </w:p>
    <w:p>
      <w:pPr>
        <w:spacing w:after="120"/>
        <w:ind w:firstLine="567"/>
        <w:jc w:val="both"/>
      </w:pPr>
      <w:r>
        <w:rPr>
          <w:rFonts w:ascii="Arial" w:cs="Arial" w:eastAsia="Arial" w:hAnsi="Arial"/>
          <w:sz w:val="24"/>
          <w:szCs w:val="24"/>
        </w:rPr>
        <w:t xml:space="preserve">6) участников других видов трудовой деятельности, организуемых в интересах общества и государства;</w:t>
      </w:r>
    </w:p>
    <w:p>
      <w:pPr>
        <w:spacing w:after="120"/>
        <w:ind w:firstLine="567"/>
        <w:jc w:val="both"/>
      </w:pPr>
      <w:r>
        <w:rPr>
          <w:rFonts w:ascii="Arial" w:cs="Arial" w:eastAsia="Arial" w:hAnsi="Arial"/>
          <w:sz w:val="24"/>
          <w:szCs w:val="24"/>
        </w:rPr>
        <w:t xml:space="preserve">7) военнослужащих, привлекаемых к работе в организациях;</w:t>
      </w:r>
    </w:p>
    <w:p>
      <w:pPr>
        <w:spacing w:after="120"/>
        <w:ind w:firstLine="567"/>
        <w:jc w:val="both"/>
      </w:pPr>
      <w:r>
        <w:rPr>
          <w:rFonts w:ascii="Arial" w:cs="Arial" w:eastAsia="Arial" w:hAnsi="Arial"/>
          <w:sz w:val="24"/>
          <w:szCs w:val="24"/>
        </w:rPr>
        <w:t xml:space="preserve">8) граждан, отбывающих наказание по приговору суда, в период их работы в организациях;</w:t>
      </w:r>
    </w:p>
    <w:p>
      <w:pPr>
        <w:spacing w:after="120"/>
        <w:ind w:firstLine="567"/>
        <w:jc w:val="both"/>
      </w:pPr>
      <w:r>
        <w:rPr>
          <w:rFonts w:ascii="Arial" w:cs="Arial" w:eastAsia="Arial" w:hAnsi="Arial"/>
          <w:sz w:val="24"/>
          <w:szCs w:val="24"/>
        </w:rPr>
        <w:t xml:space="preserve">9) граждан Кыргызской Республики, которые работают на предприятиях, принадлежащих полностью или частично иностранным юридическим или физическим лицам, расположенным на территории Кыргызской Республики.</w:t>
      </w:r>
    </w:p>
    <w:p>
      <w:pPr>
        <w:spacing w:after="120"/>
        <w:ind w:firstLine="567"/>
        <w:jc w:val="both"/>
      </w:pPr>
      <w:r>
        <w:rPr>
          <w:rFonts w:ascii="Arial" w:cs="Arial" w:eastAsia="Arial" w:hAnsi="Arial"/>
          <w:sz w:val="24"/>
          <w:szCs w:val="24"/>
        </w:rPr>
        <w:t xml:space="preserve">3. На граждан Кыргызской Республики, работающих по найму в других государствах, распространяется законодательство об охране труда государства работодателя, а на иностранных граждан и лиц без гражданства, работающих в организациях, находящихся под юрисдикцией Кыргызской Республики, - законодательство об охране труда Кыргызской Республики. Кроме того, на тех и других распространяются положения вступивших в силу в установленном законодательством порядке международных договоров, участницей которых является Кыргызская Республика.</w:t>
      </w:r>
    </w:p>
    <w:p>
      <w:pPr>
        <w:spacing w:after="120"/>
        <w:ind w:firstLine="567"/>
        <w:jc w:val="both"/>
      </w:pPr>
      <w:r>
        <w:rPr>
          <w:rFonts w:ascii="Arial" w:cs="Arial" w:eastAsia="Arial" w:hAnsi="Arial"/>
          <w:b/>
          <w:bCs/>
          <w:sz w:val="24"/>
          <w:szCs w:val="24"/>
        </w:rPr>
        <w:t xml:space="preserve">Статья 3. Основные направления государственной политики в сфере охраны труда</w:t>
      </w:r>
    </w:p>
    <w:p>
      <w:pPr>
        <w:spacing w:after="120"/>
        <w:ind w:firstLine="567"/>
        <w:jc w:val="both"/>
      </w:pPr>
      <w:r>
        <w:rPr>
          <w:rFonts w:ascii="Arial" w:cs="Arial" w:eastAsia="Arial" w:hAnsi="Arial"/>
          <w:sz w:val="24"/>
          <w:szCs w:val="24"/>
        </w:rPr>
        <w:t xml:space="preserve">1. Основными направлениями государственной политики в сфере охраны труда являются:</w:t>
      </w:r>
    </w:p>
    <w:p>
      <w:pPr>
        <w:spacing w:after="120"/>
        <w:ind w:firstLine="567"/>
        <w:jc w:val="both"/>
      </w:pPr>
      <w:r>
        <w:rPr>
          <w:rFonts w:ascii="Arial" w:cs="Arial" w:eastAsia="Arial" w:hAnsi="Arial"/>
          <w:sz w:val="24"/>
          <w:szCs w:val="24"/>
        </w:rPr>
        <w:t xml:space="preserve">1) обеспечение приоритета сохранения жизни и здоровья работников относительно результатов производственной деятельности у работодателя;</w:t>
      </w:r>
    </w:p>
    <w:p>
      <w:pPr>
        <w:spacing w:after="120"/>
        <w:ind w:firstLine="567"/>
        <w:jc w:val="both"/>
      </w:pPr>
      <w:r>
        <w:rPr>
          <w:rFonts w:ascii="Arial" w:cs="Arial" w:eastAsia="Arial" w:hAnsi="Arial"/>
          <w:sz w:val="24"/>
          <w:szCs w:val="24"/>
        </w:rPr>
        <w:t xml:space="preserve">2) принятие и реализация нормативных правовых актов Кыргызской Республики об охране труда, а также республиканских целевых и территориальных целевых программ улучшения условий и охраны труда;</w:t>
      </w:r>
    </w:p>
    <w:p>
      <w:pPr>
        <w:spacing w:after="120"/>
        <w:ind w:firstLine="567"/>
        <w:jc w:val="both"/>
      </w:pPr>
      <w:r>
        <w:rPr>
          <w:rFonts w:ascii="Arial" w:cs="Arial" w:eastAsia="Arial" w:hAnsi="Arial"/>
          <w:sz w:val="24"/>
          <w:szCs w:val="24"/>
        </w:rPr>
        <w:t xml:space="preserve">3) государственное управление охраной труда;</w:t>
      </w:r>
    </w:p>
    <w:p>
      <w:pPr>
        <w:spacing w:after="120"/>
        <w:ind w:firstLine="567"/>
        <w:jc w:val="both"/>
      </w:pPr>
      <w:r>
        <w:rPr>
          <w:rFonts w:ascii="Arial" w:cs="Arial" w:eastAsia="Arial" w:hAnsi="Arial"/>
          <w:sz w:val="24"/>
          <w:szCs w:val="24"/>
        </w:rPr>
        <w:t xml:space="preserve">4) государственный надзор и контроль за соблюдением требований охраны труда и производственной санитарии;</w:t>
      </w:r>
    </w:p>
    <w:p>
      <w:pPr>
        <w:spacing w:after="120"/>
        <w:ind w:firstLine="567"/>
        <w:jc w:val="both"/>
      </w:pPr>
      <w:r>
        <w:rPr>
          <w:rFonts w:ascii="Arial" w:cs="Arial" w:eastAsia="Arial" w:hAnsi="Arial"/>
          <w:sz w:val="24"/>
          <w:szCs w:val="24"/>
        </w:rPr>
        <w:t xml:space="preserve">5) расследование несчастных случаев на производстве и профессиональных отравлений и заболеваний;</w:t>
      </w:r>
    </w:p>
    <w:p>
      <w:pPr>
        <w:spacing w:after="120"/>
        <w:ind w:firstLine="567"/>
        <w:jc w:val="both"/>
      </w:pPr>
      <w:r>
        <w:rPr>
          <w:rFonts w:ascii="Arial" w:cs="Arial" w:eastAsia="Arial" w:hAnsi="Arial"/>
          <w:sz w:val="24"/>
          <w:szCs w:val="24"/>
        </w:rPr>
        <w:t xml:space="preserve">6) защита законных интересов работников, пострадавших от несчастных случаев на производстве и профессиональных заболеваний, а также членов их семей на основе обязательного социального страхования работников от несчастных случаев на производстве и профессиональных заболеваний;</w:t>
      </w:r>
    </w:p>
    <w:p>
      <w:pPr>
        <w:spacing w:after="120"/>
        <w:ind w:firstLine="567"/>
        <w:jc w:val="both"/>
      </w:pPr>
      <w:r>
        <w:rPr>
          <w:rFonts w:ascii="Arial" w:cs="Arial" w:eastAsia="Arial" w:hAnsi="Arial"/>
          <w:sz w:val="24"/>
          <w:szCs w:val="24"/>
        </w:rPr>
        <w:t xml:space="preserve">7) установление компенсаций за тяжелую и напряженную работу и работу с вредными или опасными условиями труда, неустранимыми при современном техническом уровне производства и организации труда;</w:t>
      </w:r>
    </w:p>
    <w:p>
      <w:pPr>
        <w:spacing w:after="120"/>
        <w:ind w:firstLine="567"/>
        <w:jc w:val="both"/>
      </w:pPr>
      <w:r>
        <w:rPr>
          <w:rFonts w:ascii="Arial" w:cs="Arial" w:eastAsia="Arial" w:hAnsi="Arial"/>
          <w:sz w:val="24"/>
          <w:szCs w:val="24"/>
        </w:rPr>
        <w:t xml:space="preserve">8) координация деятельности в сфере охраны труда;</w:t>
      </w:r>
    </w:p>
    <w:p>
      <w:pPr>
        <w:spacing w:after="120"/>
        <w:ind w:firstLine="567"/>
        <w:jc w:val="both"/>
      </w:pPr>
      <w:r>
        <w:rPr>
          <w:rFonts w:ascii="Arial" w:cs="Arial" w:eastAsia="Arial" w:hAnsi="Arial"/>
          <w:sz w:val="24"/>
          <w:szCs w:val="24"/>
        </w:rPr>
        <w:t xml:space="preserve">9) распространение передового отечественного и зарубежного опыта работы по улучшению условий и охраны труда;</w:t>
      </w:r>
    </w:p>
    <w:p>
      <w:pPr>
        <w:spacing w:after="120"/>
        <w:ind w:firstLine="567"/>
        <w:jc w:val="both"/>
      </w:pPr>
      <w:r>
        <w:rPr>
          <w:rFonts w:ascii="Arial" w:cs="Arial" w:eastAsia="Arial" w:hAnsi="Arial"/>
          <w:sz w:val="24"/>
          <w:szCs w:val="24"/>
        </w:rPr>
        <w:t xml:space="preserve">10) участие государства в финансировании мероприятий по охране труда;</w:t>
      </w:r>
    </w:p>
    <w:p>
      <w:pPr>
        <w:spacing w:after="120"/>
        <w:ind w:firstLine="567"/>
        <w:jc w:val="both"/>
      </w:pPr>
      <w:r>
        <w:rPr>
          <w:rFonts w:ascii="Arial" w:cs="Arial" w:eastAsia="Arial" w:hAnsi="Arial"/>
          <w:sz w:val="24"/>
          <w:szCs w:val="24"/>
        </w:rPr>
        <w:t xml:space="preserve">11) подготовка и повышение квалификации специалистов по охране труда;</w:t>
      </w:r>
    </w:p>
    <w:p>
      <w:pPr>
        <w:spacing w:after="120"/>
        <w:ind w:firstLine="567"/>
        <w:jc w:val="both"/>
      </w:pPr>
      <w:r>
        <w:rPr>
          <w:rFonts w:ascii="Arial" w:cs="Arial" w:eastAsia="Arial" w:hAnsi="Arial"/>
          <w:sz w:val="24"/>
          <w:szCs w:val="24"/>
        </w:rPr>
        <w:t xml:space="preserve">12) организация государственной статистической отчетности об условиях труда, о производственном травматизме, профессиональной заболеваемости и их материальных последствиях;</w:t>
      </w:r>
    </w:p>
    <w:p>
      <w:pPr>
        <w:spacing w:after="120"/>
        <w:ind w:firstLine="567"/>
        <w:jc w:val="both"/>
      </w:pPr>
      <w:r>
        <w:rPr>
          <w:rFonts w:ascii="Arial" w:cs="Arial" w:eastAsia="Arial" w:hAnsi="Arial"/>
          <w:sz w:val="24"/>
          <w:szCs w:val="24"/>
        </w:rPr>
        <w:t xml:space="preserve">13) обеспечение функционирования единой информационной системы охраны труда;</w:t>
      </w:r>
    </w:p>
    <w:p>
      <w:pPr>
        <w:spacing w:after="120"/>
        <w:ind w:firstLine="567"/>
        <w:jc w:val="both"/>
      </w:pPr>
      <w:r>
        <w:rPr>
          <w:rFonts w:ascii="Arial" w:cs="Arial" w:eastAsia="Arial" w:hAnsi="Arial"/>
          <w:sz w:val="24"/>
          <w:szCs w:val="24"/>
        </w:rPr>
        <w:t xml:space="preserve">14) международное сотрудничество в сфере охраны труда;</w:t>
      </w:r>
    </w:p>
    <w:p>
      <w:pPr>
        <w:spacing w:after="120"/>
        <w:ind w:firstLine="567"/>
        <w:jc w:val="both"/>
      </w:pPr>
      <w:r>
        <w:rPr>
          <w:rFonts w:ascii="Arial" w:cs="Arial" w:eastAsia="Arial" w:hAnsi="Arial"/>
          <w:sz w:val="24"/>
          <w:szCs w:val="24"/>
        </w:rPr>
        <w:t xml:space="preserve">15) проведение эффективной налоговой политики, стимулирующей создание безопасных условий труда, разработку и внедрение безопасных технологий и техники, производство средств индивидуальной и коллективной защиты работников;</w:t>
      </w:r>
    </w:p>
    <w:p>
      <w:pPr>
        <w:spacing w:after="120"/>
        <w:ind w:firstLine="567"/>
        <w:jc w:val="both"/>
      </w:pPr>
      <w:r>
        <w:rPr>
          <w:rFonts w:ascii="Arial" w:cs="Arial" w:eastAsia="Arial" w:hAnsi="Arial"/>
          <w:sz w:val="24"/>
          <w:szCs w:val="24"/>
        </w:rPr>
        <w:t xml:space="preserve">16) установление порядка обеспечения работников средствами индивидуальной и коллективной защиты, санитарно-бытовыми помещениями и устройствами, а также лечебно-профилактическими средствами за счет средств работодателей;</w:t>
      </w:r>
    </w:p>
    <w:p>
      <w:pPr>
        <w:spacing w:after="120"/>
        <w:ind w:firstLine="567"/>
        <w:jc w:val="both"/>
      </w:pPr>
      <w:r>
        <w:rPr>
          <w:rFonts w:ascii="Arial" w:cs="Arial" w:eastAsia="Arial" w:hAnsi="Arial"/>
          <w:sz w:val="24"/>
          <w:szCs w:val="24"/>
        </w:rPr>
        <w:t xml:space="preserve">17) проведение исследований, подготовка анализа, аналитических отчетов и внедрение инновационных решений.</w:t>
      </w:r>
    </w:p>
    <w:p>
      <w:pPr>
        <w:spacing w:after="120"/>
        <w:ind w:firstLine="567"/>
        <w:jc w:val="both"/>
      </w:pPr>
      <w:r>
        <w:rPr>
          <w:rFonts w:ascii="Arial" w:cs="Arial" w:eastAsia="Arial" w:hAnsi="Arial"/>
          <w:sz w:val="24"/>
          <w:szCs w:val="24"/>
        </w:rPr>
        <w:t xml:space="preserve">2. Реализация основных направлений государственной политики в сфере охраны труда обеспечивается согласованными действиями органов государственной власти Кыргызской Республики, органов местного самоуправления, работодателей, объединений работодателей, а также профессиональных союзов, их объединений и иных уполномоченных работниками представительных органов по вопросам охраны труда.</w:t>
      </w:r>
    </w:p>
    <w:p>
      <w:pPr>
        <w:spacing w:after="120"/>
        <w:ind w:firstLine="567"/>
        <w:jc w:val="both"/>
      </w:pPr>
      <w:r>
        <w:rPr>
          <w:rFonts w:ascii="Arial" w:cs="Arial" w:eastAsia="Arial" w:hAnsi="Arial"/>
          <w:b/>
          <w:bCs/>
          <w:sz w:val="24"/>
          <w:szCs w:val="24"/>
        </w:rPr>
        <w:t xml:space="preserve">Статья 4. Участие общественных объединений (организаций) в разработке и принятии решений по охране труда</w:t>
      </w:r>
    </w:p>
    <w:p>
      <w:pPr>
        <w:spacing w:after="120"/>
        <w:ind w:firstLine="567"/>
        <w:jc w:val="both"/>
      </w:pPr>
      <w:r>
        <w:rPr>
          <w:rFonts w:ascii="Arial" w:cs="Arial" w:eastAsia="Arial" w:hAnsi="Arial"/>
          <w:sz w:val="24"/>
          <w:szCs w:val="24"/>
        </w:rPr>
        <w:t xml:space="preserve">1. Профессиональные союзы и иные общественные объединения (организации), деятельность которых связана с социально-трудовыми отношениями в соответствии с законодательством Кыргызской Республики о профессиональных союзах и их уставами, участвуют в разработке и реализации нормативных правовых актов, расследовании несчастных случаев на производстве, а также организации семинаров, тренингов и обучающих курсов для работников и работодателей по вопросам охраны труда.</w:t>
      </w:r>
    </w:p>
    <w:p>
      <w:pPr>
        <w:spacing w:after="120"/>
        <w:ind w:firstLine="567"/>
        <w:jc w:val="both"/>
      </w:pPr>
      <w:r>
        <w:rPr>
          <w:rFonts w:ascii="Arial" w:cs="Arial" w:eastAsia="Arial" w:hAnsi="Arial"/>
          <w:sz w:val="24"/>
          <w:szCs w:val="24"/>
        </w:rPr>
        <w:t xml:space="preserve">2. Органы государственного управления, надзора и контроля за охраной труда, а также работодатели оказывают всестороннюю поддержку профсоюзам и другим общественным объединениям (организациям), учитывают их предложения при принятии решений по охране труда.</w:t>
      </w:r>
    </w:p>
    <w:p>
      <w:pPr>
        <w:spacing w:after="120"/>
        <w:ind w:firstLine="567"/>
        <w:jc w:val="both"/>
      </w:pPr>
      <w:r>
        <w:rPr>
          <w:rFonts w:ascii="Arial" w:cs="Arial" w:eastAsia="Arial" w:hAnsi="Arial"/>
          <w:b/>
          <w:bCs/>
          <w:sz w:val="24"/>
          <w:szCs w:val="24"/>
        </w:rPr>
        <w:t xml:space="preserve">Статья 5. Органы государственного управления охраной труда</w:t>
      </w:r>
    </w:p>
    <w:p>
      <w:pPr>
        <w:spacing w:after="120"/>
        <w:ind w:firstLine="567"/>
        <w:jc w:val="both"/>
      </w:pPr>
      <w:r>
        <w:rPr>
          <w:rFonts w:ascii="Arial" w:cs="Arial" w:eastAsia="Arial" w:hAnsi="Arial"/>
          <w:sz w:val="24"/>
          <w:szCs w:val="24"/>
        </w:rPr>
        <w:t xml:space="preserve">1. Государственное управление охраной труда осуществляется Кабинетом Министров Кыргызской Республики (далее - Кабинет Министров).</w:t>
      </w:r>
    </w:p>
    <w:p>
      <w:pPr>
        <w:spacing w:after="120"/>
        <w:ind w:firstLine="567"/>
        <w:jc w:val="both"/>
      </w:pPr>
      <w:r>
        <w:rPr>
          <w:rFonts w:ascii="Arial" w:cs="Arial" w:eastAsia="Arial" w:hAnsi="Arial"/>
          <w:sz w:val="24"/>
          <w:szCs w:val="24"/>
        </w:rPr>
        <w:t xml:space="preserve">2. К компетенции Кабинета Министров в осуществлении государственного управления охраной труда относятся:</w:t>
      </w:r>
    </w:p>
    <w:p>
      <w:pPr>
        <w:spacing w:after="120"/>
        <w:ind w:firstLine="567"/>
        <w:jc w:val="both"/>
      </w:pPr>
      <w:r>
        <w:rPr>
          <w:rFonts w:ascii="Arial" w:cs="Arial" w:eastAsia="Arial" w:hAnsi="Arial"/>
          <w:sz w:val="24"/>
          <w:szCs w:val="24"/>
        </w:rPr>
        <w:t xml:space="preserve">1) выработка и реализация государственной политики в сфере охраны труда;</w:t>
      </w:r>
    </w:p>
    <w:p>
      <w:pPr>
        <w:spacing w:after="120"/>
        <w:ind w:firstLine="567"/>
        <w:jc w:val="both"/>
      </w:pPr>
      <w:r>
        <w:rPr>
          <w:rFonts w:ascii="Arial" w:cs="Arial" w:eastAsia="Arial" w:hAnsi="Arial"/>
          <w:sz w:val="24"/>
          <w:szCs w:val="24"/>
        </w:rPr>
        <w:t xml:space="preserve">2) определение уполномоченных государственных органов в сфере охраны труда;</w:t>
      </w:r>
    </w:p>
    <w:p>
      <w:pPr>
        <w:spacing w:after="120"/>
        <w:ind w:firstLine="567"/>
        <w:jc w:val="both"/>
      </w:pPr>
      <w:r>
        <w:rPr>
          <w:rFonts w:ascii="Arial" w:cs="Arial" w:eastAsia="Arial" w:hAnsi="Arial"/>
          <w:sz w:val="24"/>
          <w:szCs w:val="24"/>
        </w:rPr>
        <w:t xml:space="preserve">3) принятие в пределах компетенции нормативных правовых актов в сфере охраны труда, а также контроль за их соблюдением.</w:t>
      </w:r>
    </w:p>
    <w:p>
      <w:pPr>
        <w:spacing w:after="120"/>
        <w:ind w:firstLine="567"/>
        <w:jc w:val="both"/>
      </w:pPr>
      <w:r>
        <w:rPr>
          <w:rFonts w:ascii="Arial" w:cs="Arial" w:eastAsia="Arial" w:hAnsi="Arial"/>
          <w:sz w:val="24"/>
          <w:szCs w:val="24"/>
        </w:rPr>
        <w:t xml:space="preserve">3. К компетенции уполномоченного государственного органа по выработке политики в сфере охраны труда относятся:</w:t>
      </w:r>
    </w:p>
    <w:p>
      <w:pPr>
        <w:spacing w:after="120"/>
        <w:ind w:firstLine="567"/>
        <w:jc w:val="both"/>
      </w:pPr>
      <w:r>
        <w:rPr>
          <w:rFonts w:ascii="Arial" w:cs="Arial" w:eastAsia="Arial" w:hAnsi="Arial"/>
          <w:sz w:val="24"/>
          <w:szCs w:val="24"/>
        </w:rPr>
        <w:t xml:space="preserve">1) выработка и реализация государственной политики в сфере охраны труда;</w:t>
      </w:r>
    </w:p>
    <w:p>
      <w:pPr>
        <w:spacing w:after="120"/>
        <w:ind w:firstLine="567"/>
        <w:jc w:val="both"/>
      </w:pPr>
      <w:r>
        <w:rPr>
          <w:rFonts w:ascii="Arial" w:cs="Arial" w:eastAsia="Arial" w:hAnsi="Arial"/>
          <w:sz w:val="24"/>
          <w:szCs w:val="24"/>
        </w:rPr>
        <w:t xml:space="preserve">2) разработка проектов нормативных правовых актов в сфере охраны труда и обеспечение их реализации;</w:t>
      </w:r>
    </w:p>
    <w:p>
      <w:pPr>
        <w:spacing w:after="120"/>
        <w:ind w:firstLine="567"/>
        <w:jc w:val="both"/>
      </w:pPr>
      <w:r>
        <w:rPr>
          <w:rFonts w:ascii="Arial" w:cs="Arial" w:eastAsia="Arial" w:hAnsi="Arial"/>
          <w:sz w:val="24"/>
          <w:szCs w:val="24"/>
        </w:rPr>
        <w:t xml:space="preserve">3) принятие участия в анализе состояния и причин производственного травматизма и профессиональной заболеваемости, разработка предложений по их предупреждению;</w:t>
      </w:r>
    </w:p>
    <w:p>
      <w:pPr>
        <w:spacing w:after="120"/>
        <w:ind w:firstLine="567"/>
        <w:jc w:val="both"/>
      </w:pPr>
      <w:r>
        <w:rPr>
          <w:rFonts w:ascii="Arial" w:cs="Arial" w:eastAsia="Arial" w:hAnsi="Arial"/>
          <w:sz w:val="24"/>
          <w:szCs w:val="24"/>
        </w:rPr>
        <w:t xml:space="preserve">4) проведение разъяснительной работы по трудовым правам работников, содействие обучению работодателей и работников по охране труда.</w:t>
      </w:r>
    </w:p>
    <w:p>
      <w:pPr>
        <w:spacing w:after="120"/>
        <w:ind w:firstLine="567"/>
        <w:jc w:val="both"/>
      </w:pPr>
      <w:r>
        <w:rPr>
          <w:rFonts w:ascii="Arial" w:cs="Arial" w:eastAsia="Arial" w:hAnsi="Arial"/>
          <w:sz w:val="24"/>
          <w:szCs w:val="24"/>
        </w:rPr>
        <w:t xml:space="preserve">4. К компетенции уполномоченного государственного органа по надзору и контролю за соблюдением законодательства в сфере охраны труда относятся:</w:t>
      </w:r>
    </w:p>
    <w:p>
      <w:pPr>
        <w:spacing w:after="120"/>
        <w:ind w:firstLine="567"/>
        <w:jc w:val="both"/>
      </w:pPr>
      <w:r>
        <w:rPr>
          <w:rFonts w:ascii="Arial" w:cs="Arial" w:eastAsia="Arial" w:hAnsi="Arial"/>
          <w:sz w:val="24"/>
          <w:szCs w:val="24"/>
        </w:rPr>
        <w:t xml:space="preserve">1) осуществление в установленном порядке надзора за соблюдением трудового законодательства Кыргызской Республики и иных нормативных правовых актов по вопросам охраны труда;</w:t>
      </w:r>
    </w:p>
    <w:p>
      <w:pPr>
        <w:spacing w:after="120"/>
        <w:ind w:firstLine="567"/>
        <w:jc w:val="both"/>
      </w:pPr>
      <w:r>
        <w:rPr>
          <w:rFonts w:ascii="Arial" w:cs="Arial" w:eastAsia="Arial" w:hAnsi="Arial"/>
          <w:sz w:val="24"/>
          <w:szCs w:val="24"/>
        </w:rPr>
        <w:t xml:space="preserve">2) осуществление в установленном порядке контроля за использованием детского труда;</w:t>
      </w:r>
    </w:p>
    <w:p>
      <w:pPr>
        <w:spacing w:after="120"/>
        <w:ind w:firstLine="567"/>
        <w:jc w:val="both"/>
      </w:pPr>
      <w:r>
        <w:rPr>
          <w:rFonts w:ascii="Arial" w:cs="Arial" w:eastAsia="Arial" w:hAnsi="Arial"/>
          <w:sz w:val="24"/>
          <w:szCs w:val="24"/>
        </w:rPr>
        <w:t xml:space="preserve">3) проведение анализа обстоятельств, причин выявленных нарушений, осуществление контроля за их устранением и восстановлением нарушенных прав граждан в сфере охраны труда;</w:t>
      </w:r>
    </w:p>
    <w:p>
      <w:pPr>
        <w:spacing w:after="120"/>
        <w:ind w:firstLine="567"/>
        <w:jc w:val="both"/>
      </w:pPr>
      <w:r>
        <w:rPr>
          <w:rFonts w:ascii="Arial" w:cs="Arial" w:eastAsia="Arial" w:hAnsi="Arial"/>
          <w:sz w:val="24"/>
          <w:szCs w:val="24"/>
        </w:rPr>
        <w:t xml:space="preserve">4) проведение проверки знаний руководителей и персонала опасного производственного объекта, энергоснабжающих организаций и потребителей независимо от форм собственности и ведомственной принадлежности по вопросам промышленной безопасности и энергобезопасности;</w:t>
      </w:r>
    </w:p>
    <w:p>
      <w:pPr>
        <w:spacing w:after="120"/>
        <w:ind w:firstLine="567"/>
        <w:jc w:val="both"/>
      </w:pPr>
      <w:r>
        <w:rPr>
          <w:rFonts w:ascii="Arial" w:cs="Arial" w:eastAsia="Arial" w:hAnsi="Arial"/>
          <w:sz w:val="24"/>
          <w:szCs w:val="24"/>
        </w:rPr>
        <w:t xml:space="preserve">5) предоставление организациям информации о результатах проведенных проверок и расследований в их отношении;</w:t>
      </w:r>
    </w:p>
    <w:p>
      <w:pPr>
        <w:spacing w:after="120"/>
        <w:ind w:firstLine="567"/>
        <w:jc w:val="both"/>
      </w:pPr>
      <w:r>
        <w:rPr>
          <w:rFonts w:ascii="Arial" w:cs="Arial" w:eastAsia="Arial" w:hAnsi="Arial"/>
          <w:sz w:val="24"/>
          <w:szCs w:val="24"/>
        </w:rPr>
        <w:t xml:space="preserve">6) информирование населения о ходе реализации государственной политики в сфере охраны труда и принимаемых мерах по предупреждению причин производственного травматизма и профессиональной заболеваемости.</w:t>
      </w:r>
    </w:p>
    <w:p>
      <w:pPr>
        <w:spacing w:after="120"/>
        <w:jc w:val="center"/>
      </w:pPr>
      <w:r>
        <w:rPr>
          <w:rFonts w:ascii="Arial" w:cs="Arial" w:eastAsia="Arial" w:hAnsi="Arial"/>
          <w:b/>
          <w:bCs/>
          <w:sz w:val="24"/>
          <w:szCs w:val="24"/>
        </w:rPr>
        <w:t xml:space="preserve">Глава 2. Права и гарантии прав работников на труд в условиях, соответствующих требованиям охраны труда</w:t>
      </w:r>
    </w:p>
    <w:p>
      <w:pPr>
        <w:spacing w:after="120"/>
        <w:ind w:firstLine="567"/>
        <w:jc w:val="both"/>
      </w:pPr>
      <w:r>
        <w:rPr>
          <w:rFonts w:ascii="Arial" w:cs="Arial" w:eastAsia="Arial" w:hAnsi="Arial"/>
          <w:b/>
          <w:bCs/>
          <w:sz w:val="24"/>
          <w:szCs w:val="24"/>
        </w:rPr>
        <w:t xml:space="preserve">Статья 6. Право работника на охрану труда в процессе трудовой деятельности</w:t>
      </w:r>
    </w:p>
    <w:p>
      <w:pPr>
        <w:spacing w:after="120"/>
        <w:ind w:firstLine="567"/>
        <w:jc w:val="both"/>
      </w:pPr>
      <w:r>
        <w:rPr>
          <w:rFonts w:ascii="Arial" w:cs="Arial" w:eastAsia="Arial" w:hAnsi="Arial"/>
          <w:sz w:val="24"/>
          <w:szCs w:val="24"/>
        </w:rPr>
        <w:t xml:space="preserve">1. Каждый работник в процессе трудовой деятельности имеет право на рабочее место, защищенное от воздействия опасных и вредных производственных факторов.</w:t>
      </w:r>
    </w:p>
    <w:p>
      <w:pPr>
        <w:spacing w:after="120"/>
        <w:ind w:firstLine="567"/>
        <w:jc w:val="both"/>
      </w:pPr>
      <w:r>
        <w:rPr>
          <w:rFonts w:ascii="Arial" w:cs="Arial" w:eastAsia="Arial" w:hAnsi="Arial"/>
          <w:sz w:val="24"/>
          <w:szCs w:val="24"/>
        </w:rPr>
        <w:t xml:space="preserve">2. При приеме работника на работу работодатель обязан в трудовом договоре (контракте) указать достоверные показатели и характеристики условий труда, льготы и компенсации за вредные и опасные условия труда, перечень применяемых средств индивидуальной защиты, возможность возникновения профессиональных заболеваний, ответственность работодателя и работника за несоблюдение оговоренных в трудовом договоре (контракте) требований охраны труда.</w:t>
      </w:r>
    </w:p>
    <w:p>
      <w:pPr>
        <w:spacing w:after="120"/>
        <w:ind w:firstLine="567"/>
        <w:jc w:val="both"/>
      </w:pPr>
      <w:r>
        <w:rPr>
          <w:rFonts w:ascii="Arial" w:cs="Arial" w:eastAsia="Arial" w:hAnsi="Arial"/>
          <w:sz w:val="24"/>
          <w:szCs w:val="24"/>
        </w:rPr>
        <w:t xml:space="preserve">3. Работникам, временно переведенным на нижеоплачиваемую работу в связи с увечьем, профессиональным заболеванием или иным повреждением здоровья, связанным с работой, работодатель, ответственный за повреждение здоровья, выплачивает разницу между прежним размером оплаты труда и оплатой труда на новой работе. Такая разница выплачивается до восстановления трудоспособности или установления стойкой утраты трудоспособности либо инвалидности.</w:t>
      </w:r>
    </w:p>
    <w:p>
      <w:pPr>
        <w:spacing w:after="120"/>
        <w:ind w:firstLine="567"/>
        <w:jc w:val="both"/>
      </w:pPr>
      <w:r>
        <w:rPr>
          <w:rFonts w:ascii="Arial" w:cs="Arial" w:eastAsia="Arial" w:hAnsi="Arial"/>
          <w:sz w:val="24"/>
          <w:szCs w:val="24"/>
        </w:rPr>
        <w:t xml:space="preserve">4. Каждый работник имеет право на:</w:t>
      </w:r>
    </w:p>
    <w:p>
      <w:pPr>
        <w:spacing w:after="120"/>
        <w:ind w:firstLine="567"/>
        <w:jc w:val="both"/>
      </w:pPr>
      <w:r>
        <w:rPr>
          <w:rFonts w:ascii="Arial" w:cs="Arial" w:eastAsia="Arial" w:hAnsi="Arial"/>
          <w:sz w:val="24"/>
          <w:szCs w:val="24"/>
        </w:rPr>
        <w:t xml:space="preserve">1) рабочее место, соответствующее требованиям охраны труда;</w:t>
      </w:r>
    </w:p>
    <w:p>
      <w:pPr>
        <w:spacing w:after="120"/>
        <w:ind w:firstLine="567"/>
        <w:jc w:val="both"/>
      </w:pPr>
      <w:r>
        <w:rPr>
          <w:rFonts w:ascii="Arial" w:cs="Arial" w:eastAsia="Arial" w:hAnsi="Arial"/>
          <w:sz w:val="24"/>
          <w:szCs w:val="24"/>
        </w:rPr>
        <w:t xml:space="preserve">2) обязательное социальное страхование от несчастных случаев на производстве и профессиональных заболеваний в соответствии с законодательством Кыргызской Республики о социальном страховании;</w:t>
      </w:r>
    </w:p>
    <w:p>
      <w:pPr>
        <w:spacing w:after="120"/>
        <w:ind w:firstLine="567"/>
        <w:jc w:val="both"/>
      </w:pPr>
      <w:r>
        <w:rPr>
          <w:rFonts w:ascii="Arial" w:cs="Arial" w:eastAsia="Arial" w:hAnsi="Arial"/>
          <w:sz w:val="24"/>
          <w:szCs w:val="24"/>
        </w:rPr>
        <w:t xml:space="preserve">3) получение достоверной информации от работодателя, соответствующих государственных органов и общественных объединений (организаций) об условиях и охране труда на рабочем месте, о существующем риске повреждения здоровья, а также о мерах по защите от воздействия вредных или опасных производственных факторов;</w:t>
      </w:r>
    </w:p>
    <w:p>
      <w:pPr>
        <w:spacing w:after="120"/>
        <w:ind w:firstLine="567"/>
        <w:jc w:val="both"/>
      </w:pPr>
      <w:r>
        <w:rPr>
          <w:rFonts w:ascii="Arial" w:cs="Arial" w:eastAsia="Arial" w:hAnsi="Arial"/>
          <w:sz w:val="24"/>
          <w:szCs w:val="24"/>
        </w:rPr>
        <w:t xml:space="preserve">4) обеспечение средствами индивидуальной и коллективной защиты работников в соответствии с требованиями охраны труда за счет средств работодателя;</w:t>
      </w:r>
    </w:p>
    <w:p>
      <w:pPr>
        <w:spacing w:after="120"/>
        <w:ind w:firstLine="567"/>
        <w:jc w:val="both"/>
      </w:pPr>
      <w:r>
        <w:rPr>
          <w:rFonts w:ascii="Arial" w:cs="Arial" w:eastAsia="Arial" w:hAnsi="Arial"/>
          <w:sz w:val="24"/>
          <w:szCs w:val="24"/>
        </w:rPr>
        <w:t xml:space="preserve">5) отказ от выполнения работ в случае возникновения опасности для его жизни и здоровья вследствие нарушения требований охраны труда, за исключением случаев, предусмотренных законами, до устранения такой опасности;</w:t>
      </w:r>
    </w:p>
    <w:p>
      <w:pPr>
        <w:spacing w:after="120"/>
        <w:ind w:firstLine="567"/>
        <w:jc w:val="both"/>
      </w:pPr>
      <w:r>
        <w:rPr>
          <w:rFonts w:ascii="Arial" w:cs="Arial" w:eastAsia="Arial" w:hAnsi="Arial"/>
          <w:sz w:val="24"/>
          <w:szCs w:val="24"/>
        </w:rPr>
        <w:t xml:space="preserve">6) профессиональную переподготовку за счет средств работодателя в случае ликвидации рабочего места вследствие несоответствия его требованиям охраны труда и технике безопасности;</w:t>
      </w:r>
    </w:p>
    <w:p>
      <w:pPr>
        <w:spacing w:after="120"/>
        <w:ind w:firstLine="567"/>
        <w:jc w:val="both"/>
      </w:pPr>
      <w:r>
        <w:rPr>
          <w:rFonts w:ascii="Arial" w:cs="Arial" w:eastAsia="Arial" w:hAnsi="Arial"/>
          <w:sz w:val="24"/>
          <w:szCs w:val="24"/>
        </w:rPr>
        <w:t xml:space="preserve">7) запрос о проведении проверки условий и охраны труда на его рабочем месте;</w:t>
      </w:r>
    </w:p>
    <w:p>
      <w:pPr>
        <w:spacing w:after="120"/>
        <w:ind w:firstLine="567"/>
        <w:jc w:val="both"/>
      </w:pPr>
      <w:r>
        <w:rPr>
          <w:rFonts w:ascii="Arial" w:cs="Arial" w:eastAsia="Arial" w:hAnsi="Arial"/>
          <w:sz w:val="24"/>
          <w:szCs w:val="24"/>
        </w:rPr>
        <w:t xml:space="preserve">8) обращение в органы государственной власти Кыргызской Республики и органы местного самоуправления, к работодателю, в объединения работодателей, а также в профессиональные союзы, их объединения и иные уполномоченные работниками представительные органы по вопросам охраны труда;</w:t>
      </w:r>
    </w:p>
    <w:p>
      <w:pPr>
        <w:spacing w:after="120"/>
        <w:ind w:firstLine="567"/>
        <w:jc w:val="both"/>
      </w:pPr>
      <w:r>
        <w:rPr>
          <w:rFonts w:ascii="Arial" w:cs="Arial" w:eastAsia="Arial" w:hAnsi="Arial"/>
          <w:sz w:val="24"/>
          <w:szCs w:val="24"/>
        </w:rPr>
        <w:t xml:space="preserve">9) личное участие или участие через своих доверенных лиц в рассмотрении вопросов, связанных с обеспечением безопасных условий труда на его рабочем месте, и в расследовании происшедшего с ним несчастного случая на производстве или его профессионального заболевания;</w:t>
      </w:r>
    </w:p>
    <w:p>
      <w:pPr>
        <w:spacing w:after="120"/>
        <w:ind w:firstLine="567"/>
        <w:jc w:val="both"/>
      </w:pPr>
      <w:r>
        <w:rPr>
          <w:rFonts w:ascii="Arial" w:cs="Arial" w:eastAsia="Arial" w:hAnsi="Arial"/>
          <w:sz w:val="24"/>
          <w:szCs w:val="24"/>
        </w:rPr>
        <w:t xml:space="preserve">10) внеочередной медицинский осмотр (обследование) в соответствии с медицинскими рекомендациями с сохранением за ним места работы (должности) и среднего заработка на время прохождения указанного медицинского осмотра;</w:t>
      </w:r>
    </w:p>
    <w:p>
      <w:pPr>
        <w:spacing w:after="120"/>
        <w:ind w:firstLine="567"/>
        <w:jc w:val="both"/>
      </w:pPr>
      <w:r>
        <w:rPr>
          <w:rFonts w:ascii="Arial" w:cs="Arial" w:eastAsia="Arial" w:hAnsi="Arial"/>
          <w:sz w:val="24"/>
          <w:szCs w:val="24"/>
        </w:rPr>
        <w:t xml:space="preserve">11) льготы и компенсации, установленные трудовым законодательством Кыргызской Республики, коллективным договором (соглашением), трудовым договором, если он занят на тяжелых работах и работах с вредными или опасными условиями труда.</w:t>
      </w:r>
    </w:p>
    <w:p>
      <w:pPr>
        <w:spacing w:after="120"/>
        <w:ind w:firstLine="567"/>
        <w:jc w:val="both"/>
      </w:pPr>
      <w:r>
        <w:rPr>
          <w:rFonts w:ascii="Arial" w:cs="Arial" w:eastAsia="Arial" w:hAnsi="Arial"/>
          <w:b/>
          <w:bCs/>
          <w:sz w:val="24"/>
          <w:szCs w:val="24"/>
        </w:rPr>
        <w:t xml:space="preserve">Статья 7. Гарантии права работников на труд в условиях, соответствующих требованиям охраны труда</w:t>
      </w:r>
    </w:p>
    <w:p>
      <w:pPr>
        <w:spacing w:after="120"/>
        <w:ind w:firstLine="567"/>
        <w:jc w:val="both"/>
      </w:pPr>
      <w:r>
        <w:rPr>
          <w:rFonts w:ascii="Arial" w:cs="Arial" w:eastAsia="Arial" w:hAnsi="Arial"/>
          <w:sz w:val="24"/>
          <w:szCs w:val="24"/>
        </w:rPr>
        <w:t xml:space="preserve">1. Государство гарантирует работникам защиту их права на труд в условиях, соответствующих требованиям охраны труда и производственной санитарии.</w:t>
      </w:r>
    </w:p>
    <w:p>
      <w:pPr>
        <w:spacing w:after="120"/>
        <w:ind w:firstLine="567"/>
        <w:jc w:val="both"/>
      </w:pPr>
      <w:r>
        <w:rPr>
          <w:rFonts w:ascii="Arial" w:cs="Arial" w:eastAsia="Arial" w:hAnsi="Arial"/>
          <w:sz w:val="24"/>
          <w:szCs w:val="24"/>
        </w:rPr>
        <w:t xml:space="preserve">2. Условия труда, предусмотренные трудовым договором, должны соответствовать требованиям нормативных правовых актов по охране труда.</w:t>
      </w:r>
    </w:p>
    <w:p>
      <w:pPr>
        <w:spacing w:after="120"/>
        <w:ind w:firstLine="567"/>
        <w:jc w:val="both"/>
      </w:pPr>
      <w:r>
        <w:rPr>
          <w:rFonts w:ascii="Arial" w:cs="Arial" w:eastAsia="Arial" w:hAnsi="Arial"/>
          <w:sz w:val="24"/>
          <w:szCs w:val="24"/>
        </w:rPr>
        <w:t xml:space="preserve">3. На время приостановления работ уполномоченным государственным органом, определяемым Кабинетом Министров, вследствие нарушения требований охраны труда не по вине работника, за ним сохраняются место работы (должность) и средний заработок.</w:t>
      </w:r>
    </w:p>
    <w:p>
      <w:pPr>
        <w:spacing w:after="120"/>
        <w:ind w:firstLine="567"/>
        <w:jc w:val="both"/>
      </w:pPr>
      <w:r>
        <w:rPr>
          <w:rFonts w:ascii="Arial" w:cs="Arial" w:eastAsia="Arial" w:hAnsi="Arial"/>
          <w:sz w:val="24"/>
          <w:szCs w:val="24"/>
        </w:rPr>
        <w:t xml:space="preserve">4. При отказе работника от выполнения работ в случае возникновения опасности для его жизни и здоровья, за исключением случаев, предусмотренных трудовым законодательством Кыргызской Республики, работодатель обязан предоставить работнику другую работу на время устранения такой опасности. В случае если предоставление другой работы по объективным причинам невозможно, время простоя работника до устранения опасности для его жизни и здоровья оплачивается работодателем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5. В случае необеспечения работника средствами индивидуальной и коллективной защиты (в соответствии с нормами) работодатель не вправе требовать от работника выполнения трудовых обязанностей и обязан оплатить возникший по этой причине простой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6. Отказ работника от выполнения работ в случае возникновения опасности для его жизни и здоровья вследствие нарушения требований охраны труда либо от выполнения тяжелых работ и работ с вредными или опасными условиями труда, не предусмотренных трудовым договором, не влечет за собой его привлечения к дисциплинарной ответственности либо прекращения трудового договора по инициативе работодателя.</w:t>
      </w:r>
    </w:p>
    <w:p>
      <w:pPr>
        <w:spacing w:after="120"/>
        <w:ind w:firstLine="567"/>
        <w:jc w:val="both"/>
      </w:pPr>
      <w:r>
        <w:rPr>
          <w:rFonts w:ascii="Arial" w:cs="Arial" w:eastAsia="Arial" w:hAnsi="Arial"/>
          <w:sz w:val="24"/>
          <w:szCs w:val="24"/>
        </w:rPr>
        <w:t xml:space="preserve">7. В случае причинения вреда жизни и здоровью работника при исполнении им трудовых обязанностей возмещение указанного вреда осуществляется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8. В целях предупреждения и устранения нарушений законодательства Кыргызской Республики об охране труда государство обеспечивает организацию и осуществление государственного надзора и контроля за соблюдением требований охраны труда и устанавливает ответственность работодателя и должностных лиц за нарушение указанных требований.</w:t>
      </w:r>
    </w:p>
    <w:p>
      <w:pPr>
        <w:spacing w:after="120"/>
        <w:ind w:firstLine="567"/>
        <w:jc w:val="both"/>
      </w:pPr>
      <w:r>
        <w:rPr>
          <w:rFonts w:ascii="Arial" w:cs="Arial" w:eastAsia="Arial" w:hAnsi="Arial"/>
          <w:b/>
          <w:bCs/>
          <w:sz w:val="24"/>
          <w:szCs w:val="24"/>
        </w:rPr>
        <w:t xml:space="preserve">Статья 8. Соответствие производственных объектов и продукции требованиям охраны труда</w:t>
      </w:r>
    </w:p>
    <w:p>
      <w:pPr>
        <w:spacing w:after="120"/>
        <w:ind w:firstLine="567"/>
        <w:jc w:val="both"/>
      </w:pPr>
      <w:r>
        <w:rPr>
          <w:rFonts w:ascii="Arial" w:cs="Arial" w:eastAsia="Arial" w:hAnsi="Arial"/>
          <w:sz w:val="24"/>
          <w:szCs w:val="24"/>
        </w:rPr>
        <w:t xml:space="preserve">1. Проекты строительства и реконструкции производственных объектов, а также машин, механизмов и другого производственного оборудования, технологических процессов должны соответствовать требованиям охраны труда.</w:t>
      </w:r>
    </w:p>
    <w:p>
      <w:pPr>
        <w:spacing w:after="120"/>
        <w:ind w:firstLine="567"/>
        <w:jc w:val="both"/>
      </w:pPr>
      <w:r>
        <w:rPr>
          <w:rFonts w:ascii="Arial" w:cs="Arial" w:eastAsia="Arial" w:hAnsi="Arial"/>
          <w:sz w:val="24"/>
          <w:szCs w:val="24"/>
        </w:rPr>
        <w:t xml:space="preserve">2. Запрещаются строительство, реконструкция, техническое переоснащение производственных объектов, производство и внедрение новой техники, внедрение новых технологий без заключения соответствующего органа государственного надзора и контроля за соблюдением требований охраны труда о соответствии проектной документации требованиям охраны труда.</w:t>
      </w:r>
    </w:p>
    <w:p>
      <w:pPr>
        <w:spacing w:after="120"/>
        <w:ind w:firstLine="567"/>
        <w:jc w:val="both"/>
      </w:pPr>
      <w:r>
        <w:rPr>
          <w:rFonts w:ascii="Arial" w:cs="Arial" w:eastAsia="Arial" w:hAnsi="Arial"/>
          <w:sz w:val="24"/>
          <w:szCs w:val="24"/>
        </w:rPr>
        <w:t xml:space="preserve">3. Новые или реконструируемые производственные объекты не могут быть приняты в эксплуатацию без заключения соответствующего органа государственного надзора и контроля за соблюдением требований охраны труда.</w:t>
      </w:r>
    </w:p>
    <w:p>
      <w:pPr>
        <w:spacing w:after="120"/>
        <w:ind w:firstLine="567"/>
        <w:jc w:val="both"/>
      </w:pPr>
      <w:r>
        <w:rPr>
          <w:rFonts w:ascii="Arial" w:cs="Arial" w:eastAsia="Arial" w:hAnsi="Arial"/>
          <w:sz w:val="24"/>
          <w:szCs w:val="24"/>
        </w:rPr>
        <w:t xml:space="preserve">4. Запрещаются применение в производстве вредных или опасных веществ, материалов, продукции, товаров и оказание услуг, если для них не разработаны методики и средства метрологического контроля и не проведена токсикологическая (санитарно-гигиеническая, медико-биологическая) оценка в соответствии с порядком, определяемым Кабинетом Министров.</w:t>
      </w:r>
    </w:p>
    <w:p>
      <w:pPr>
        <w:spacing w:after="120"/>
        <w:ind w:firstLine="567"/>
        <w:jc w:val="both"/>
      </w:pPr>
      <w:r>
        <w:rPr>
          <w:rFonts w:ascii="Arial" w:cs="Arial" w:eastAsia="Arial" w:hAnsi="Arial"/>
          <w:sz w:val="24"/>
          <w:szCs w:val="24"/>
        </w:rPr>
        <w:t xml:space="preserve">5. В случае использования новых, не применяемых в организации ранее, вредных или опасных веществ работодатель обязан до использования указанных веществ разработать и согласовать с соответствующим органом государственного надзора и контроля за соблюдением требований охраны труда меры по сохранению жизни и здоровья работников.</w:t>
      </w:r>
    </w:p>
    <w:p>
      <w:pPr>
        <w:spacing w:after="120"/>
        <w:ind w:firstLine="567"/>
        <w:jc w:val="both"/>
      </w:pPr>
      <w:r>
        <w:rPr>
          <w:rFonts w:ascii="Arial" w:cs="Arial" w:eastAsia="Arial" w:hAnsi="Arial"/>
          <w:sz w:val="24"/>
          <w:szCs w:val="24"/>
        </w:rPr>
        <w:t xml:space="preserve">6. Машины, механизмы и другое производственное оборудование, транспортные средства, технологические процессы, материалы, химические вещества, средства индивидуальной и коллективной защиты работников, в том числе иностранного производства, должны соответствовать требованиям охраны труда, установленным в Кыргызской Республике.</w:t>
      </w:r>
    </w:p>
    <w:p>
      <w:pPr>
        <w:spacing w:after="120"/>
        <w:ind w:firstLine="567"/>
        <w:jc w:val="both"/>
      </w:pPr>
      <w:r>
        <w:rPr>
          <w:rFonts w:ascii="Arial" w:cs="Arial" w:eastAsia="Arial" w:hAnsi="Arial"/>
          <w:b/>
          <w:bCs/>
          <w:sz w:val="24"/>
          <w:szCs w:val="24"/>
        </w:rPr>
        <w:t xml:space="preserve">Статья 9. Обеспечение работников средствами индивидуальной защиты и гигиены</w:t>
      </w:r>
    </w:p>
    <w:p>
      <w:pPr>
        <w:spacing w:after="120"/>
        <w:ind w:firstLine="567"/>
        <w:jc w:val="both"/>
      </w:pPr>
      <w:r>
        <w:rPr>
          <w:rFonts w:ascii="Arial" w:cs="Arial" w:eastAsia="Arial" w:hAnsi="Arial"/>
          <w:sz w:val="24"/>
          <w:szCs w:val="24"/>
        </w:rPr>
        <w:t xml:space="preserve">1. На работах с вредными или опасными условиями труда, а также на работах, выполняемых в особых температурных условиях или связанных с загрязнением, работникам выдаются специальная одежда, специальная обувь и другие средства индивидуальной защиты, мыло, смывающие и обезвреживающие средства в соответствии с нормами и правилами, утвержденными в порядке, определенном Кабинетом Министров.</w:t>
      </w:r>
    </w:p>
    <w:p>
      <w:pPr>
        <w:spacing w:after="120"/>
        <w:ind w:firstLine="567"/>
        <w:jc w:val="both"/>
      </w:pPr>
      <w:r>
        <w:rPr>
          <w:rFonts w:ascii="Arial" w:cs="Arial" w:eastAsia="Arial" w:hAnsi="Arial"/>
          <w:sz w:val="24"/>
          <w:szCs w:val="24"/>
        </w:rPr>
        <w:t xml:space="preserve">2. Приобретение, хранение, стирка, чистка, ремонт, дезинфекция и обезвреживание средств индивидуальной защиты и гигиены работников осуществляются за счет средств работодателя.</w:t>
      </w:r>
    </w:p>
    <w:p>
      <w:pPr>
        <w:spacing w:after="120"/>
        <w:ind w:firstLine="567"/>
        <w:jc w:val="both"/>
      </w:pPr>
      <w:r>
        <w:rPr>
          <w:rFonts w:ascii="Arial" w:cs="Arial" w:eastAsia="Arial" w:hAnsi="Arial"/>
          <w:b/>
          <w:bCs/>
          <w:sz w:val="24"/>
          <w:szCs w:val="24"/>
        </w:rPr>
        <w:t xml:space="preserve">Статья 10. Обучение и инструктирование работников по охране труда</w:t>
      </w:r>
    </w:p>
    <w:p>
      <w:pPr>
        <w:spacing w:after="120"/>
        <w:ind w:firstLine="567"/>
        <w:jc w:val="both"/>
      </w:pPr>
      <w:r>
        <w:rPr>
          <w:rFonts w:ascii="Arial" w:cs="Arial" w:eastAsia="Arial" w:hAnsi="Arial"/>
          <w:sz w:val="24"/>
          <w:szCs w:val="24"/>
        </w:rPr>
        <w:t xml:space="preserve">1. Все работники организаций, включая работодателя, обязаны проходить обучение, проверку знаний по охране труда в порядке, установленном Кабинетом Министров.</w:t>
      </w:r>
    </w:p>
    <w:p>
      <w:pPr>
        <w:spacing w:after="120"/>
        <w:ind w:firstLine="567"/>
        <w:jc w:val="both"/>
      </w:pPr>
      <w:r>
        <w:rPr>
          <w:rFonts w:ascii="Arial" w:cs="Arial" w:eastAsia="Arial" w:hAnsi="Arial"/>
          <w:sz w:val="24"/>
          <w:szCs w:val="24"/>
        </w:rPr>
        <w:t xml:space="preserve">2. Для вновь поступающих, а также переводимых на другую работу работников работодатель обязан проводить инструктаж по охране труда, организовывать обучение безопасным приемам выполнения работ и оказанию первой помощи пострадавшим от несчастных случаев.</w:t>
      </w:r>
    </w:p>
    <w:p>
      <w:pPr>
        <w:spacing w:after="120"/>
        <w:ind w:firstLine="567"/>
        <w:jc w:val="both"/>
      </w:pPr>
      <w:r>
        <w:rPr>
          <w:rFonts w:ascii="Arial" w:cs="Arial" w:eastAsia="Arial" w:hAnsi="Arial"/>
          <w:sz w:val="24"/>
          <w:szCs w:val="24"/>
        </w:rPr>
        <w:t xml:space="preserve">3. Для работников, поступающих на работу в производства с повышенной опасностью или на работу, где требуется профессиональный отбор, проводится предварительное обучение по охране труда со сдачей экзаменов и с последующей периодической переаттестацией.</w:t>
      </w:r>
    </w:p>
    <w:p>
      <w:pPr>
        <w:spacing w:after="120"/>
        <w:ind w:firstLine="567"/>
        <w:jc w:val="both"/>
      </w:pPr>
      <w:r>
        <w:rPr>
          <w:rFonts w:ascii="Arial" w:cs="Arial" w:eastAsia="Arial" w:hAnsi="Arial"/>
          <w:sz w:val="24"/>
          <w:szCs w:val="24"/>
        </w:rPr>
        <w:t xml:space="preserve">4. Допуск к работе лиц, не прошедших в установленном порядке обучение, инструктирование и проверку знаний по охране труда, запрещается.</w:t>
      </w:r>
    </w:p>
    <w:p>
      <w:pPr>
        <w:spacing w:after="120"/>
        <w:ind w:firstLine="567"/>
        <w:jc w:val="both"/>
      </w:pPr>
      <w:r>
        <w:rPr>
          <w:rFonts w:ascii="Arial" w:cs="Arial" w:eastAsia="Arial" w:hAnsi="Arial"/>
          <w:sz w:val="24"/>
          <w:szCs w:val="24"/>
        </w:rPr>
        <w:t xml:space="preserve">5. При наличии технических возможностей работодателя обучение, инструктаж и проверка знаний по охране труда могут проводиться в электронном формате.</w:t>
      </w:r>
    </w:p>
    <w:p>
      <w:pPr>
        <w:spacing w:after="120"/>
        <w:ind w:firstLine="567"/>
        <w:jc w:val="both"/>
      </w:pPr>
      <w:r>
        <w:rPr>
          <w:rFonts w:ascii="Arial" w:cs="Arial" w:eastAsia="Arial" w:hAnsi="Arial"/>
          <w:b/>
          <w:bCs/>
          <w:sz w:val="24"/>
          <w:szCs w:val="24"/>
        </w:rPr>
        <w:t xml:space="preserve">Статья 11. Санитарно-бытовое и медицинское обслуживание работников</w:t>
      </w:r>
    </w:p>
    <w:p>
      <w:pPr>
        <w:spacing w:after="120"/>
        <w:ind w:firstLine="567"/>
        <w:jc w:val="both"/>
      </w:pPr>
      <w:r>
        <w:rPr>
          <w:rFonts w:ascii="Arial" w:cs="Arial" w:eastAsia="Arial" w:hAnsi="Arial"/>
          <w:sz w:val="24"/>
          <w:szCs w:val="24"/>
        </w:rPr>
        <w:t xml:space="preserve">1. В зависимости от вида деятельности организации и с учетом потребностей работников работодатель обязан обеспечивать работников питьевой водой и организовывать их питание, оборудовать в организации санитарно-бытовые помещения: гардеробные, туалеты, душевые, помещения для приема пищи, отдыха, комнаты личной гигиены женщин, а также иные санитарно-бытовые помещения, необходимые для обеспечения личной гигиены всех работников, пункты для оказания первой медицинской помощи при несчастных случаях или заболеваниях. Работники горячих цехов и участков должны быть обеспечены газированной подсоленной водой.</w:t>
      </w:r>
    </w:p>
    <w:p>
      <w:pPr>
        <w:spacing w:after="120"/>
        <w:ind w:firstLine="567"/>
        <w:jc w:val="both"/>
      </w:pPr>
      <w:r>
        <w:rPr>
          <w:rFonts w:ascii="Arial" w:cs="Arial" w:eastAsia="Arial" w:hAnsi="Arial"/>
          <w:sz w:val="24"/>
          <w:szCs w:val="24"/>
        </w:rPr>
        <w:t xml:space="preserve">Порядок и критерии определения вида деятельности утверждаются уполномоченным государственным органом по выработке политики в сфере охраны труда.</w:t>
      </w:r>
    </w:p>
    <w:p>
      <w:pPr>
        <w:spacing w:after="120"/>
        <w:ind w:firstLine="567"/>
        <w:jc w:val="both"/>
      </w:pPr>
      <w:r>
        <w:rPr>
          <w:rFonts w:ascii="Arial" w:cs="Arial" w:eastAsia="Arial" w:hAnsi="Arial"/>
          <w:sz w:val="24"/>
          <w:szCs w:val="24"/>
        </w:rPr>
        <w:t xml:space="preserve">2. Работодатель обязан организовать условия для оказания первичной медицинской помощи (здравпункт, медсанчасть) в порядке, определяемом Кабинетом Министров.</w:t>
      </w:r>
    </w:p>
    <w:p>
      <w:pPr>
        <w:spacing w:after="120"/>
        <w:ind w:firstLine="567"/>
        <w:jc w:val="both"/>
      </w:pPr>
      <w:r>
        <w:rPr>
          <w:rFonts w:ascii="Arial" w:cs="Arial" w:eastAsia="Arial" w:hAnsi="Arial"/>
          <w:b/>
          <w:bCs/>
          <w:sz w:val="24"/>
          <w:szCs w:val="24"/>
        </w:rPr>
        <w:t xml:space="preserve">Статья 12. Ограничение выполнения тяжелых работ и работ с вредными или опасными условиями труда</w:t>
      </w:r>
    </w:p>
    <w:p>
      <w:pPr>
        <w:spacing w:after="120"/>
        <w:ind w:firstLine="567"/>
        <w:jc w:val="both"/>
      </w:pPr>
      <w:r>
        <w:rPr>
          <w:rFonts w:ascii="Arial" w:cs="Arial" w:eastAsia="Arial" w:hAnsi="Arial"/>
          <w:sz w:val="24"/>
          <w:szCs w:val="24"/>
        </w:rPr>
        <w:t xml:space="preserve">1. На тяжелых работах и работах с вредными или опасными условиями труда запрещается применение труда беременных и женщин, осуществляющих грудное вскармливание, лиц в возрасте до 18 лет, а также лиц, которым указанные работы противопоказаны по состоянию здоровья.</w:t>
      </w:r>
    </w:p>
    <w:p>
      <w:pPr>
        <w:spacing w:after="120"/>
        <w:ind w:firstLine="567"/>
        <w:jc w:val="both"/>
      </w:pPr>
      <w:r>
        <w:rPr>
          <w:rFonts w:ascii="Arial" w:cs="Arial" w:eastAsia="Arial" w:hAnsi="Arial"/>
          <w:sz w:val="24"/>
          <w:szCs w:val="24"/>
        </w:rPr>
        <w:t xml:space="preserve">2. Перечни тяжелых работ и работ с вредными или опасными условиями труда, при выполнении которых запрещается применение труда беременных и женщин, осуществляющих грудное вскармливание, лиц в возрасте до 18 лет, утверждаются Кабинетом Министров.</w:t>
      </w:r>
    </w:p>
    <w:p>
      <w:pPr>
        <w:spacing w:after="120"/>
        <w:ind w:firstLine="567"/>
        <w:jc w:val="both"/>
      </w:pPr>
      <w:r>
        <w:rPr>
          <w:rFonts w:ascii="Arial" w:cs="Arial" w:eastAsia="Arial" w:hAnsi="Arial"/>
          <w:b/>
          <w:bCs/>
          <w:sz w:val="24"/>
          <w:szCs w:val="24"/>
        </w:rPr>
        <w:t xml:space="preserve">Статья 13. Выдача молока и лечебно-профилактического питания</w:t>
      </w:r>
    </w:p>
    <w:p>
      <w:pPr>
        <w:spacing w:after="120"/>
        <w:ind w:firstLine="567"/>
        <w:jc w:val="both"/>
      </w:pPr>
      <w:r>
        <w:rPr>
          <w:rFonts w:ascii="Arial" w:cs="Arial" w:eastAsia="Arial" w:hAnsi="Arial"/>
          <w:sz w:val="24"/>
          <w:szCs w:val="24"/>
        </w:rPr>
        <w:t xml:space="preserve">1. На работах с вредными условиями труда работникам выдаются бесплатно по установленным нормам молоко или другие равноценные пищевые продукты.</w:t>
      </w:r>
    </w:p>
    <w:p>
      <w:pPr>
        <w:spacing w:after="120"/>
        <w:ind w:firstLine="567"/>
        <w:jc w:val="both"/>
      </w:pPr>
      <w:r>
        <w:rPr>
          <w:rFonts w:ascii="Arial" w:cs="Arial" w:eastAsia="Arial" w:hAnsi="Arial"/>
          <w:sz w:val="24"/>
          <w:szCs w:val="24"/>
        </w:rPr>
        <w:t xml:space="preserve">2. На работах с особо вредными условиями труда предоставляется бесплатно по установленным нормам лечебно-профилактическое питание.</w:t>
      </w:r>
    </w:p>
    <w:p>
      <w:pPr>
        <w:spacing w:after="120"/>
        <w:ind w:firstLine="567"/>
        <w:jc w:val="both"/>
      </w:pPr>
      <w:r>
        <w:rPr>
          <w:rFonts w:ascii="Arial" w:cs="Arial" w:eastAsia="Arial" w:hAnsi="Arial"/>
          <w:sz w:val="24"/>
          <w:szCs w:val="24"/>
        </w:rPr>
        <w:t xml:space="preserve">3. Нормы и правила выдачи молока и других равноценных пищевых продуктов, а также лечебно-профилактического питания устанавливаются в порядке, определяемом Кабинетом Министров.</w:t>
      </w:r>
    </w:p>
    <w:p>
      <w:pPr>
        <w:spacing w:after="120"/>
        <w:ind w:firstLine="567"/>
        <w:jc w:val="both"/>
      </w:pPr>
      <w:r>
        <w:rPr>
          <w:rFonts w:ascii="Arial" w:cs="Arial" w:eastAsia="Arial" w:hAnsi="Arial"/>
          <w:b/>
          <w:bCs/>
          <w:sz w:val="24"/>
          <w:szCs w:val="24"/>
        </w:rPr>
        <w:t xml:space="preserve">Статья 14. Медицинские осмотры работников некоторых категорий</w:t>
      </w:r>
    </w:p>
    <w:p>
      <w:pPr>
        <w:spacing w:after="120"/>
        <w:ind w:firstLine="567"/>
        <w:jc w:val="both"/>
      </w:pPr>
      <w:r>
        <w:rPr>
          <w:rFonts w:ascii="Arial" w:cs="Arial" w:eastAsia="Arial" w:hAnsi="Arial"/>
          <w:sz w:val="24"/>
          <w:szCs w:val="24"/>
        </w:rPr>
        <w:t xml:space="preserve">1. Работники, занятые на тяжелых работах, работах в условиях высокогорья и работах с вредными или опасными условиями труда (в том числе подземных), работах, связанных с движением транспорта и выполняемых вахтовым методом, проходят обязательные предварительные при поступлении на работу, внеочередные и периодические медицинские осмотры (обследования) для определения пригодности их к поручаемой работе и предупреждения профессиональных заболеваний.</w:t>
      </w:r>
    </w:p>
    <w:p>
      <w:pPr>
        <w:spacing w:after="120"/>
        <w:ind w:firstLine="567"/>
        <w:jc w:val="both"/>
      </w:pPr>
      <w:r>
        <w:rPr>
          <w:rFonts w:ascii="Arial" w:cs="Arial" w:eastAsia="Arial" w:hAnsi="Arial"/>
          <w:sz w:val="24"/>
          <w:szCs w:val="24"/>
        </w:rPr>
        <w:t xml:space="preserve">2. Работники организаций пищевой и перерабатывающей промышленности, общественного питания и торговли, водопроводных сооружений, лечебно-профилактических и детских учреждений, а также некоторых других организаций проходят внеочередные, а также периодические медицинские осмотры в целях охраны здоровья населения.</w:t>
      </w:r>
    </w:p>
    <w:p>
      <w:pPr>
        <w:spacing w:after="120"/>
        <w:ind w:firstLine="567"/>
        <w:jc w:val="both"/>
      </w:pPr>
      <w:r>
        <w:rPr>
          <w:rFonts w:ascii="Arial" w:cs="Arial" w:eastAsia="Arial" w:hAnsi="Arial"/>
          <w:sz w:val="24"/>
          <w:szCs w:val="24"/>
        </w:rPr>
        <w:t xml:space="preserve">3. Обязательные периодические медицинские осмотры и внеочередные медицинские осмотры (обследования) проводятся в рабочее время с сохранением среднего размера оплаты труда.</w:t>
      </w:r>
    </w:p>
    <w:p>
      <w:pPr>
        <w:spacing w:after="120"/>
        <w:ind w:firstLine="567"/>
        <w:jc w:val="both"/>
      </w:pPr>
      <w:r>
        <w:rPr>
          <w:rFonts w:ascii="Arial" w:cs="Arial" w:eastAsia="Arial" w:hAnsi="Arial"/>
          <w:sz w:val="24"/>
          <w:szCs w:val="24"/>
        </w:rPr>
        <w:t xml:space="preserve">4. Перечни вредных производственных факторов и видов работ, должностей и профессий, при выполнении которых требуются медицинские осмотры, правила их проведения устанавливаются уполномоченным государственным органом здравоохранения по согласованию с уполномоченным государственным органом по выработке политики в сфере охраны труда и профсоюзными органами.</w:t>
      </w:r>
    </w:p>
    <w:p>
      <w:pPr>
        <w:spacing w:after="120"/>
        <w:ind w:firstLine="567"/>
        <w:jc w:val="both"/>
      </w:pPr>
      <w:r>
        <w:rPr>
          <w:rFonts w:ascii="Arial" w:cs="Arial" w:eastAsia="Arial" w:hAnsi="Arial"/>
          <w:b/>
          <w:bCs/>
          <w:sz w:val="24"/>
          <w:szCs w:val="24"/>
        </w:rPr>
        <w:t xml:space="preserve">Статья 15. Перевозка в лечебные учреждения работников, заболевших на производстве</w:t>
      </w:r>
    </w:p>
    <w:p>
      <w:pPr>
        <w:spacing w:after="120"/>
        <w:ind w:firstLine="567"/>
        <w:jc w:val="both"/>
      </w:pPr>
      <w:r>
        <w:rPr>
          <w:rFonts w:ascii="Arial" w:cs="Arial" w:eastAsia="Arial" w:hAnsi="Arial"/>
          <w:sz w:val="24"/>
          <w:szCs w:val="24"/>
        </w:rPr>
        <w:t xml:space="preserve">Перевозка в лечебные и иные учреждения работников, заболевших или пострадавших на производстве, осуществляется транспортными средствами работодателя или за его счет.</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Обеспечение охраны труда</w:t>
      </w:r>
    </w:p>
    <w:p>
      <w:pPr>
        <w:spacing w:after="120"/>
        <w:ind w:firstLine="567"/>
        <w:jc w:val="both"/>
      </w:pPr>
      <w:r>
        <w:rPr>
          <w:rFonts w:ascii="Arial" w:cs="Arial" w:eastAsia="Arial" w:hAnsi="Arial"/>
          <w:b/>
          <w:bCs/>
          <w:sz w:val="24"/>
          <w:szCs w:val="24"/>
        </w:rPr>
        <w:t xml:space="preserve">Статья 16. Служба охраны труда</w:t>
      </w:r>
    </w:p>
    <w:p>
      <w:pPr>
        <w:spacing w:after="120"/>
        <w:ind w:firstLine="567"/>
        <w:jc w:val="both"/>
      </w:pPr>
      <w:r>
        <w:rPr>
          <w:rFonts w:ascii="Arial" w:cs="Arial" w:eastAsia="Arial" w:hAnsi="Arial"/>
          <w:sz w:val="24"/>
          <w:szCs w:val="24"/>
        </w:rPr>
        <w:t xml:space="preserve">1. В целях обеспечения соблюдения требований охраны труда и производственной санитарии, осуществления контроля за их выполнением в каждой организации (ее филиалах), осуществляющей производственную деятельность, с численностью работников более 50 человек создается служба охраны труда.</w:t>
      </w:r>
    </w:p>
    <w:p>
      <w:pPr>
        <w:spacing w:after="120"/>
        <w:ind w:firstLine="567"/>
        <w:jc w:val="both"/>
      </w:pPr>
      <w:r>
        <w:rPr>
          <w:rFonts w:ascii="Arial" w:cs="Arial" w:eastAsia="Arial" w:hAnsi="Arial"/>
          <w:sz w:val="24"/>
          <w:szCs w:val="24"/>
        </w:rPr>
        <w:t xml:space="preserve">2. В организации с численностью работников 50 и менее человек решение о создании службы охраны труда или введении должности специалиста по охране труда принимается работодателем с учетом специфики деятельности данной организации.</w:t>
      </w:r>
    </w:p>
    <w:p>
      <w:pPr>
        <w:spacing w:after="120"/>
        <w:ind w:firstLine="567"/>
        <w:jc w:val="both"/>
      </w:pPr>
      <w:r>
        <w:rPr>
          <w:rFonts w:ascii="Arial" w:cs="Arial" w:eastAsia="Arial" w:hAnsi="Arial"/>
          <w:sz w:val="24"/>
          <w:szCs w:val="24"/>
        </w:rPr>
        <w:t xml:space="preserve">3. При отсутствии в организации службы охраны труда (специалиста по охране труда) работодатель может заключить договор со специалистами или с организациями, оказывающими услуги в сфере охраны труда.</w:t>
      </w:r>
    </w:p>
    <w:p>
      <w:pPr>
        <w:spacing w:after="120"/>
        <w:ind w:firstLine="567"/>
        <w:jc w:val="both"/>
      </w:pPr>
      <w:r>
        <w:rPr>
          <w:rFonts w:ascii="Arial" w:cs="Arial" w:eastAsia="Arial" w:hAnsi="Arial"/>
          <w:sz w:val="24"/>
          <w:szCs w:val="24"/>
        </w:rPr>
        <w:t xml:space="preserve">4. Служба охраны труда подчиняется непосредственно первому руководителю организации (работодателю) и приравнивается к основным производственно-техническим службам.</w:t>
      </w:r>
    </w:p>
    <w:p>
      <w:pPr>
        <w:spacing w:after="120"/>
        <w:ind w:firstLine="567"/>
        <w:jc w:val="both"/>
      </w:pPr>
      <w:r>
        <w:rPr>
          <w:rFonts w:ascii="Arial" w:cs="Arial" w:eastAsia="Arial" w:hAnsi="Arial"/>
          <w:sz w:val="24"/>
          <w:szCs w:val="24"/>
        </w:rPr>
        <w:t xml:space="preserve">5. Специалисты службы охраны труда имеют право выдавать руководителям структурных подразделений обязательные для выполнения предписания об устранении недостатков, получать от них необходимые сведения и информацию, документацию, объяснения и разъяснения (в том числе в письменном виде) по вопросам охраны труда, требовать отстранения от работы лиц, которые не прошли медицинский осмотр, обучение, инструктаж, проверку знаний (в том числе в электронном формате) и не имеют допуска к соответствующим работам, не применяют средства защиты или не выполняют требования охраны труда.</w:t>
      </w:r>
    </w:p>
    <w:p>
      <w:pPr>
        <w:spacing w:after="120"/>
        <w:ind w:firstLine="567"/>
        <w:jc w:val="both"/>
      </w:pPr>
      <w:r>
        <w:rPr>
          <w:rFonts w:ascii="Arial" w:cs="Arial" w:eastAsia="Arial" w:hAnsi="Arial"/>
          <w:sz w:val="24"/>
          <w:szCs w:val="24"/>
        </w:rPr>
        <w:t xml:space="preserve">6. Специалисты службы охраны труда имеют право приостанавливать работу производств, участков, машин, станков, оборудования и других средств производства, а также внутризаводских транспортных средств в случаях, когда создается угроза жизни или здоровью работников, направлять руководителю организации представления о привлечении к ответственности должностных лиц, нарушающих требования охраны труда.</w:t>
      </w:r>
    </w:p>
    <w:p>
      <w:pPr>
        <w:spacing w:after="120"/>
        <w:ind w:firstLine="567"/>
        <w:jc w:val="both"/>
      </w:pPr>
      <w:r>
        <w:rPr>
          <w:rFonts w:ascii="Arial" w:cs="Arial" w:eastAsia="Arial" w:hAnsi="Arial"/>
          <w:sz w:val="24"/>
          <w:szCs w:val="24"/>
        </w:rPr>
        <w:t xml:space="preserve">7. Ликвидация службы охраны труда допускается только в случае прекращения деятельности организации.</w:t>
      </w:r>
    </w:p>
    <w:p>
      <w:pPr>
        <w:spacing w:after="120"/>
        <w:ind w:firstLine="567"/>
        <w:jc w:val="both"/>
      </w:pPr>
      <w:r>
        <w:rPr>
          <w:rFonts w:ascii="Arial" w:cs="Arial" w:eastAsia="Arial" w:hAnsi="Arial"/>
          <w:sz w:val="24"/>
          <w:szCs w:val="24"/>
        </w:rPr>
        <w:t xml:space="preserve">8. Структура и численность работников службы охраны труда в организации определяются работодателем в зависимости от численности работающих, степени опасности и вредности производства и иных факторов. Типовое положение о службе охраны труда и порядок организации работы по охране труда определяются Кабинетом Министров.</w:t>
      </w:r>
    </w:p>
    <w:p>
      <w:pPr>
        <w:spacing w:after="120"/>
        <w:ind w:firstLine="567"/>
        <w:jc w:val="both"/>
      </w:pPr>
      <w:r>
        <w:rPr>
          <w:rFonts w:ascii="Arial" w:cs="Arial" w:eastAsia="Arial" w:hAnsi="Arial"/>
          <w:b/>
          <w:bCs/>
          <w:sz w:val="24"/>
          <w:szCs w:val="24"/>
        </w:rPr>
        <w:t xml:space="preserve">Статья 17. Комиссия (комитет) по охране труда</w:t>
      </w:r>
    </w:p>
    <w:p>
      <w:pPr>
        <w:spacing w:after="120"/>
        <w:ind w:firstLine="567"/>
        <w:jc w:val="both"/>
      </w:pPr>
      <w:r>
        <w:rPr>
          <w:rFonts w:ascii="Arial" w:cs="Arial" w:eastAsia="Arial" w:hAnsi="Arial"/>
          <w:sz w:val="24"/>
          <w:szCs w:val="24"/>
        </w:rPr>
        <w:t xml:space="preserve">1. В целях расследования и учета несчастных случаев на производстве и профессиональных заболеваний в организации создается комиссия (комитет) по охране труда, в состав которой на паритетной основе входят представители работодателя, профессиональных союзов и (или) иных представительных органов.</w:t>
      </w:r>
    </w:p>
    <w:p>
      <w:pPr>
        <w:spacing w:after="120"/>
        <w:ind w:firstLine="567"/>
        <w:jc w:val="both"/>
      </w:pPr>
      <w:r>
        <w:rPr>
          <w:rFonts w:ascii="Arial" w:cs="Arial" w:eastAsia="Arial" w:hAnsi="Arial"/>
          <w:sz w:val="24"/>
          <w:szCs w:val="24"/>
        </w:rPr>
        <w:t xml:space="preserve">2. Положение о комиссии (комитете) по охране труда разрабатывается и утверждается уполномоченным государственным органом по выработке политики в сфере охраны труда совместно с уполномоченным представительным органом профессиональных союзов.</w:t>
      </w:r>
    </w:p>
    <w:p>
      <w:pPr>
        <w:spacing w:after="120"/>
        <w:ind w:firstLine="567"/>
        <w:jc w:val="both"/>
      </w:pPr>
      <w:r>
        <w:rPr>
          <w:rFonts w:ascii="Arial" w:cs="Arial" w:eastAsia="Arial" w:hAnsi="Arial"/>
          <w:sz w:val="24"/>
          <w:szCs w:val="24"/>
        </w:rPr>
        <w:t xml:space="preserve">3. Решения комиссии (комитета) по охране труда имеют обязательный характер для работодателя и работников или их представителей.</w:t>
      </w:r>
    </w:p>
    <w:p>
      <w:pPr>
        <w:spacing w:after="120"/>
        <w:ind w:firstLine="567"/>
        <w:jc w:val="both"/>
      </w:pPr>
      <w:r>
        <w:rPr>
          <w:rFonts w:ascii="Arial" w:cs="Arial" w:eastAsia="Arial" w:hAnsi="Arial"/>
          <w:b/>
          <w:bCs/>
          <w:sz w:val="24"/>
          <w:szCs w:val="24"/>
        </w:rPr>
        <w:t xml:space="preserve">Статья 18. Права работодателя по обеспечению охраны труда</w:t>
      </w:r>
    </w:p>
    <w:p>
      <w:pPr>
        <w:spacing w:after="120"/>
        <w:ind w:firstLine="567"/>
        <w:jc w:val="both"/>
      </w:pPr>
      <w:r>
        <w:rPr>
          <w:rFonts w:ascii="Arial" w:cs="Arial" w:eastAsia="Arial" w:hAnsi="Arial"/>
          <w:sz w:val="24"/>
          <w:szCs w:val="24"/>
        </w:rPr>
        <w:t xml:space="preserve">Работодатель имеет право:</w:t>
      </w:r>
    </w:p>
    <w:p>
      <w:pPr>
        <w:spacing w:after="120"/>
        <w:ind w:firstLine="567"/>
        <w:jc w:val="both"/>
      </w:pPr>
      <w:r>
        <w:rPr>
          <w:rFonts w:ascii="Arial" w:cs="Arial" w:eastAsia="Arial" w:hAnsi="Arial"/>
          <w:sz w:val="24"/>
          <w:szCs w:val="24"/>
        </w:rPr>
        <w:t xml:space="preserve">1) вносить в уполномоченный государственный орган по выработке политики в сфере охраны труда предложения о разработке или изменении правил или норм безопасности и гигиены труда;</w:t>
      </w:r>
    </w:p>
    <w:p>
      <w:pPr>
        <w:spacing w:after="120"/>
        <w:ind w:firstLine="567"/>
        <w:jc w:val="both"/>
      </w:pPr>
      <w:r>
        <w:rPr>
          <w:rFonts w:ascii="Arial" w:cs="Arial" w:eastAsia="Arial" w:hAnsi="Arial"/>
          <w:sz w:val="24"/>
          <w:szCs w:val="24"/>
        </w:rPr>
        <w:t xml:space="preserve">2) получать информацию от уполномоченного государственного органа по надзору и контролю за соблюдением законодательства в сфере охраны труда, в том числе о результатах проверок и расследований, проведенных в его организации;</w:t>
      </w:r>
    </w:p>
    <w:p>
      <w:pPr>
        <w:spacing w:after="120"/>
        <w:ind w:firstLine="567"/>
        <w:jc w:val="both"/>
      </w:pPr>
      <w:r>
        <w:rPr>
          <w:rFonts w:ascii="Arial" w:cs="Arial" w:eastAsia="Arial" w:hAnsi="Arial"/>
          <w:sz w:val="24"/>
          <w:szCs w:val="24"/>
        </w:rPr>
        <w:t xml:space="preserve">3) на проведение проверок, расследований и экспертиз уполномоченным государственным органом по надзору и контролю за соблюдением законодательства в сфере охраны труда при установлении и использовании технологического оборудования, сырья и материалов как возможных источников производственной опасности;</w:t>
      </w:r>
    </w:p>
    <w:p>
      <w:pPr>
        <w:spacing w:after="120"/>
        <w:ind w:firstLine="567"/>
        <w:jc w:val="both"/>
      </w:pPr>
      <w:r>
        <w:rPr>
          <w:rFonts w:ascii="Arial" w:cs="Arial" w:eastAsia="Arial" w:hAnsi="Arial"/>
          <w:sz w:val="24"/>
          <w:szCs w:val="24"/>
        </w:rPr>
        <w:t xml:space="preserve">4) участвовать в проведении проверок, рассмотрении жалоб на условия труда, незаконные действия государственных органов и органов местного самоуправления при рассмотрении вопросов об охране труда в организации, на предприятии, а также в совещаниях, проводимых уполномоченным государственным органом по надзору и контролю за соблюдением законодательства в сфере охраны труда;</w:t>
      </w:r>
    </w:p>
    <w:p>
      <w:pPr>
        <w:spacing w:after="120"/>
        <w:ind w:firstLine="567"/>
        <w:jc w:val="both"/>
      </w:pPr>
      <w:r>
        <w:rPr>
          <w:rFonts w:ascii="Arial" w:cs="Arial" w:eastAsia="Arial" w:hAnsi="Arial"/>
          <w:sz w:val="24"/>
          <w:szCs w:val="24"/>
        </w:rPr>
        <w:t xml:space="preserve">5) обжаловать решения уполномоченного государственного органа по надзору и контролю за соблюдением законодательства в сфере охраны труда в порядке, установленном законодательством Кыргызской Республики о порядке рассмотрения обращений граждан;</w:t>
      </w:r>
    </w:p>
    <w:p>
      <w:pPr>
        <w:spacing w:after="120"/>
        <w:ind w:firstLine="567"/>
        <w:jc w:val="both"/>
      </w:pPr>
      <w:r>
        <w:rPr>
          <w:rFonts w:ascii="Arial" w:cs="Arial" w:eastAsia="Arial" w:hAnsi="Arial"/>
          <w:sz w:val="24"/>
          <w:szCs w:val="24"/>
        </w:rPr>
        <w:t xml:space="preserve">6) получать услуги и содействие государственных органов в обучении по охране труда, управлении охраной труда и ее организации.</w:t>
      </w:r>
    </w:p>
    <w:p>
      <w:pPr>
        <w:spacing w:after="120"/>
        <w:ind w:firstLine="567"/>
        <w:jc w:val="both"/>
      </w:pPr>
      <w:r>
        <w:rPr>
          <w:rFonts w:ascii="Arial" w:cs="Arial" w:eastAsia="Arial" w:hAnsi="Arial"/>
          <w:b/>
          <w:bCs/>
          <w:sz w:val="24"/>
          <w:szCs w:val="24"/>
        </w:rPr>
        <w:t xml:space="preserve">Статья 19. Обязанности работодателя по обеспечению безопасных условий и охраны труда</w:t>
      </w:r>
    </w:p>
    <w:p>
      <w:pPr>
        <w:spacing w:after="120"/>
        <w:ind w:firstLine="567"/>
        <w:jc w:val="both"/>
      </w:pPr>
      <w:r>
        <w:rPr>
          <w:rFonts w:ascii="Arial" w:cs="Arial" w:eastAsia="Arial" w:hAnsi="Arial"/>
          <w:sz w:val="24"/>
          <w:szCs w:val="24"/>
        </w:rPr>
        <w:t xml:space="preserve">1. Обязанности по обеспечению безопасных условий и охраны труда в организации возлагаются на работодателя.</w:t>
      </w:r>
    </w:p>
    <w:p>
      <w:pPr>
        <w:spacing w:after="120"/>
        <w:ind w:firstLine="567"/>
        <w:jc w:val="both"/>
      </w:pPr>
      <w:r>
        <w:rPr>
          <w:rFonts w:ascii="Arial" w:cs="Arial" w:eastAsia="Arial" w:hAnsi="Arial"/>
          <w:sz w:val="24"/>
          <w:szCs w:val="24"/>
        </w:rPr>
        <w:t xml:space="preserve">2. Работодатель обязан обеспечить:</w:t>
      </w:r>
    </w:p>
    <w:p>
      <w:pPr>
        <w:spacing w:after="120"/>
        <w:ind w:firstLine="567"/>
        <w:jc w:val="both"/>
      </w:pPr>
      <w:r>
        <w:rPr>
          <w:rFonts w:ascii="Arial" w:cs="Arial" w:eastAsia="Arial" w:hAnsi="Arial"/>
          <w:sz w:val="24"/>
          <w:szCs w:val="24"/>
        </w:rPr>
        <w:t xml:space="preserve">1) безопасность работников при эксплуатации зданий, сооружений, оборудования, осуществлении технологических процессов, применяемых в производстве сырья и материалов;</w:t>
      </w:r>
    </w:p>
    <w:p>
      <w:pPr>
        <w:spacing w:after="120"/>
        <w:ind w:firstLine="567"/>
        <w:jc w:val="both"/>
      </w:pPr>
      <w:r>
        <w:rPr>
          <w:rFonts w:ascii="Arial" w:cs="Arial" w:eastAsia="Arial" w:hAnsi="Arial"/>
          <w:sz w:val="24"/>
          <w:szCs w:val="24"/>
        </w:rPr>
        <w:t xml:space="preserve">2) применение средств индивидуальной и коллективной защиты работников;</w:t>
      </w:r>
    </w:p>
    <w:p>
      <w:pPr>
        <w:spacing w:after="120"/>
        <w:ind w:firstLine="567"/>
        <w:jc w:val="both"/>
      </w:pPr>
      <w:r>
        <w:rPr>
          <w:rFonts w:ascii="Arial" w:cs="Arial" w:eastAsia="Arial" w:hAnsi="Arial"/>
          <w:sz w:val="24"/>
          <w:szCs w:val="24"/>
        </w:rPr>
        <w:t xml:space="preserve">3) условия труда на каждом рабочем месте, соответствующие требованиям охраны труда;</w:t>
      </w:r>
    </w:p>
    <w:p>
      <w:pPr>
        <w:spacing w:after="120"/>
        <w:ind w:firstLine="567"/>
        <w:jc w:val="both"/>
      </w:pPr>
      <w:r>
        <w:rPr>
          <w:rFonts w:ascii="Arial" w:cs="Arial" w:eastAsia="Arial" w:hAnsi="Arial"/>
          <w:sz w:val="24"/>
          <w:szCs w:val="24"/>
        </w:rPr>
        <w:t xml:space="preserve">4) режим труда и отдыха работников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5) приобретение за счет собственных средств и выдачу специальной одежды, специальной обуви и других средств индивидуальной защиты, молока и других равноценных пищевых продуктов, смывающих и обезвреживающих средств в соответствии с установленными нормами работникам, занятым на работах с вредными или опасными условиями труда, а также на работах, выполняемых в особых температурных условиях или связанных с загрязнением;</w:t>
      </w:r>
    </w:p>
    <w:p>
      <w:pPr>
        <w:spacing w:after="120"/>
        <w:ind w:firstLine="567"/>
        <w:jc w:val="both"/>
      </w:pPr>
      <w:r>
        <w:rPr>
          <w:rFonts w:ascii="Arial" w:cs="Arial" w:eastAsia="Arial" w:hAnsi="Arial"/>
          <w:sz w:val="24"/>
          <w:szCs w:val="24"/>
        </w:rPr>
        <w:t xml:space="preserve">6) обучение безопасным методам и приемам выполнения работ, проведение инструктажа по охране труда, стажировки на рабочих местах и проверки знаний работников о правилах и нормах охраны труда, в том числе в электронном формате;</w:t>
      </w:r>
    </w:p>
    <w:p>
      <w:pPr>
        <w:spacing w:after="120"/>
        <w:ind w:firstLine="567"/>
        <w:jc w:val="both"/>
      </w:pPr>
      <w:r>
        <w:rPr>
          <w:rFonts w:ascii="Arial" w:cs="Arial" w:eastAsia="Arial" w:hAnsi="Arial"/>
          <w:sz w:val="24"/>
          <w:szCs w:val="24"/>
        </w:rPr>
        <w:t xml:space="preserve">7) недопущение к работе лиц, не прошедших в установленном порядке обучение, инструктаж, стажировку и проверку знаний требований охраны труда, а также не использующих требуемые средства индивидуальной защиты;</w:t>
      </w:r>
    </w:p>
    <w:p>
      <w:pPr>
        <w:spacing w:after="120"/>
        <w:ind w:firstLine="567"/>
        <w:jc w:val="both"/>
      </w:pPr>
      <w:r>
        <w:rPr>
          <w:rFonts w:ascii="Arial" w:cs="Arial" w:eastAsia="Arial" w:hAnsi="Arial"/>
          <w:sz w:val="24"/>
          <w:szCs w:val="24"/>
        </w:rPr>
        <w:t xml:space="preserve">8) организацию контроля за состоянием условий труда на рабочих местах, а также за правильностью применения работниками средств индивидуальной и коллективной защиты;</w:t>
      </w:r>
    </w:p>
    <w:p>
      <w:pPr>
        <w:spacing w:after="120"/>
        <w:ind w:firstLine="567"/>
        <w:jc w:val="both"/>
      </w:pPr>
      <w:r>
        <w:rPr>
          <w:rFonts w:ascii="Arial" w:cs="Arial" w:eastAsia="Arial" w:hAnsi="Arial"/>
          <w:sz w:val="24"/>
          <w:szCs w:val="24"/>
        </w:rPr>
        <w:t xml:space="preserve">9) проведение аттестации рабочих мест по условиям труда с последующей сертификацией работ по охране труда в организации;</w:t>
      </w:r>
    </w:p>
    <w:p>
      <w:pPr>
        <w:spacing w:after="120"/>
        <w:ind w:firstLine="567"/>
        <w:jc w:val="both"/>
      </w:pPr>
      <w:r>
        <w:rPr>
          <w:rFonts w:ascii="Arial" w:cs="Arial" w:eastAsia="Arial" w:hAnsi="Arial"/>
          <w:sz w:val="24"/>
          <w:szCs w:val="24"/>
        </w:rPr>
        <w:t xml:space="preserve">10) проведение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(обследований) работников, а также внеочередных медицинских осмотров (обследований) работников по их просьбам и в соответствии с медицинскими рекомендациями с сохранением за ними места работы (должности) и среднего заработка на время прохождения указанных медицинских осмотров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11) недопущение работников к выполнению ими трудовых обязанностей без прохождения обязательных медицинских осмотров, а также в случае медицинских противопоказаний;</w:t>
      </w:r>
    </w:p>
    <w:p>
      <w:pPr>
        <w:spacing w:after="120"/>
        <w:ind w:firstLine="567"/>
        <w:jc w:val="both"/>
      </w:pPr>
      <w:r>
        <w:rPr>
          <w:rFonts w:ascii="Arial" w:cs="Arial" w:eastAsia="Arial" w:hAnsi="Arial"/>
          <w:sz w:val="24"/>
          <w:szCs w:val="24"/>
        </w:rPr>
        <w:t xml:space="preserve">12) информирование работников об условиях и охране труда на рабочих местах, о существующем риске повреждения здоровья и полагающихся им компенсациях и средствах индивидуальной защиты;</w:t>
      </w:r>
    </w:p>
    <w:p>
      <w:pPr>
        <w:spacing w:after="120"/>
        <w:ind w:firstLine="567"/>
        <w:jc w:val="both"/>
      </w:pPr>
      <w:r>
        <w:rPr>
          <w:rFonts w:ascii="Arial" w:cs="Arial" w:eastAsia="Arial" w:hAnsi="Arial"/>
          <w:sz w:val="24"/>
          <w:szCs w:val="24"/>
        </w:rPr>
        <w:t xml:space="preserve">13) предоставление уполномоченному государственному органу, определяемому Кабинетом Министров, информации и документов, необходимых для осуществления им своих полномочий;</w:t>
      </w:r>
    </w:p>
    <w:p>
      <w:pPr>
        <w:spacing w:after="120"/>
        <w:ind w:firstLine="567"/>
        <w:jc w:val="both"/>
      </w:pPr>
      <w:r>
        <w:rPr>
          <w:rFonts w:ascii="Arial" w:cs="Arial" w:eastAsia="Arial" w:hAnsi="Arial"/>
          <w:sz w:val="24"/>
          <w:szCs w:val="24"/>
        </w:rPr>
        <w:t xml:space="preserve">14) принятие мер по предотвращению аварийных ситуаций, сохранению жизни и здоровья работников при возникновении таких ситуаций, в том числе по оказанию пострадавшим первой помощи;</w:t>
      </w:r>
    </w:p>
    <w:p>
      <w:pPr>
        <w:spacing w:after="120"/>
        <w:ind w:firstLine="567"/>
        <w:jc w:val="both"/>
      </w:pPr>
      <w:r>
        <w:rPr>
          <w:rFonts w:ascii="Arial" w:cs="Arial" w:eastAsia="Arial" w:hAnsi="Arial"/>
          <w:sz w:val="24"/>
          <w:szCs w:val="24"/>
        </w:rPr>
        <w:t xml:space="preserve">15) расследование в установленном законодательством Кыргызской Республики порядке несчастных случаев на производстве и профессиональных заболеваний;</w:t>
      </w:r>
    </w:p>
    <w:p>
      <w:pPr>
        <w:spacing w:after="120"/>
        <w:ind w:firstLine="567"/>
        <w:jc w:val="both"/>
      </w:pPr>
      <w:r>
        <w:rPr>
          <w:rFonts w:ascii="Arial" w:cs="Arial" w:eastAsia="Arial" w:hAnsi="Arial"/>
          <w:sz w:val="24"/>
          <w:szCs w:val="24"/>
        </w:rPr>
        <w:t xml:space="preserve">16) санитарно-бытовое и лечебно-профилактическое обслуживание работников в соответствии с требованиями охраны труда;</w:t>
      </w:r>
    </w:p>
    <w:p>
      <w:pPr>
        <w:spacing w:after="120"/>
        <w:ind w:firstLine="567"/>
        <w:jc w:val="both"/>
      </w:pPr>
      <w:r>
        <w:rPr>
          <w:rFonts w:ascii="Arial" w:cs="Arial" w:eastAsia="Arial" w:hAnsi="Arial"/>
          <w:sz w:val="24"/>
          <w:szCs w:val="24"/>
        </w:rPr>
        <w:t xml:space="preserve">17) беспрепятственный допуск должностных лиц уполномоченного государственного органа, определяемого Кабинетом Министров в соответствии с законодательством Кыргызской Республики, а также представителей органов общественного контроля для проведения проверок условий и охраны труда в организации, расследования несчастных случаев на производстве и профессиональных заболеваний;</w:t>
      </w:r>
    </w:p>
    <w:p>
      <w:pPr>
        <w:spacing w:after="120"/>
        <w:ind w:firstLine="567"/>
        <w:jc w:val="both"/>
      </w:pPr>
      <w:r>
        <w:rPr>
          <w:rFonts w:ascii="Arial" w:cs="Arial" w:eastAsia="Arial" w:hAnsi="Arial"/>
          <w:sz w:val="24"/>
          <w:szCs w:val="24"/>
        </w:rPr>
        <w:t xml:space="preserve">18) выполнение предписаний должностных лиц уполномоченного государственного органа, определяемого Кабинетом Министров, и рассмотрение представлений органов общественного контроля в установленные законодательством сроки;</w:t>
      </w:r>
    </w:p>
    <w:p>
      <w:pPr>
        <w:spacing w:after="120"/>
        <w:ind w:firstLine="567"/>
        <w:jc w:val="both"/>
      </w:pPr>
      <w:r>
        <w:rPr>
          <w:rFonts w:ascii="Arial" w:cs="Arial" w:eastAsia="Arial" w:hAnsi="Arial"/>
          <w:sz w:val="24"/>
          <w:szCs w:val="24"/>
        </w:rPr>
        <w:t xml:space="preserve">19) обязательное социальное страхование работников от несчастных случаев на производстве и профессиональных заболеваний;</w:t>
      </w:r>
    </w:p>
    <w:p>
      <w:pPr>
        <w:spacing w:after="120"/>
        <w:ind w:firstLine="567"/>
        <w:jc w:val="both"/>
      </w:pPr>
      <w:r>
        <w:rPr>
          <w:rFonts w:ascii="Arial" w:cs="Arial" w:eastAsia="Arial" w:hAnsi="Arial"/>
          <w:sz w:val="24"/>
          <w:szCs w:val="24"/>
        </w:rPr>
        <w:t xml:space="preserve">20) ознакомление работников с требованиями охраны труда;</w:t>
      </w:r>
    </w:p>
    <w:p>
      <w:pPr>
        <w:spacing w:after="120"/>
        <w:ind w:firstLine="567"/>
        <w:jc w:val="both"/>
      </w:pPr>
      <w:r>
        <w:rPr>
          <w:rFonts w:ascii="Arial" w:cs="Arial" w:eastAsia="Arial" w:hAnsi="Arial"/>
          <w:sz w:val="24"/>
          <w:szCs w:val="24"/>
        </w:rPr>
        <w:t xml:space="preserve">21) представление в органы государственной статистики утвержденной государственной статистической отчетности о состоянии условий и охраны труда и производственного травматизма;</w:t>
      </w:r>
    </w:p>
    <w:p>
      <w:pPr>
        <w:spacing w:after="120"/>
        <w:ind w:firstLine="567"/>
        <w:jc w:val="both"/>
      </w:pPr>
      <w:r>
        <w:rPr>
          <w:rFonts w:ascii="Arial" w:cs="Arial" w:eastAsia="Arial" w:hAnsi="Arial"/>
          <w:sz w:val="24"/>
          <w:szCs w:val="24"/>
        </w:rPr>
        <w:t xml:space="preserve">22) внедрение прогрессивных и безопасных техник и технологий, средств механизации и автоматизации трудоемких, вредных и опасных работ, вывод из эксплуатации устаревших и травмоопасных машин, станков, механизмов, оборудования, технологий;</w:t>
      </w:r>
    </w:p>
    <w:p>
      <w:pPr>
        <w:spacing w:after="120"/>
        <w:ind w:firstLine="567"/>
        <w:jc w:val="both"/>
      </w:pPr>
      <w:r>
        <w:rPr>
          <w:rFonts w:ascii="Arial" w:cs="Arial" w:eastAsia="Arial" w:hAnsi="Arial"/>
          <w:sz w:val="24"/>
          <w:szCs w:val="24"/>
        </w:rPr>
        <w:t xml:space="preserve">23) в случае возникновения опасности для жизни и здоровья работника применение неотложных мер по устранению обстоятельств, указанных в уведомлении, полученном от работника.</w:t>
      </w:r>
    </w:p>
    <w:p>
      <w:pPr>
        <w:spacing w:after="120"/>
        <w:ind w:firstLine="567"/>
        <w:jc w:val="both"/>
      </w:pPr>
      <w:r>
        <w:rPr>
          <w:rFonts w:ascii="Arial" w:cs="Arial" w:eastAsia="Arial" w:hAnsi="Arial"/>
          <w:b/>
          <w:bCs/>
          <w:sz w:val="24"/>
          <w:szCs w:val="24"/>
        </w:rPr>
        <w:t xml:space="preserve">Статья 20. Обязанности работника в сфере охраны труда</w:t>
      </w:r>
    </w:p>
    <w:p>
      <w:pPr>
        <w:spacing w:after="120"/>
        <w:ind w:firstLine="567"/>
        <w:jc w:val="both"/>
      </w:pPr>
      <w:r>
        <w:rPr>
          <w:rFonts w:ascii="Arial" w:cs="Arial" w:eastAsia="Arial" w:hAnsi="Arial"/>
          <w:sz w:val="24"/>
          <w:szCs w:val="24"/>
        </w:rPr>
        <w:t xml:space="preserve">Работник обязан:</w:t>
      </w:r>
    </w:p>
    <w:p>
      <w:pPr>
        <w:spacing w:after="120"/>
        <w:ind w:firstLine="567"/>
        <w:jc w:val="both"/>
      </w:pPr>
      <w:r>
        <w:rPr>
          <w:rFonts w:ascii="Arial" w:cs="Arial" w:eastAsia="Arial" w:hAnsi="Arial"/>
          <w:sz w:val="24"/>
          <w:szCs w:val="24"/>
        </w:rPr>
        <w:t xml:space="preserve">1) знать и соблюдать требования нормативных правовых актов, инструкций по охране труда и правил безопасного проведения работ, относящихся к его рабочему месту;</w:t>
      </w:r>
    </w:p>
    <w:p>
      <w:pPr>
        <w:spacing w:after="120"/>
        <w:ind w:firstLine="567"/>
        <w:jc w:val="both"/>
      </w:pPr>
      <w:r>
        <w:rPr>
          <w:rFonts w:ascii="Arial" w:cs="Arial" w:eastAsia="Arial" w:hAnsi="Arial"/>
          <w:sz w:val="24"/>
          <w:szCs w:val="24"/>
        </w:rPr>
        <w:t xml:space="preserve">2) проходить в установленном порядке обучение, инструктаж и проверку знаний по вопросам охраны труда, в том числе в электронном формате;</w:t>
      </w:r>
    </w:p>
    <w:p>
      <w:pPr>
        <w:spacing w:after="120"/>
        <w:ind w:firstLine="567"/>
        <w:jc w:val="both"/>
      </w:pPr>
      <w:r>
        <w:rPr>
          <w:rFonts w:ascii="Arial" w:cs="Arial" w:eastAsia="Arial" w:hAnsi="Arial"/>
          <w:sz w:val="24"/>
          <w:szCs w:val="24"/>
        </w:rPr>
        <w:t xml:space="preserve">3) правильно пользоваться специальной одеждой, специальной обувью и другими средствами индивидуальной и коллективной защиты;</w:t>
      </w:r>
    </w:p>
    <w:p>
      <w:pPr>
        <w:spacing w:after="120"/>
        <w:ind w:firstLine="567"/>
        <w:jc w:val="both"/>
      </w:pPr>
      <w:r>
        <w:rPr>
          <w:rFonts w:ascii="Arial" w:cs="Arial" w:eastAsia="Arial" w:hAnsi="Arial"/>
          <w:sz w:val="24"/>
          <w:szCs w:val="24"/>
        </w:rPr>
        <w:t xml:space="preserve">4) проходить в установленном порядке предварительные и периодические медицинские осмотры;</w:t>
      </w:r>
    </w:p>
    <w:p>
      <w:pPr>
        <w:spacing w:after="120"/>
        <w:ind w:firstLine="567"/>
        <w:jc w:val="both"/>
      </w:pPr>
      <w:r>
        <w:rPr>
          <w:rFonts w:ascii="Arial" w:cs="Arial" w:eastAsia="Arial" w:hAnsi="Arial"/>
          <w:sz w:val="24"/>
          <w:szCs w:val="24"/>
        </w:rPr>
        <w:t xml:space="preserve">5) сотрудничать с работодателем в целях обеспечения здоровых и безопасных условий труда, сообщать своему непосредственному руководителю о любой ситуации, создающей угрозу его здоровью и жизни или окружающих его людей;</w:t>
      </w:r>
    </w:p>
    <w:p>
      <w:pPr>
        <w:spacing w:after="120"/>
        <w:ind w:firstLine="567"/>
        <w:jc w:val="both"/>
      </w:pPr>
      <w:r>
        <w:rPr>
          <w:rFonts w:ascii="Arial" w:cs="Arial" w:eastAsia="Arial" w:hAnsi="Arial"/>
          <w:sz w:val="24"/>
          <w:szCs w:val="24"/>
        </w:rPr>
        <w:t xml:space="preserve">6) письменно уведомлять работодателя о случаях возникновения опасности для его жизни и здоровья.</w:t>
      </w:r>
    </w:p>
    <w:p>
      <w:pPr>
        <w:spacing w:after="120"/>
        <w:ind w:firstLine="567"/>
        <w:jc w:val="both"/>
      </w:pPr>
      <w:r>
        <w:rPr>
          <w:rFonts w:ascii="Arial" w:cs="Arial" w:eastAsia="Arial" w:hAnsi="Arial"/>
          <w:b/>
          <w:bCs/>
          <w:sz w:val="24"/>
          <w:szCs w:val="24"/>
        </w:rPr>
        <w:t xml:space="preserve">Статья 21. Расследование и учет несчастных случаев на производстве и профессиональных заболеваний</w:t>
      </w:r>
    </w:p>
    <w:p>
      <w:pPr>
        <w:spacing w:after="120"/>
        <w:ind w:firstLine="567"/>
        <w:jc w:val="both"/>
      </w:pPr>
      <w:r>
        <w:rPr>
          <w:rFonts w:ascii="Arial" w:cs="Arial" w:eastAsia="Arial" w:hAnsi="Arial"/>
          <w:sz w:val="24"/>
          <w:szCs w:val="24"/>
        </w:rPr>
        <w:t xml:space="preserve">1. Работодатель обязан проводить расследование, учет и анализ несчастных случаев на производстве и профессиональных заболеваний в порядке, определенном Кабинетом Министров, включая порядок создания, состав, полномочия и деятельность комиссии по расследованию указанных случаев.</w:t>
      </w:r>
    </w:p>
    <w:p>
      <w:pPr>
        <w:spacing w:after="120"/>
        <w:ind w:firstLine="567"/>
        <w:jc w:val="both"/>
      </w:pPr>
      <w:r>
        <w:rPr>
          <w:rFonts w:ascii="Arial" w:cs="Arial" w:eastAsia="Arial" w:hAnsi="Arial"/>
          <w:sz w:val="24"/>
          <w:szCs w:val="24"/>
        </w:rPr>
        <w:t xml:space="preserve">2. Расследование проводится при участии представителя профсоюзной организации, членом которой является пострадавший, а в случаях, предусмотренных трудовым законодательством Кыргызской Республики, также при участии представителя уполномоченного государственного органа по надзору и контролю за соблюдением законодательства в сфере охраны труда.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Надзор и контроль за соблюдением законодательства об охране труда</w:t>
      </w:r>
    </w:p>
    <w:p>
      <w:pPr>
        <w:spacing w:after="120"/>
        <w:ind w:firstLine="567"/>
        <w:jc w:val="both"/>
      </w:pPr>
      <w:r>
        <w:rPr>
          <w:rFonts w:ascii="Arial" w:cs="Arial" w:eastAsia="Arial" w:hAnsi="Arial"/>
          <w:b/>
          <w:bCs/>
          <w:sz w:val="24"/>
          <w:szCs w:val="24"/>
        </w:rPr>
        <w:t xml:space="preserve">Статья 22. Уполномоченный государственный орган по надзору и контролю за соблюдением законодательства в сфере охраны труда</w:t>
      </w:r>
    </w:p>
    <w:p>
      <w:pPr>
        <w:spacing w:after="120"/>
        <w:ind w:firstLine="567"/>
        <w:jc w:val="both"/>
      </w:pPr>
      <w:r>
        <w:rPr>
          <w:rFonts w:ascii="Arial" w:cs="Arial" w:eastAsia="Arial" w:hAnsi="Arial"/>
          <w:sz w:val="24"/>
          <w:szCs w:val="24"/>
        </w:rPr>
        <w:t xml:space="preserve">1. Государственный надзор и контроль за соблюдением законодательства об охране труда осуществляются в соответствии с трудовым законодательством Кыргызской Республики уполномоченным государственным органом по надзору и контролю за соблюдением законодательства в сфере охраны труда.</w:t>
      </w:r>
    </w:p>
    <w:p>
      <w:pPr>
        <w:spacing w:after="120"/>
        <w:ind w:firstLine="567"/>
        <w:jc w:val="both"/>
      </w:pPr>
      <w:r>
        <w:rPr>
          <w:rFonts w:ascii="Arial" w:cs="Arial" w:eastAsia="Arial" w:hAnsi="Arial"/>
          <w:sz w:val="24"/>
          <w:szCs w:val="24"/>
        </w:rPr>
        <w:t xml:space="preserve">2. Должностные лица уполномоченного государственного органа по надзору и контролю за соблюдением законодательства в сфере охраны труда при исполнении своих обязанностей имеют право:</w:t>
      </w:r>
    </w:p>
    <w:p>
      <w:pPr>
        <w:spacing w:after="120"/>
        <w:ind w:firstLine="567"/>
        <w:jc w:val="both"/>
      </w:pPr>
      <w:r>
        <w:rPr>
          <w:rFonts w:ascii="Arial" w:cs="Arial" w:eastAsia="Arial" w:hAnsi="Arial"/>
          <w:sz w:val="24"/>
          <w:szCs w:val="24"/>
        </w:rPr>
        <w:t xml:space="preserve">1) беспрепятственно при наличии удостоверений установленного образца и направления установленного образца на проведение проверки посещать в целях проведения инспекции организации всех организационно-правовых форм, в том числе иностранные;</w:t>
      </w:r>
    </w:p>
    <w:p>
      <w:pPr>
        <w:spacing w:after="120"/>
        <w:ind w:firstLine="567"/>
        <w:jc w:val="both"/>
      </w:pPr>
      <w:r>
        <w:rPr>
          <w:rFonts w:ascii="Arial" w:cs="Arial" w:eastAsia="Arial" w:hAnsi="Arial"/>
          <w:sz w:val="24"/>
          <w:szCs w:val="24"/>
        </w:rPr>
        <w:t xml:space="preserve">2) запрашивать и безвозмездно получать от руководителей и иных должностных лиц организаций, органов исполнительной власти, органов местного самоуправления, работодателей документы, объяснения, информацию, необходимые для выполнения надзорных и контрольных функций;</w:t>
      </w:r>
    </w:p>
    <w:p>
      <w:pPr>
        <w:spacing w:after="120"/>
        <w:ind w:firstLine="567"/>
        <w:jc w:val="both"/>
      </w:pPr>
      <w:r>
        <w:rPr>
          <w:rFonts w:ascii="Arial" w:cs="Arial" w:eastAsia="Arial" w:hAnsi="Arial"/>
          <w:sz w:val="24"/>
          <w:szCs w:val="24"/>
        </w:rPr>
        <w:t xml:space="preserve">3) изымать для анализа образцы используемых или обрабатываемых материалов и веществ;</w:t>
      </w:r>
    </w:p>
    <w:p>
      <w:pPr>
        <w:spacing w:after="120"/>
        <w:ind w:firstLine="567"/>
        <w:jc w:val="both"/>
      </w:pPr>
      <w:r>
        <w:rPr>
          <w:rFonts w:ascii="Arial" w:cs="Arial" w:eastAsia="Arial" w:hAnsi="Arial"/>
          <w:sz w:val="24"/>
          <w:szCs w:val="24"/>
        </w:rPr>
        <w:t xml:space="preserve">4) расследовать в установленном порядке несчастные случаи на производстве;</w:t>
      </w:r>
    </w:p>
    <w:p>
      <w:pPr>
        <w:spacing w:after="120"/>
        <w:ind w:firstLine="567"/>
        <w:jc w:val="both"/>
      </w:pPr>
      <w:r>
        <w:rPr>
          <w:rFonts w:ascii="Arial" w:cs="Arial" w:eastAsia="Arial" w:hAnsi="Arial"/>
          <w:sz w:val="24"/>
          <w:szCs w:val="24"/>
        </w:rPr>
        <w:t xml:space="preserve">5) предъявлять руководителям и иным должностным лицам организаций обязательные для исполнения предписания об устранении нарушений законодательства об охране труда, о привлечении виновных в указанных нарушениях к дисциплинарной ответственности или об отстранении их от должности в установленном порядке;</w:t>
      </w:r>
    </w:p>
    <w:p>
      <w:pPr>
        <w:spacing w:after="120"/>
        <w:ind w:firstLine="567"/>
        <w:jc w:val="both"/>
      </w:pPr>
      <w:r>
        <w:rPr>
          <w:rFonts w:ascii="Arial" w:cs="Arial" w:eastAsia="Arial" w:hAnsi="Arial"/>
          <w:sz w:val="24"/>
          <w:szCs w:val="24"/>
        </w:rPr>
        <w:t xml:space="preserve">6) приостанавливать в установленном законом порядке работу организаций, отдельных производственных подразделений и оборудования при выявлении нарушений требований охраны труда, которые создают угрозу жизни и здоровью работников, до устранения указанных нарушений;</w:t>
      </w:r>
    </w:p>
    <w:p>
      <w:pPr>
        <w:spacing w:after="120"/>
        <w:ind w:firstLine="567"/>
        <w:jc w:val="both"/>
      </w:pPr>
      <w:r>
        <w:rPr>
          <w:rFonts w:ascii="Arial" w:cs="Arial" w:eastAsia="Arial" w:hAnsi="Arial"/>
          <w:sz w:val="24"/>
          <w:szCs w:val="24"/>
        </w:rPr>
        <w:t xml:space="preserve">7) отстранять от работы лиц, не прошедших в установленном порядке обучение безопасным методам и приемам выполнения работ, инструктаж по охране труда, в том числе в электронном формате, стажировку на рабочих местах;</w:t>
      </w:r>
    </w:p>
    <w:p>
      <w:pPr>
        <w:spacing w:after="120"/>
        <w:ind w:firstLine="567"/>
        <w:jc w:val="both"/>
      </w:pPr>
      <w:r>
        <w:rPr>
          <w:rFonts w:ascii="Arial" w:cs="Arial" w:eastAsia="Arial" w:hAnsi="Arial"/>
          <w:sz w:val="24"/>
          <w:szCs w:val="24"/>
        </w:rPr>
        <w:t xml:space="preserve">8) запрещать использование и производство средств индивидуальной и коллективной защиты работников, не имеющих сертификатов соответствия или не соответствующих требованиям охраны труда;</w:t>
      </w:r>
    </w:p>
    <w:p>
      <w:pPr>
        <w:spacing w:after="120"/>
        <w:ind w:firstLine="567"/>
        <w:jc w:val="both"/>
      </w:pPr>
      <w:r>
        <w:rPr>
          <w:rFonts w:ascii="Arial" w:cs="Arial" w:eastAsia="Arial" w:hAnsi="Arial"/>
          <w:sz w:val="24"/>
          <w:szCs w:val="24"/>
        </w:rPr>
        <w:t xml:space="preserve">9) привлекать лиц, виновных в нарушении требований охраны труда, к ответственности в порядке, установленном законодательством Кыргызской Республики о правонарушениях, а также направлять в соответствующие органы материалы о привлечении указанных лиц к ответственности;</w:t>
      </w:r>
    </w:p>
    <w:p>
      <w:pPr>
        <w:spacing w:after="120"/>
        <w:ind w:firstLine="567"/>
        <w:jc w:val="both"/>
      </w:pPr>
      <w:r>
        <w:rPr>
          <w:rFonts w:ascii="Arial" w:cs="Arial" w:eastAsia="Arial" w:hAnsi="Arial"/>
          <w:sz w:val="24"/>
          <w:szCs w:val="24"/>
        </w:rPr>
        <w:t xml:space="preserve">10) выступать в качестве экспертов в суде по искам о нарушении законодательства об охране труда и возмещении вреда, причиненного здоровью работников на производстве.</w:t>
      </w:r>
    </w:p>
    <w:p>
      <w:pPr>
        <w:spacing w:after="120"/>
        <w:ind w:firstLine="567"/>
        <w:jc w:val="both"/>
      </w:pPr>
      <w:r>
        <w:rPr>
          <w:rFonts w:ascii="Arial" w:cs="Arial" w:eastAsia="Arial" w:hAnsi="Arial"/>
          <w:sz w:val="24"/>
          <w:szCs w:val="24"/>
        </w:rPr>
        <w:t xml:space="preserve">3. Должностные лица уполномоченного государственного органа по надзору и контролю за соблюдением законодательства в сфере охраны труда являются государственными служащими и несут ответственность за противоправные действия или бездействие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государственной гражданской службе и муниципальной службе".</w:t>
      </w:r>
    </w:p>
    <w:p>
      <w:pPr>
        <w:spacing w:after="120"/>
        <w:ind w:firstLine="567"/>
        <w:jc w:val="both"/>
      </w:pPr>
      <w:r>
        <w:rPr>
          <w:rFonts w:ascii="Arial" w:cs="Arial" w:eastAsia="Arial" w:hAnsi="Arial"/>
          <w:b/>
          <w:bCs/>
          <w:sz w:val="24"/>
          <w:szCs w:val="24"/>
        </w:rPr>
        <w:t xml:space="preserve">Статья 23. Общественный контроль за охраной труда</w:t>
      </w:r>
    </w:p>
    <w:p>
      <w:pPr>
        <w:spacing w:after="120"/>
        <w:ind w:firstLine="567"/>
        <w:jc w:val="both"/>
      </w:pPr>
      <w:r>
        <w:rPr>
          <w:rFonts w:ascii="Arial" w:cs="Arial" w:eastAsia="Arial" w:hAnsi="Arial"/>
          <w:sz w:val="24"/>
          <w:szCs w:val="24"/>
        </w:rPr>
        <w:t xml:space="preserve">1. Общественный контроль за соблюдением прав и законных интересов работников в сфере охраны труда осуществляется профессиональными союзами и иными уполномоченными работниками представительными органами, которые вправе создавать в этих целях техническую инспекцию труда, а также избирать уполномоченных (доверенных) лиц по охране труда профессиональных союзов и иных уполномоченных работниками представительных органов.</w:t>
      </w:r>
    </w:p>
    <w:p>
      <w:pPr>
        <w:spacing w:after="120"/>
        <w:ind w:firstLine="567"/>
        <w:jc w:val="both"/>
      </w:pPr>
      <w:r>
        <w:rPr>
          <w:rFonts w:ascii="Arial" w:cs="Arial" w:eastAsia="Arial" w:hAnsi="Arial"/>
          <w:sz w:val="24"/>
          <w:szCs w:val="24"/>
        </w:rPr>
        <w:t xml:space="preserve">2. Профессиональные союзы в лице их соответствующих органов и иные уполномоченные работниками представительные органы имеют право:</w:t>
      </w:r>
    </w:p>
    <w:p>
      <w:pPr>
        <w:spacing w:after="120"/>
        <w:ind w:firstLine="567"/>
        <w:jc w:val="both"/>
      </w:pPr>
      <w:r>
        <w:rPr>
          <w:rFonts w:ascii="Arial" w:cs="Arial" w:eastAsia="Arial" w:hAnsi="Arial"/>
          <w:sz w:val="24"/>
          <w:szCs w:val="24"/>
        </w:rPr>
        <w:t xml:space="preserve">1) осуществлять контроль за соблюдением работодателями законодательства об охране труда;</w:t>
      </w:r>
    </w:p>
    <w:p>
      <w:pPr>
        <w:spacing w:after="120"/>
        <w:ind w:firstLine="567"/>
        <w:jc w:val="both"/>
      </w:pPr>
      <w:r>
        <w:rPr>
          <w:rFonts w:ascii="Arial" w:cs="Arial" w:eastAsia="Arial" w:hAnsi="Arial"/>
          <w:sz w:val="24"/>
          <w:szCs w:val="24"/>
        </w:rPr>
        <w:t xml:space="preserve">2) проводить независимую экспертизу условий труда и обеспечения безопасности работников организации;</w:t>
      </w:r>
    </w:p>
    <w:p>
      <w:pPr>
        <w:spacing w:after="120"/>
        <w:ind w:firstLine="567"/>
        <w:jc w:val="both"/>
      </w:pPr>
      <w:r>
        <w:rPr>
          <w:rFonts w:ascii="Arial" w:cs="Arial" w:eastAsia="Arial" w:hAnsi="Arial"/>
          <w:sz w:val="24"/>
          <w:szCs w:val="24"/>
        </w:rPr>
        <w:t xml:space="preserve">3) принимать участие в расследовании несчастных случаев на производстве и профессиональных заболеваний;</w:t>
      </w:r>
    </w:p>
    <w:p>
      <w:pPr>
        <w:spacing w:after="120"/>
        <w:ind w:firstLine="567"/>
        <w:jc w:val="both"/>
      </w:pPr>
      <w:r>
        <w:rPr>
          <w:rFonts w:ascii="Arial" w:cs="Arial" w:eastAsia="Arial" w:hAnsi="Arial"/>
          <w:sz w:val="24"/>
          <w:szCs w:val="24"/>
        </w:rPr>
        <w:t xml:space="preserve">4) получать информацию от руководителей и иных должностных лиц организаций об условиях и охране труда, а также о всех несчастных случаях на производстве и профессиональных заболеваниях;</w:t>
      </w:r>
    </w:p>
    <w:p>
      <w:pPr>
        <w:spacing w:after="120"/>
        <w:ind w:firstLine="567"/>
        <w:jc w:val="both"/>
      </w:pPr>
      <w:r>
        <w:rPr>
          <w:rFonts w:ascii="Arial" w:cs="Arial" w:eastAsia="Arial" w:hAnsi="Arial"/>
          <w:sz w:val="24"/>
          <w:szCs w:val="24"/>
        </w:rPr>
        <w:t xml:space="preserve">5) вносить в уполномоченный государственный орган, определяемый Кабинетом Министров, предложения о приостановлении работ в случаях угрозы жизни и здоровью работников;</w:t>
      </w:r>
    </w:p>
    <w:p>
      <w:pPr>
        <w:spacing w:after="120"/>
        <w:ind w:firstLine="567"/>
        <w:jc w:val="both"/>
      </w:pPr>
      <w:r>
        <w:rPr>
          <w:rFonts w:ascii="Arial" w:cs="Arial" w:eastAsia="Arial" w:hAnsi="Arial"/>
          <w:sz w:val="24"/>
          <w:szCs w:val="24"/>
        </w:rPr>
        <w:t xml:space="preserve">6) предъявлять работодателям обязательные к рассмотрению представления об устранении выявленных нарушений требований охраны труда;</w:t>
      </w:r>
    </w:p>
    <w:p>
      <w:pPr>
        <w:spacing w:after="120"/>
        <w:ind w:firstLine="567"/>
        <w:jc w:val="both"/>
      </w:pPr>
      <w:r>
        <w:rPr>
          <w:rFonts w:ascii="Arial" w:cs="Arial" w:eastAsia="Arial" w:hAnsi="Arial"/>
          <w:sz w:val="24"/>
          <w:szCs w:val="24"/>
        </w:rPr>
        <w:t xml:space="preserve">7) осуществлять проверку условий и охраны труда, выполнения обязательств работодателей по охране труда, предусмотренных коллективными договорами и соглашениями;</w:t>
      </w:r>
    </w:p>
    <w:p>
      <w:pPr>
        <w:spacing w:after="120"/>
        <w:ind w:firstLine="567"/>
        <w:jc w:val="both"/>
      </w:pPr>
      <w:r>
        <w:rPr>
          <w:rFonts w:ascii="Arial" w:cs="Arial" w:eastAsia="Arial" w:hAnsi="Arial"/>
          <w:sz w:val="24"/>
          <w:szCs w:val="24"/>
        </w:rPr>
        <w:t xml:space="preserve">8) принимать участие в работе комиссий по испытаниям и приемке в эксплуатацию производственных объектов и средств производства в качестве независимых экспертов;</w:t>
      </w:r>
    </w:p>
    <w:p>
      <w:pPr>
        <w:spacing w:after="120"/>
        <w:ind w:firstLine="567"/>
        <w:jc w:val="both"/>
      </w:pPr>
      <w:r>
        <w:rPr>
          <w:rFonts w:ascii="Arial" w:cs="Arial" w:eastAsia="Arial" w:hAnsi="Arial"/>
          <w:sz w:val="24"/>
          <w:szCs w:val="24"/>
        </w:rPr>
        <w:t xml:space="preserve">9) принимать участие в разработке проектов нормативных правовых актов об охране труда;</w:t>
      </w:r>
    </w:p>
    <w:p>
      <w:pPr>
        <w:spacing w:after="120"/>
        <w:ind w:firstLine="567"/>
        <w:jc w:val="both"/>
      </w:pPr>
      <w:r>
        <w:rPr>
          <w:rFonts w:ascii="Arial" w:cs="Arial" w:eastAsia="Arial" w:hAnsi="Arial"/>
          <w:sz w:val="24"/>
          <w:szCs w:val="24"/>
        </w:rPr>
        <w:t xml:space="preserve">10) обращаться в соответствующие органы с требованиями о привлечении к ответственности лиц, виновных в нарушении требований охраны труда, сокрытии фактов несчастных случаев на производстве;</w:t>
      </w:r>
    </w:p>
    <w:p>
      <w:pPr>
        <w:spacing w:after="120"/>
        <w:ind w:firstLine="567"/>
        <w:jc w:val="both"/>
      </w:pPr>
      <w:r>
        <w:rPr>
          <w:rFonts w:ascii="Arial" w:cs="Arial" w:eastAsia="Arial" w:hAnsi="Arial"/>
          <w:sz w:val="24"/>
          <w:szCs w:val="24"/>
        </w:rPr>
        <w:t xml:space="preserve">11) принимать участие в рассмотрении трудовых споров, связанных с нарушением законодательства об охране труда, обязательств, предусмотренных коллективными договорами и соглашениями, а также с изменениями условий труда.</w:t>
      </w:r>
    </w:p>
    <w:p>
      <w:pPr>
        <w:spacing w:after="120"/>
        <w:ind w:firstLine="567"/>
        <w:jc w:val="both"/>
      </w:pPr>
      <w:r>
        <w:rPr>
          <w:rFonts w:ascii="Arial" w:cs="Arial" w:eastAsia="Arial" w:hAnsi="Arial"/>
          <w:sz w:val="24"/>
          <w:szCs w:val="24"/>
        </w:rPr>
        <w:t xml:space="preserve">3. Уполномоченные (доверенные) лица по охране труда профессиональных союзов и иных уполномоченных работниками представительных органов имеют право проверять в организациях, входящих в профсоюзные объединения, соблюдение требований охраны труда и вносить обязательные для рассмотрения должностными лицами предложения об устранении выявленных нарушений требований охраны труда.</w:t>
      </w:r>
    </w:p>
    <w:p>
      <w:pPr>
        <w:spacing w:after="120"/>
        <w:ind w:firstLine="567"/>
        <w:jc w:val="both"/>
      </w:pPr>
      <w:r>
        <w:rPr>
          <w:rFonts w:ascii="Arial" w:cs="Arial" w:eastAsia="Arial" w:hAnsi="Arial"/>
          <w:b/>
          <w:bCs/>
          <w:sz w:val="24"/>
          <w:szCs w:val="24"/>
        </w:rPr>
        <w:t xml:space="preserve">Статья 24. Права уполномоченных (общественных) инспекторов профессиональных союзов по охране труда</w:t>
      </w:r>
    </w:p>
    <w:p>
      <w:pPr>
        <w:spacing w:after="120"/>
        <w:ind w:firstLine="567"/>
        <w:jc w:val="both"/>
      </w:pPr>
      <w:r>
        <w:rPr>
          <w:rFonts w:ascii="Arial" w:cs="Arial" w:eastAsia="Arial" w:hAnsi="Arial"/>
          <w:sz w:val="24"/>
          <w:szCs w:val="24"/>
        </w:rPr>
        <w:t xml:space="preserve">1. Уполномоченные (общественные) инспекторы профессиональных союзов по охране труда имеют право беспрепятственно проверять в организациях соблюдение требований охраны труда и вносить обязательные для рассмотрения должностными лицами предложения об устранении выявленных нарушений законодательных и иных нормативных правовых актов в сфере охраны труда.</w:t>
      </w:r>
    </w:p>
    <w:p>
      <w:pPr>
        <w:spacing w:after="120"/>
        <w:ind w:firstLine="567"/>
        <w:jc w:val="both"/>
      </w:pPr>
      <w:r>
        <w:rPr>
          <w:rFonts w:ascii="Arial" w:cs="Arial" w:eastAsia="Arial" w:hAnsi="Arial"/>
          <w:sz w:val="24"/>
          <w:szCs w:val="24"/>
        </w:rPr>
        <w:t xml:space="preserve">2. Работодатель за свой счет организует учебу и освобождает уполномоченного (общественного) инспектора по охране труда от работы на предусмотренный коллективным договором (соглашением) срок с сохранением за ним среднего заработка.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Ответственность работодателя за вред, причиненный работникам увечьем, профессиональным заболеванием либо иным повреждением здоровья при исполнении ими трудовых обязанностей</w:t>
      </w:r>
    </w:p>
    <w:p>
      <w:pPr>
        <w:spacing w:after="120"/>
        <w:ind w:firstLine="567"/>
        <w:jc w:val="both"/>
      </w:pPr>
      <w:r>
        <w:rPr>
          <w:rFonts w:ascii="Arial" w:cs="Arial" w:eastAsia="Arial" w:hAnsi="Arial"/>
          <w:b/>
          <w:bCs/>
          <w:sz w:val="24"/>
          <w:szCs w:val="24"/>
        </w:rPr>
        <w:t xml:space="preserve">Статья 25. Право на возмещение вреда</w:t>
      </w:r>
    </w:p>
    <w:p>
      <w:pPr>
        <w:spacing w:after="120"/>
        <w:ind w:firstLine="567"/>
        <w:jc w:val="both"/>
      </w:pPr>
      <w:r>
        <w:rPr>
          <w:rFonts w:ascii="Arial" w:cs="Arial" w:eastAsia="Arial" w:hAnsi="Arial"/>
          <w:sz w:val="24"/>
          <w:szCs w:val="24"/>
        </w:rPr>
        <w:t xml:space="preserve">1. Каждый работник имеет право на полное возмещение работодателем вреда, причиненного работнику увечьем или иным повреждением здоровья, связанным с трудовой деятельностью.</w:t>
      </w:r>
    </w:p>
    <w:p>
      <w:pPr>
        <w:spacing w:after="120"/>
        <w:ind w:firstLine="567"/>
        <w:jc w:val="both"/>
      </w:pPr>
      <w:r>
        <w:rPr>
          <w:rFonts w:ascii="Arial" w:cs="Arial" w:eastAsia="Arial" w:hAnsi="Arial"/>
          <w:sz w:val="24"/>
          <w:szCs w:val="24"/>
        </w:rPr>
        <w:t xml:space="preserve">2. Возмещением вреда является выплата денежных сумм работнику, а в случае его смерти - членам семьи и иждивенцам:</w:t>
      </w:r>
    </w:p>
    <w:p>
      <w:pPr>
        <w:spacing w:after="120"/>
        <w:ind w:firstLine="567"/>
        <w:jc w:val="both"/>
      </w:pPr>
      <w:r>
        <w:rPr>
          <w:rFonts w:ascii="Arial" w:cs="Arial" w:eastAsia="Arial" w:hAnsi="Arial"/>
          <w:sz w:val="24"/>
          <w:szCs w:val="24"/>
        </w:rPr>
        <w:t xml:space="preserve">1) утраченного заработка (дохода), который он имел либо определенно мог иметь;</w:t>
      </w:r>
    </w:p>
    <w:p>
      <w:pPr>
        <w:spacing w:after="120"/>
        <w:ind w:firstLine="567"/>
        <w:jc w:val="both"/>
      </w:pPr>
      <w:r>
        <w:rPr>
          <w:rFonts w:ascii="Arial" w:cs="Arial" w:eastAsia="Arial" w:hAnsi="Arial"/>
          <w:sz w:val="24"/>
          <w:szCs w:val="24"/>
        </w:rPr>
        <w:t xml:space="preserve">2) компенсации дополнительных расходов;</w:t>
      </w:r>
    </w:p>
    <w:p>
      <w:pPr>
        <w:spacing w:after="120"/>
        <w:ind w:firstLine="567"/>
        <w:jc w:val="both"/>
      </w:pPr>
      <w:r>
        <w:rPr>
          <w:rFonts w:ascii="Arial" w:cs="Arial" w:eastAsia="Arial" w:hAnsi="Arial"/>
          <w:sz w:val="24"/>
          <w:szCs w:val="24"/>
        </w:rPr>
        <w:t xml:space="preserve">3) единовременного пособия;</w:t>
      </w:r>
    </w:p>
    <w:p>
      <w:pPr>
        <w:spacing w:after="120"/>
        <w:ind w:firstLine="567"/>
        <w:jc w:val="both"/>
      </w:pPr>
      <w:r>
        <w:rPr>
          <w:rFonts w:ascii="Arial" w:cs="Arial" w:eastAsia="Arial" w:hAnsi="Arial"/>
          <w:sz w:val="24"/>
          <w:szCs w:val="24"/>
        </w:rPr>
        <w:t xml:space="preserve">4) морального вреда (в денежной или иной материальной форме);</w:t>
      </w:r>
    </w:p>
    <w:p>
      <w:pPr>
        <w:spacing w:after="120"/>
        <w:ind w:firstLine="567"/>
        <w:jc w:val="both"/>
      </w:pPr>
      <w:r>
        <w:rPr>
          <w:rFonts w:ascii="Arial" w:cs="Arial" w:eastAsia="Arial" w:hAnsi="Arial"/>
          <w:sz w:val="24"/>
          <w:szCs w:val="24"/>
        </w:rPr>
        <w:t xml:space="preserve">5) расходов на погребение лицу, понесшему указанные расходы;</w:t>
      </w:r>
    </w:p>
    <w:p>
      <w:pPr>
        <w:spacing w:after="120"/>
        <w:ind w:firstLine="567"/>
        <w:jc w:val="both"/>
      </w:pPr>
      <w:r>
        <w:rPr>
          <w:rFonts w:ascii="Arial" w:cs="Arial" w:eastAsia="Arial" w:hAnsi="Arial"/>
          <w:sz w:val="24"/>
          <w:szCs w:val="24"/>
        </w:rPr>
        <w:t xml:space="preserve">6) дополнительных расходов, установленных в части 2 </w:t>
      </w:r>
      <w:r>
        <w:rPr>
          <w:rFonts w:ascii="Arial" w:cs="Arial" w:eastAsia="Arial" w:hAnsi="Arial"/>
          <w:sz w:val="24"/>
          <w:szCs w:val="24"/>
        </w:rPr>
        <w:t xml:space="preserve">статьи 218</w:t>
      </w:r>
      <w:r>
        <w:rPr>
          <w:rFonts w:ascii="Arial" w:cs="Arial" w:eastAsia="Arial" w:hAnsi="Arial"/>
          <w:sz w:val="24"/>
          <w:szCs w:val="24"/>
        </w:rPr>
        <w:t xml:space="preserve"> Трудового кодекса Кыргызской Республики.</w:t>
      </w:r>
    </w:p>
    <w:p>
      <w:pPr>
        <w:spacing w:after="120"/>
        <w:ind w:firstLine="567"/>
        <w:jc w:val="both"/>
      </w:pPr>
      <w:r>
        <w:rPr>
          <w:rFonts w:ascii="Arial" w:cs="Arial" w:eastAsia="Arial" w:hAnsi="Arial"/>
          <w:sz w:val="24"/>
          <w:szCs w:val="24"/>
        </w:rPr>
        <w:t xml:space="preserve">3. Порядок и размер возмещения вреда устанавливаются Кабинетом Министров.</w:t>
      </w:r>
    </w:p>
    <w:p>
      <w:pPr>
        <w:spacing w:after="120"/>
        <w:ind w:firstLine="567"/>
        <w:jc w:val="both"/>
      </w:pPr>
      <w:r>
        <w:rPr>
          <w:rFonts w:ascii="Arial" w:cs="Arial" w:eastAsia="Arial" w:hAnsi="Arial"/>
          <w:sz w:val="24"/>
          <w:szCs w:val="24"/>
        </w:rPr>
        <w:t xml:space="preserve">4. Суммы возмещения вреда, выплачиваемые в связи с повреждением здоровья работника или его смертью (членам его семьи и иждивенцам), подлежат индексации в установленном порядке при повышении стоимости уровня жизни (росте потребительских цен на товары и услуги).</w:t>
      </w:r>
    </w:p>
    <w:p>
      <w:pPr>
        <w:spacing w:after="120"/>
        <w:ind w:firstLine="567"/>
        <w:jc w:val="both"/>
      </w:pPr>
      <w:r>
        <w:rPr>
          <w:rFonts w:ascii="Arial" w:cs="Arial" w:eastAsia="Arial" w:hAnsi="Arial"/>
          <w:b/>
          <w:bCs/>
          <w:sz w:val="24"/>
          <w:szCs w:val="24"/>
        </w:rPr>
        <w:t xml:space="preserve">Статья 26. Вина работодателя</w:t>
      </w:r>
    </w:p>
    <w:p>
      <w:pPr>
        <w:spacing w:after="120"/>
        <w:ind w:firstLine="567"/>
        <w:jc w:val="both"/>
      </w:pPr>
      <w:r>
        <w:rPr>
          <w:rFonts w:ascii="Arial" w:cs="Arial" w:eastAsia="Arial" w:hAnsi="Arial"/>
          <w:sz w:val="24"/>
          <w:szCs w:val="24"/>
        </w:rPr>
        <w:t xml:space="preserve">Трудовое увечье считается наступившим по вине работодателя, если оно произошло вследствие необеспечения им здоровых и безопасных условий труда, невыполнения требований охраны труда.</w:t>
      </w:r>
    </w:p>
    <w:p>
      <w:pPr>
        <w:spacing w:after="120"/>
        <w:ind w:firstLine="567"/>
        <w:jc w:val="both"/>
      </w:pPr>
      <w:r>
        <w:rPr>
          <w:rFonts w:ascii="Arial" w:cs="Arial" w:eastAsia="Arial" w:hAnsi="Arial"/>
          <w:b/>
          <w:bCs/>
          <w:sz w:val="24"/>
          <w:szCs w:val="24"/>
        </w:rPr>
        <w:t xml:space="preserve">Статья 27. Ответственность работодателя - владельца воздушного судна</w:t>
      </w:r>
    </w:p>
    <w:p>
      <w:pPr>
        <w:spacing w:after="120"/>
        <w:ind w:firstLine="567"/>
        <w:jc w:val="both"/>
      </w:pPr>
      <w:r>
        <w:rPr>
          <w:rFonts w:ascii="Arial" w:cs="Arial" w:eastAsia="Arial" w:hAnsi="Arial"/>
          <w:sz w:val="24"/>
          <w:szCs w:val="24"/>
        </w:rPr>
        <w:t xml:space="preserve">В случае трудового увечья члена экипажа воздушного судна, наступившего в связи с исполнением служебных обязанностей при рулении, взлете, полете или посадке, работодатель, который владеет воздушным судном на праве собственности или ином законном основании, несет ответственность за причиненный вред, если не докажет, что вред возник вследствие умысла потерпевшего.</w:t>
      </w:r>
    </w:p>
    <w:p>
      <w:pPr>
        <w:spacing w:after="120"/>
        <w:ind w:firstLine="567"/>
        <w:jc w:val="both"/>
      </w:pPr>
      <w:r>
        <w:rPr>
          <w:rFonts w:ascii="Arial" w:cs="Arial" w:eastAsia="Arial" w:hAnsi="Arial"/>
          <w:b/>
          <w:bCs/>
          <w:sz w:val="24"/>
          <w:szCs w:val="24"/>
        </w:rPr>
        <w:t xml:space="preserve">Статья 28. Смешанная ответственность</w:t>
      </w:r>
    </w:p>
    <w:p>
      <w:pPr>
        <w:spacing w:after="120"/>
        <w:ind w:firstLine="567"/>
        <w:jc w:val="both"/>
      </w:pPr>
      <w:r>
        <w:rPr>
          <w:rFonts w:ascii="Arial" w:cs="Arial" w:eastAsia="Arial" w:hAnsi="Arial"/>
          <w:sz w:val="24"/>
          <w:szCs w:val="24"/>
        </w:rPr>
        <w:t xml:space="preserve">1. Если трудовое увечье наступило не только по вине работодателя, но и вследствие грубой неосторожности потерпевшего, применяется смешанная ответственность. В этом случае размер возмещения уменьшается соответственно степени вины потерпевшего. Степень вины потерпевшего определяется комиссией в процентах.</w:t>
      </w:r>
    </w:p>
    <w:p>
      <w:pPr>
        <w:spacing w:after="120"/>
        <w:ind w:firstLine="567"/>
        <w:jc w:val="both"/>
      </w:pPr>
      <w:r>
        <w:rPr>
          <w:rFonts w:ascii="Arial" w:cs="Arial" w:eastAsia="Arial" w:hAnsi="Arial"/>
          <w:sz w:val="24"/>
          <w:szCs w:val="24"/>
        </w:rPr>
        <w:t xml:space="preserve">2. При грубой неосторожности потерпевшего и отсутствии вины работодателя в случаях, когда его ответственность наступает независимо от вины, размер возмещения также соответственно уменьшается. При этом полный отказ в возмещении вреда не допускается.</w:t>
      </w:r>
    </w:p>
    <w:p>
      <w:pPr>
        <w:spacing w:after="120"/>
        <w:ind w:firstLine="567"/>
        <w:jc w:val="both"/>
      </w:pPr>
      <w:r>
        <w:rPr>
          <w:rFonts w:ascii="Arial" w:cs="Arial" w:eastAsia="Arial" w:hAnsi="Arial"/>
          <w:sz w:val="24"/>
          <w:szCs w:val="24"/>
        </w:rPr>
        <w:t xml:space="preserve">3. Решение комиссии по расследованию несчастного случая на производстве об определении степени вины потерпевшего при его грубой неосторожности может быть обжаловано в уполномоченном государственном органе по надзору и контролю за соблюдением законодательства в сфере охраны труда, технической инспекции труда профсоюзов или суде.</w:t>
      </w:r>
    </w:p>
    <w:p>
      <w:pPr>
        <w:spacing w:after="120"/>
        <w:ind w:firstLine="567"/>
        <w:jc w:val="both"/>
      </w:pPr>
      <w:r>
        <w:rPr>
          <w:rFonts w:ascii="Arial" w:cs="Arial" w:eastAsia="Arial" w:hAnsi="Arial"/>
          <w:sz w:val="24"/>
          <w:szCs w:val="24"/>
        </w:rPr>
        <w:t xml:space="preserve">4. Смешанная ответственность не применяется при временном переводе на другую работу, возмещении дополнительных расходов, расходов на погребение, а также утраченного заработка в связи со смертью кормильца.</w:t>
      </w:r>
    </w:p>
    <w:p>
      <w:pPr>
        <w:spacing w:after="120"/>
        <w:ind w:firstLine="567"/>
        <w:jc w:val="both"/>
      </w:pPr>
      <w:r>
        <w:rPr>
          <w:rFonts w:ascii="Arial" w:cs="Arial" w:eastAsia="Arial" w:hAnsi="Arial"/>
          <w:b/>
          <w:bCs/>
          <w:sz w:val="24"/>
          <w:szCs w:val="24"/>
        </w:rPr>
        <w:t xml:space="preserve">Статья 29. Экспертиза трудоспособности потерпевшего</w:t>
      </w:r>
    </w:p>
    <w:p>
      <w:pPr>
        <w:spacing w:after="120"/>
        <w:ind w:firstLine="567"/>
        <w:jc w:val="both"/>
      </w:pPr>
      <w:r>
        <w:rPr>
          <w:rFonts w:ascii="Arial" w:cs="Arial" w:eastAsia="Arial" w:hAnsi="Arial"/>
          <w:sz w:val="24"/>
          <w:szCs w:val="24"/>
        </w:rPr>
        <w:t xml:space="preserve">1. Степень утраты профессиональной трудоспособности вследствие трудового увечья, группа инвалидности определяются медико-социальной экспертной комиссией по результатам освидетельствования потерпевшего.</w:t>
      </w:r>
    </w:p>
    <w:p>
      <w:pPr>
        <w:spacing w:after="120"/>
        <w:ind w:firstLine="567"/>
        <w:jc w:val="both"/>
      </w:pPr>
      <w:r>
        <w:rPr>
          <w:rFonts w:ascii="Arial" w:cs="Arial" w:eastAsia="Arial" w:hAnsi="Arial"/>
          <w:sz w:val="24"/>
          <w:szCs w:val="24"/>
        </w:rPr>
        <w:t xml:space="preserve">2. Порядок установления степени утраты профессиональной трудоспособности вследствие трудового увечья определяется Кабинетом Министров.</w:t>
      </w:r>
    </w:p>
    <w:p>
      <w:pPr>
        <w:spacing w:after="120"/>
        <w:ind w:firstLine="567"/>
        <w:jc w:val="both"/>
      </w:pPr>
      <w:r>
        <w:rPr>
          <w:rFonts w:ascii="Arial" w:cs="Arial" w:eastAsia="Arial" w:hAnsi="Arial"/>
          <w:sz w:val="24"/>
          <w:szCs w:val="24"/>
        </w:rPr>
        <w:t xml:space="preserve">3. Освидетельствование медико-социальной экспертной комиссией производится по обращению работодателя, уполномоченного государственного органа по надзору и контролю за соблюдением законодательства в сфере охраны труда, лечебно-профилактического учреждения или суда, либо потерпевшего или его представителя при предоставлении акта о несчастном случае на производстве (профессиональном заболевании) или другого документа о несчастном случае, связанном с исполнением трудовых обязанностей.</w:t>
      </w:r>
    </w:p>
    <w:p>
      <w:pPr>
        <w:spacing w:after="120"/>
        <w:ind w:firstLine="567"/>
        <w:jc w:val="both"/>
      </w:pPr>
      <w:r>
        <w:rPr>
          <w:rFonts w:ascii="Arial" w:cs="Arial" w:eastAsia="Arial" w:hAnsi="Arial"/>
          <w:sz w:val="24"/>
          <w:szCs w:val="24"/>
        </w:rPr>
        <w:t xml:space="preserve">4. Досрочное переосвидетельствование потерпевшего производится по его заявлению либо по обращению работодателя.</w:t>
      </w:r>
    </w:p>
    <w:p>
      <w:pPr>
        <w:spacing w:after="120"/>
        <w:ind w:firstLine="567"/>
        <w:jc w:val="both"/>
      </w:pPr>
      <w:r>
        <w:rPr>
          <w:rFonts w:ascii="Arial" w:cs="Arial" w:eastAsia="Arial" w:hAnsi="Arial"/>
          <w:sz w:val="24"/>
          <w:szCs w:val="24"/>
        </w:rPr>
        <w:t xml:space="preserve">5. В случае несогласия с решением медико-социальной экспертной комиссии потерпевший или другие заинтересованные лица вправе обжаловать его в вышестоящем по отношению к медико-социальной экспертной комиссии органе или суде.</w:t>
      </w:r>
    </w:p>
    <w:p>
      <w:pPr>
        <w:spacing w:after="120"/>
        <w:ind w:firstLine="567"/>
        <w:jc w:val="both"/>
      </w:pPr>
      <w:r>
        <w:rPr>
          <w:rFonts w:ascii="Arial" w:cs="Arial" w:eastAsia="Arial" w:hAnsi="Arial"/>
          <w:b/>
          <w:bCs/>
          <w:sz w:val="24"/>
          <w:szCs w:val="24"/>
        </w:rPr>
        <w:t xml:space="preserve">Статья 30. Размер возмещения вреда при повторном трудовом увечье</w:t>
      </w:r>
    </w:p>
    <w:p>
      <w:pPr>
        <w:spacing w:after="120"/>
        <w:ind w:firstLine="567"/>
        <w:jc w:val="both"/>
      </w:pPr>
      <w:r>
        <w:rPr>
          <w:rFonts w:ascii="Arial" w:cs="Arial" w:eastAsia="Arial" w:hAnsi="Arial"/>
          <w:sz w:val="24"/>
          <w:szCs w:val="24"/>
        </w:rPr>
        <w:t xml:space="preserve">1. В случае повторного трудового увечья среднемесячный заработок по желанию потерпевшего исчисляется за соответствующие периоды, предшествовавшие первому или повторному трудовому увечью.</w:t>
      </w:r>
    </w:p>
    <w:p>
      <w:pPr>
        <w:spacing w:after="120"/>
        <w:ind w:firstLine="567"/>
        <w:jc w:val="both"/>
      </w:pPr>
      <w:r>
        <w:rPr>
          <w:rFonts w:ascii="Arial" w:cs="Arial" w:eastAsia="Arial" w:hAnsi="Arial"/>
          <w:sz w:val="24"/>
          <w:szCs w:val="24"/>
        </w:rPr>
        <w:t xml:space="preserve">2. Если трудовые увечья причинены в период работы у одного работодателя, размер возмещения вреда исчисляется по общему проценту утраты трудоспособности по совокупности от первого и повторного увечья.</w:t>
      </w:r>
    </w:p>
    <w:p>
      <w:pPr>
        <w:spacing w:after="120"/>
        <w:ind w:firstLine="567"/>
        <w:jc w:val="both"/>
      </w:pPr>
      <w:r>
        <w:rPr>
          <w:rFonts w:ascii="Arial" w:cs="Arial" w:eastAsia="Arial" w:hAnsi="Arial"/>
          <w:sz w:val="24"/>
          <w:szCs w:val="24"/>
        </w:rPr>
        <w:t xml:space="preserve">3. Если трудовые увечья причинены у разных работодателей, определение размера возмещения вреда производится каждым работодателем отдельно, исходя из процента утраты профессиональной трудоспособности по соответствующему трудовому увечью.</w:t>
      </w:r>
    </w:p>
    <w:p>
      <w:pPr>
        <w:spacing w:after="120"/>
        <w:ind w:firstLine="567"/>
        <w:jc w:val="both"/>
      </w:pPr>
      <w:r>
        <w:rPr>
          <w:rFonts w:ascii="Arial" w:cs="Arial" w:eastAsia="Arial" w:hAnsi="Arial"/>
          <w:b/>
          <w:bCs/>
          <w:sz w:val="24"/>
          <w:szCs w:val="24"/>
        </w:rPr>
        <w:t xml:space="preserve">Статья 31. Исчисление заработка для возмещения вреда гражданам, работавшим за границей</w:t>
      </w:r>
    </w:p>
    <w:p>
      <w:pPr>
        <w:spacing w:after="120"/>
        <w:ind w:firstLine="567"/>
        <w:jc w:val="both"/>
      </w:pPr>
      <w:r>
        <w:rPr>
          <w:rFonts w:ascii="Arial" w:cs="Arial" w:eastAsia="Arial" w:hAnsi="Arial"/>
          <w:sz w:val="24"/>
          <w:szCs w:val="24"/>
        </w:rPr>
        <w:t xml:space="preserve">1. Среднемесячный заработок граждан, работавших за границей, подсчитывается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2. Работникам, направленным в установленном порядке на работу в учреждения и организации Кыргызской Республики, за границу либо в международные организации, размер возмещения вреда исчисляется из среднемесячного заработка работников соответствующей профессии и квалификации в Кыргызской Республике на день назначения возмещения вреда.</w:t>
      </w:r>
    </w:p>
    <w:p>
      <w:pPr>
        <w:spacing w:after="120"/>
        <w:ind w:firstLine="567"/>
        <w:jc w:val="both"/>
      </w:pPr>
      <w:r>
        <w:rPr>
          <w:rFonts w:ascii="Arial" w:cs="Arial" w:eastAsia="Arial" w:hAnsi="Arial"/>
          <w:b/>
          <w:bCs/>
          <w:sz w:val="24"/>
          <w:szCs w:val="24"/>
        </w:rPr>
        <w:t xml:space="preserve">Статья 32. Исчисление заработка для возмещения вреда лицам, проходящим производственное обучение</w:t>
      </w:r>
    </w:p>
    <w:p>
      <w:pPr>
        <w:spacing w:after="120"/>
        <w:ind w:firstLine="567"/>
        <w:jc w:val="both"/>
      </w:pPr>
      <w:r>
        <w:rPr>
          <w:rFonts w:ascii="Arial" w:cs="Arial" w:eastAsia="Arial" w:hAnsi="Arial"/>
          <w:sz w:val="24"/>
          <w:szCs w:val="24"/>
        </w:rPr>
        <w:t xml:space="preserve">1. Среднемесячный заработок лиц, получивших трудовое увечье в период прохождения производственного обучения (практики), подсчитывается в соответствии с трудовым законодательством Кыргызской Республики. При этом стипендия, выплачиваемая за период обучения, приравнивается к заработку.</w:t>
      </w:r>
    </w:p>
    <w:p>
      <w:pPr>
        <w:spacing w:after="120"/>
        <w:ind w:firstLine="567"/>
        <w:jc w:val="both"/>
      </w:pPr>
      <w:r>
        <w:rPr>
          <w:rFonts w:ascii="Arial" w:cs="Arial" w:eastAsia="Arial" w:hAnsi="Arial"/>
          <w:sz w:val="24"/>
          <w:szCs w:val="24"/>
        </w:rPr>
        <w:t xml:space="preserve">2. По желанию потерпевшего среднемесячный заработок может подсчитываться за период работы, предшествующий производственному обучению.</w:t>
      </w:r>
    </w:p>
    <w:p>
      <w:pPr>
        <w:spacing w:after="120"/>
        <w:ind w:firstLine="567"/>
        <w:jc w:val="both"/>
      </w:pPr>
      <w:r>
        <w:rPr>
          <w:rFonts w:ascii="Arial" w:cs="Arial" w:eastAsia="Arial" w:hAnsi="Arial"/>
          <w:b/>
          <w:bCs/>
          <w:sz w:val="24"/>
          <w:szCs w:val="24"/>
        </w:rPr>
        <w:t xml:space="preserve">Статья 33. Оплата труда при временном переводе на другую работу в связи с трудовым увечьем</w:t>
      </w:r>
    </w:p>
    <w:p>
      <w:pPr>
        <w:spacing w:after="120"/>
        <w:ind w:firstLine="567"/>
        <w:jc w:val="both"/>
      </w:pPr>
      <w:r>
        <w:rPr>
          <w:rFonts w:ascii="Arial" w:cs="Arial" w:eastAsia="Arial" w:hAnsi="Arial"/>
          <w:sz w:val="24"/>
          <w:szCs w:val="24"/>
        </w:rPr>
        <w:t xml:space="preserve">1. Потерпевшему, временно переведенному с его согласия в связи с трудовым увечьем на более легкую нижеоплачиваемую работу, оплата труда производится до восстановления трудоспособности или установления длительной либо постоянной утраты профессиональной трудоспособности в размере не менее среднемесячного заработка перед трудовым увечьем.</w:t>
      </w:r>
    </w:p>
    <w:p>
      <w:pPr>
        <w:spacing w:after="120"/>
        <w:ind w:firstLine="567"/>
        <w:jc w:val="both"/>
      </w:pPr>
      <w:r>
        <w:rPr>
          <w:rFonts w:ascii="Arial" w:cs="Arial" w:eastAsia="Arial" w:hAnsi="Arial"/>
          <w:sz w:val="24"/>
          <w:szCs w:val="24"/>
        </w:rPr>
        <w:t xml:space="preserve">2. Заключение о необходимости перевода на другую работу, его продолжительности (в пределах 1 года) и характере рекомендуемой работы выдается лечебно-профилактическим учреждением.</w:t>
      </w:r>
    </w:p>
    <w:p>
      <w:pPr>
        <w:spacing w:after="120"/>
        <w:ind w:firstLine="567"/>
        <w:jc w:val="both"/>
      </w:pPr>
      <w:r>
        <w:rPr>
          <w:rFonts w:ascii="Arial" w:cs="Arial" w:eastAsia="Arial" w:hAnsi="Arial"/>
          <w:sz w:val="24"/>
          <w:szCs w:val="24"/>
        </w:rPr>
        <w:t xml:space="preserve">3. В случае если работодатель не предоставил работнику в установленный срок соответствующую работу, ему выплачивается среднемесячный заработок, получаемый им до трудового увечья.</w:t>
      </w:r>
    </w:p>
    <w:p>
      <w:pPr>
        <w:spacing w:after="120"/>
        <w:ind w:firstLine="567"/>
        <w:jc w:val="both"/>
      </w:pPr>
      <w:r>
        <w:rPr>
          <w:rFonts w:ascii="Arial" w:cs="Arial" w:eastAsia="Arial" w:hAnsi="Arial"/>
          <w:sz w:val="24"/>
          <w:szCs w:val="24"/>
        </w:rPr>
        <w:t xml:space="preserve">4. Среднемесячный заработок по прежней работе в этом случае определяется за два месяца, предшествующих месяцу, в котором наступило трудовое увечье, в порядке, установленном трудовым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34. Возмещение вреда за время обучения новой профессии (специальности)</w:t>
      </w:r>
    </w:p>
    <w:p>
      <w:pPr>
        <w:spacing w:after="120"/>
        <w:ind w:firstLine="567"/>
        <w:jc w:val="both"/>
      </w:pPr>
      <w:r>
        <w:rPr>
          <w:rFonts w:ascii="Arial" w:cs="Arial" w:eastAsia="Arial" w:hAnsi="Arial"/>
          <w:sz w:val="24"/>
          <w:szCs w:val="24"/>
        </w:rPr>
        <w:t xml:space="preserve">1. Работодатель с согласия потерпевшего обязан обеспечить за свой счет обучение его новой профессии (специальности) в соответствии с заключением лечебно-профилактического учреждения или медико-социальной экспертной комиссии, если вследствие трудового увечья он не может выполнять прежнюю работу.</w:t>
      </w:r>
    </w:p>
    <w:p>
      <w:pPr>
        <w:spacing w:after="120"/>
        <w:ind w:firstLine="567"/>
        <w:jc w:val="both"/>
      </w:pPr>
      <w:r>
        <w:rPr>
          <w:rFonts w:ascii="Arial" w:cs="Arial" w:eastAsia="Arial" w:hAnsi="Arial"/>
          <w:sz w:val="24"/>
          <w:szCs w:val="24"/>
        </w:rPr>
        <w:t xml:space="preserve">2. За время обучения новой профессии (специальности) потерпевшему выплачивается среднемесячный заработок по прежней работе. В этот период выплата сумм возмещения вреда производится в соответствии с трудовым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35. Дополнительный отпуск для лечения в связи с повреждением здоровья и его оплата</w:t>
      </w:r>
    </w:p>
    <w:p>
      <w:pPr>
        <w:spacing w:after="120"/>
        <w:ind w:firstLine="567"/>
        <w:jc w:val="both"/>
      </w:pPr>
      <w:r>
        <w:rPr>
          <w:rFonts w:ascii="Arial" w:cs="Arial" w:eastAsia="Arial" w:hAnsi="Arial"/>
          <w:sz w:val="24"/>
          <w:szCs w:val="24"/>
        </w:rPr>
        <w:t xml:space="preserve">1. При наличии заключения медико-социальной экспертной комиссии либо лечебно-профилактического учреждения о нуждаемости потерпевшего в санаторно-курортном лечении ему предоставляется отпуск для лечения сверх ежегодного отпуска с сохранением заработной платы.</w:t>
      </w:r>
    </w:p>
    <w:p>
      <w:pPr>
        <w:spacing w:after="120"/>
        <w:ind w:firstLine="567"/>
        <w:jc w:val="both"/>
      </w:pPr>
      <w:r>
        <w:rPr>
          <w:rFonts w:ascii="Arial" w:cs="Arial" w:eastAsia="Arial" w:hAnsi="Arial"/>
          <w:sz w:val="24"/>
          <w:szCs w:val="24"/>
        </w:rPr>
        <w:t xml:space="preserve">2. Возмещение вреда в период отпуска для лечения производится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3. Размер оплаты расходов по проезду потерпевшего, а также сопровождающего его лица определяется в порядке, установленном Кабинетом Министров.</w:t>
      </w:r>
    </w:p>
    <w:p>
      <w:pPr>
        <w:spacing w:after="120"/>
        <w:ind w:firstLine="567"/>
        <w:jc w:val="both"/>
      </w:pPr>
      <w:r>
        <w:rPr>
          <w:rFonts w:ascii="Arial" w:cs="Arial" w:eastAsia="Arial" w:hAnsi="Arial"/>
          <w:b/>
          <w:bCs/>
          <w:sz w:val="24"/>
          <w:szCs w:val="24"/>
        </w:rPr>
        <w:t xml:space="preserve">Статья 36. Обращение с заявлением к работодателю</w:t>
      </w:r>
    </w:p>
    <w:p>
      <w:pPr>
        <w:spacing w:after="120"/>
        <w:ind w:firstLine="567"/>
        <w:jc w:val="both"/>
      </w:pPr>
      <w:r>
        <w:rPr>
          <w:rFonts w:ascii="Arial" w:cs="Arial" w:eastAsia="Arial" w:hAnsi="Arial"/>
          <w:sz w:val="24"/>
          <w:szCs w:val="24"/>
        </w:rPr>
        <w:t xml:space="preserve">1. Заявление о возмещении вреда подается работодателю, который несет ответственность за причиненный трудовым увечьем вред независимо от срока его давности.</w:t>
      </w:r>
    </w:p>
    <w:p>
      <w:pPr>
        <w:spacing w:after="120"/>
        <w:ind w:firstLine="567"/>
        <w:jc w:val="both"/>
      </w:pPr>
      <w:r>
        <w:rPr>
          <w:rFonts w:ascii="Arial" w:cs="Arial" w:eastAsia="Arial" w:hAnsi="Arial"/>
          <w:sz w:val="24"/>
          <w:szCs w:val="24"/>
        </w:rPr>
        <w:t xml:space="preserve">2. Работодатель обязан содействовать заявителю в получении документов, необходимых для предъявления требования о возмещении вреда, и в необходимых случаях истребовать их от других организаций, а также рассмотреть заявление в соответствии с порядком, определяемым Кабинетом Министров.</w:t>
      </w:r>
    </w:p>
    <w:p>
      <w:pPr>
        <w:spacing w:after="120"/>
        <w:ind w:firstLine="567"/>
        <w:jc w:val="both"/>
      </w:pPr>
      <w:r>
        <w:rPr>
          <w:rFonts w:ascii="Arial" w:cs="Arial" w:eastAsia="Arial" w:hAnsi="Arial"/>
          <w:sz w:val="24"/>
          <w:szCs w:val="24"/>
        </w:rPr>
        <w:t xml:space="preserve">3. В случае отсутствия или невозможности восстановления документов, подтверждающих нахождение лица на иждивении умершего, факт нахождения на иждивении устанавливается судом.</w:t>
      </w:r>
    </w:p>
    <w:p>
      <w:pPr>
        <w:spacing w:after="120"/>
        <w:ind w:firstLine="567"/>
        <w:jc w:val="both"/>
      </w:pPr>
      <w:r>
        <w:rPr>
          <w:rFonts w:ascii="Arial" w:cs="Arial" w:eastAsia="Arial" w:hAnsi="Arial"/>
          <w:b/>
          <w:bCs/>
          <w:sz w:val="24"/>
          <w:szCs w:val="24"/>
        </w:rPr>
        <w:t xml:space="preserve">Статья 37. Возмещение вреда в случаях реорганизации или ликвидации работодателя, ответственного за вред</w:t>
      </w:r>
    </w:p>
    <w:p>
      <w:pPr>
        <w:spacing w:after="120"/>
        <w:ind w:firstLine="567"/>
        <w:jc w:val="both"/>
      </w:pPr>
      <w:r>
        <w:rPr>
          <w:rFonts w:ascii="Arial" w:cs="Arial" w:eastAsia="Arial" w:hAnsi="Arial"/>
          <w:sz w:val="24"/>
          <w:szCs w:val="24"/>
        </w:rPr>
        <w:t xml:space="preserve">1. При ликвидации или реорганизации (слиянии, присоединении, разделении, выделении, преобразовании) работодателя обязанность по выплате соответствующих платежей несет правопреемник, которому подается заявление о возмещении вреда.</w:t>
      </w:r>
    </w:p>
    <w:p>
      <w:pPr>
        <w:spacing w:after="120"/>
        <w:ind w:firstLine="567"/>
        <w:jc w:val="both"/>
      </w:pPr>
      <w:r>
        <w:rPr>
          <w:rFonts w:ascii="Arial" w:cs="Arial" w:eastAsia="Arial" w:hAnsi="Arial"/>
          <w:sz w:val="24"/>
          <w:szCs w:val="24"/>
        </w:rPr>
        <w:t xml:space="preserve">2. Если права и обязанности ликвидированного работодателя не переходят к правопреемнику, он обязан капитализировать и внести в органы государственного социального страхования суммы, подлежащие выплате в возмещение вреда.</w:t>
      </w:r>
    </w:p>
    <w:p>
      <w:pPr>
        <w:spacing w:after="120"/>
        <w:ind w:firstLine="567"/>
        <w:jc w:val="both"/>
      </w:pPr>
      <w:r>
        <w:rPr>
          <w:rFonts w:ascii="Arial" w:cs="Arial" w:eastAsia="Arial" w:hAnsi="Arial"/>
          <w:sz w:val="24"/>
          <w:szCs w:val="24"/>
        </w:rPr>
        <w:t xml:space="preserve">3. В состав ликвидационной комиссии включается представитель органа государственного социального страхования.</w:t>
      </w:r>
    </w:p>
    <w:p>
      <w:pPr>
        <w:spacing w:after="120"/>
        <w:ind w:firstLine="567"/>
        <w:jc w:val="both"/>
      </w:pPr>
      <w:r>
        <w:rPr>
          <w:rFonts w:ascii="Arial" w:cs="Arial" w:eastAsia="Arial" w:hAnsi="Arial"/>
          <w:sz w:val="24"/>
          <w:szCs w:val="24"/>
        </w:rPr>
        <w:t xml:space="preserve">4. Ликвидационный отчет утверждается лишь после капитализации сумм, необходимых для выплаты возмещения вреда в будущем, и перечисления их в органы государственного социального страхования.</w:t>
      </w:r>
    </w:p>
    <w:p>
      <w:pPr>
        <w:spacing w:after="120"/>
        <w:ind w:firstLine="567"/>
        <w:jc w:val="both"/>
      </w:pPr>
      <w:r>
        <w:rPr>
          <w:rFonts w:ascii="Arial" w:cs="Arial" w:eastAsia="Arial" w:hAnsi="Arial"/>
          <w:sz w:val="24"/>
          <w:szCs w:val="24"/>
        </w:rPr>
        <w:t xml:space="preserve">5. Выплату сумм возмещения вреда в таких случаях осуществляют органы государственного социального страхования. Если капитализация платежей не произведена в связи с неплатежеспособностью ликвидированного работодателя, недостающие и подлежащие капитализации суммы возмещаются органу государственного социального страхования из средств республиканского бюджета.</w:t>
      </w:r>
    </w:p>
    <w:p>
      <w:pPr>
        <w:spacing w:after="120"/>
        <w:ind w:firstLine="567"/>
        <w:jc w:val="both"/>
      </w:pPr>
      <w:r>
        <w:rPr>
          <w:rFonts w:ascii="Arial" w:cs="Arial" w:eastAsia="Arial" w:hAnsi="Arial"/>
          <w:sz w:val="24"/>
          <w:szCs w:val="24"/>
        </w:rPr>
        <w:t xml:space="preserve">6. Если при ликвидации работодателя капитализация платежей в возмещение вреда не произведена, иск о возмещении вреда предъявляется органу государственного социального страхования.</w:t>
      </w:r>
    </w:p>
    <w:p>
      <w:pPr>
        <w:spacing w:after="120"/>
        <w:ind w:firstLine="567"/>
        <w:jc w:val="both"/>
      </w:pPr>
      <w:r>
        <w:rPr>
          <w:rFonts w:ascii="Arial" w:cs="Arial" w:eastAsia="Arial" w:hAnsi="Arial"/>
          <w:sz w:val="24"/>
          <w:szCs w:val="24"/>
        </w:rPr>
        <w:t xml:space="preserve">7. О предстоящей ликвидации или реорганизации работодатель обязан в двухнедельный срок сообщить лицам, имеющим право на возмещение вреда в связи с трудовым увечьем.</w:t>
      </w:r>
    </w:p>
    <w:p>
      <w:pPr>
        <w:spacing w:after="120"/>
        <w:ind w:firstLine="567"/>
        <w:jc w:val="both"/>
      </w:pPr>
      <w:r>
        <w:rPr>
          <w:rFonts w:ascii="Arial" w:cs="Arial" w:eastAsia="Arial" w:hAnsi="Arial"/>
          <w:sz w:val="24"/>
          <w:szCs w:val="24"/>
        </w:rPr>
        <w:t xml:space="preserve">8. Порядок капитализации сумм возмещения вреда определяется Кабинетом Министров.</w:t>
      </w:r>
    </w:p>
    <w:p>
      <w:pPr>
        <w:spacing w:after="120"/>
        <w:ind w:firstLine="567"/>
        <w:jc w:val="both"/>
      </w:pPr>
      <w:r>
        <w:rPr>
          <w:rFonts w:ascii="Arial" w:cs="Arial" w:eastAsia="Arial" w:hAnsi="Arial"/>
          <w:b/>
          <w:bCs/>
          <w:sz w:val="24"/>
          <w:szCs w:val="24"/>
        </w:rPr>
        <w:t xml:space="preserve">Статья 38. Представитель потерпевшего в переговорах с работодателем</w:t>
      </w:r>
    </w:p>
    <w:p>
      <w:pPr>
        <w:spacing w:after="120"/>
        <w:ind w:firstLine="567"/>
        <w:jc w:val="both"/>
      </w:pPr>
      <w:r>
        <w:rPr>
          <w:rFonts w:ascii="Arial" w:cs="Arial" w:eastAsia="Arial" w:hAnsi="Arial"/>
          <w:sz w:val="24"/>
          <w:szCs w:val="24"/>
        </w:rPr>
        <w:t xml:space="preserve">1. По просьбе потерпевшего или других заинтересованных лиц профсоюз или иной представительный орган работников организации выделяет своего представителя для участия в переговорах с работодателем на стороне потерпевшего.</w:t>
      </w:r>
    </w:p>
    <w:p>
      <w:pPr>
        <w:spacing w:after="120"/>
        <w:ind w:firstLine="567"/>
        <w:jc w:val="both"/>
      </w:pPr>
      <w:r>
        <w:rPr>
          <w:rFonts w:ascii="Arial" w:cs="Arial" w:eastAsia="Arial" w:hAnsi="Arial"/>
          <w:sz w:val="24"/>
          <w:szCs w:val="24"/>
        </w:rPr>
        <w:t xml:space="preserve">2. Участие представителя осуществляется в целях защиты прав и законных интересов потерпевшего в следующих случаях:</w:t>
      </w:r>
    </w:p>
    <w:p>
      <w:pPr>
        <w:spacing w:after="120"/>
        <w:ind w:firstLine="567"/>
        <w:jc w:val="both"/>
      </w:pPr>
      <w:r>
        <w:rPr>
          <w:rFonts w:ascii="Arial" w:cs="Arial" w:eastAsia="Arial" w:hAnsi="Arial"/>
          <w:sz w:val="24"/>
          <w:szCs w:val="24"/>
        </w:rPr>
        <w:t xml:space="preserve">1) при согласовании порядка, сроков и размеров возмещения вреда, причиненного здоровью работника в связи с трудовым увечьем, профессиональным заболеванием либо иным повреждением здоровья, связанным с работой;</w:t>
      </w:r>
    </w:p>
    <w:p>
      <w:pPr>
        <w:spacing w:after="120"/>
        <w:ind w:firstLine="567"/>
        <w:jc w:val="both"/>
      </w:pPr>
      <w:r>
        <w:rPr>
          <w:rFonts w:ascii="Arial" w:cs="Arial" w:eastAsia="Arial" w:hAnsi="Arial"/>
          <w:sz w:val="24"/>
          <w:szCs w:val="24"/>
        </w:rPr>
        <w:t xml:space="preserve">2) при урегулировании разногласий, возникающих в процессе расследования несчастных случаев на производстве и профессиональных заболеваний;</w:t>
      </w:r>
    </w:p>
    <w:p>
      <w:pPr>
        <w:spacing w:after="120"/>
        <w:ind w:firstLine="567"/>
        <w:jc w:val="both"/>
      </w:pPr>
      <w:r>
        <w:rPr>
          <w:rFonts w:ascii="Arial" w:cs="Arial" w:eastAsia="Arial" w:hAnsi="Arial"/>
          <w:sz w:val="24"/>
          <w:szCs w:val="24"/>
        </w:rPr>
        <w:t xml:space="preserve">3) при рассмотрении вопросов предоставления другой работы, перевода на другую должность либо условий труда, связанных с последствиями трудового увечья, профессионального заболевания или иного повреждения здоровья;</w:t>
      </w:r>
    </w:p>
    <w:p>
      <w:pPr>
        <w:spacing w:after="120"/>
        <w:ind w:firstLine="567"/>
        <w:jc w:val="both"/>
      </w:pPr>
      <w:r>
        <w:rPr>
          <w:rFonts w:ascii="Arial" w:cs="Arial" w:eastAsia="Arial" w:hAnsi="Arial"/>
          <w:sz w:val="24"/>
          <w:szCs w:val="24"/>
        </w:rPr>
        <w:t xml:space="preserve">4) в иных случаях, предусмотренных трудовым законодательством Кыргызской Республики и направленных на защиту прав и законных интересов потерпевшего.</w:t>
      </w:r>
    </w:p>
    <w:p>
      <w:pPr>
        <w:spacing w:after="120"/>
        <w:ind w:firstLine="567"/>
        <w:jc w:val="both"/>
      </w:pPr>
      <w:r>
        <w:rPr>
          <w:rFonts w:ascii="Arial" w:cs="Arial" w:eastAsia="Arial" w:hAnsi="Arial"/>
          <w:b/>
          <w:bCs/>
          <w:sz w:val="24"/>
          <w:szCs w:val="24"/>
        </w:rPr>
        <w:t xml:space="preserve">Статья 39. Досудебное рассмотрение дел о возмещении вреда</w:t>
      </w:r>
    </w:p>
    <w:p>
      <w:pPr>
        <w:spacing w:after="120"/>
        <w:ind w:firstLine="567"/>
        <w:jc w:val="both"/>
      </w:pPr>
      <w:r>
        <w:rPr>
          <w:rFonts w:ascii="Arial" w:cs="Arial" w:eastAsia="Arial" w:hAnsi="Arial"/>
          <w:sz w:val="24"/>
          <w:szCs w:val="24"/>
        </w:rPr>
        <w:t xml:space="preserve">1. Потерпевшие и лица, имеющие право на возмещение вреда в случае смерти потерпевшего, вправе обжаловать решение работодателя по вопросам, связанным с возмещением вреда, в уполномоченном государственном органе по надзору и контролю за соблюдением законодательства в сфере охраны труда или профсоюзе.</w:t>
      </w:r>
    </w:p>
    <w:p>
      <w:pPr>
        <w:spacing w:after="120"/>
        <w:ind w:firstLine="567"/>
        <w:jc w:val="both"/>
      </w:pPr>
      <w:r>
        <w:rPr>
          <w:rFonts w:ascii="Arial" w:cs="Arial" w:eastAsia="Arial" w:hAnsi="Arial"/>
          <w:sz w:val="24"/>
          <w:szCs w:val="24"/>
        </w:rPr>
        <w:t xml:space="preserve">2. Решение уполномоченного государственного органа по надзору и контролю за соблюдением законодательства в сфере охраны труда, технической инспекции труда профсоюзов о выплате сумм возмещения вреда является для работодателя обязательным.</w:t>
      </w:r>
    </w:p>
    <w:p>
      <w:pPr>
        <w:spacing w:after="120"/>
        <w:ind w:firstLine="567"/>
        <w:jc w:val="both"/>
      </w:pPr>
      <w:r>
        <w:rPr>
          <w:rFonts w:ascii="Arial" w:cs="Arial" w:eastAsia="Arial" w:hAnsi="Arial"/>
          <w:sz w:val="24"/>
          <w:szCs w:val="24"/>
        </w:rPr>
        <w:t xml:space="preserve">3. В случае несогласия работодателя с таким решением оно может быть обжаловано им в установленном законодательством порядке. Несогласие работодателя с решением уполномоченного государственного органа по надзору и контролю за соблюдением законодательства в сфере охраны труда не может служить основанием для невыплаты суммы возмещения вреда.</w:t>
      </w:r>
    </w:p>
    <w:p>
      <w:pPr>
        <w:spacing w:after="120"/>
        <w:ind w:firstLine="567"/>
        <w:jc w:val="both"/>
      </w:pPr>
      <w:r>
        <w:rPr>
          <w:rFonts w:ascii="Arial" w:cs="Arial" w:eastAsia="Arial" w:hAnsi="Arial"/>
          <w:b/>
          <w:bCs/>
          <w:sz w:val="24"/>
          <w:szCs w:val="24"/>
        </w:rPr>
        <w:t xml:space="preserve">Статья 40. Передача спора о возмещении вреда в суд. Порядок судебного рассмотрения спора</w:t>
      </w:r>
    </w:p>
    <w:p>
      <w:pPr>
        <w:spacing w:after="120"/>
        <w:ind w:firstLine="567"/>
        <w:jc w:val="both"/>
      </w:pPr>
      <w:r>
        <w:rPr>
          <w:rFonts w:ascii="Arial" w:cs="Arial" w:eastAsia="Arial" w:hAnsi="Arial"/>
          <w:sz w:val="24"/>
          <w:szCs w:val="24"/>
        </w:rPr>
        <w:t xml:space="preserve">1. При несогласии заинтересованного лица с решением работодателя, решением уполномоченного государственного органа по надзору и контролю за соблюдением законодательства в сфере охраны труда, а также при неполучении ответа в установленный срок спор рассматривается судом.</w:t>
      </w:r>
    </w:p>
    <w:p>
      <w:pPr>
        <w:spacing w:after="120"/>
        <w:ind w:firstLine="567"/>
        <w:jc w:val="both"/>
      </w:pPr>
      <w:r>
        <w:rPr>
          <w:rFonts w:ascii="Arial" w:cs="Arial" w:eastAsia="Arial" w:hAnsi="Arial"/>
          <w:sz w:val="24"/>
          <w:szCs w:val="24"/>
        </w:rPr>
        <w:t xml:space="preserve">2. Профсоюз или иной представительный орган работников вправе с согласия заинтересованных лиц обратиться с заявлением в суд и принять участие в процессе.</w:t>
      </w:r>
    </w:p>
    <w:p>
      <w:pPr>
        <w:spacing w:after="120"/>
        <w:ind w:firstLine="567"/>
        <w:jc w:val="both"/>
      </w:pPr>
      <w:r>
        <w:rPr>
          <w:rFonts w:ascii="Arial" w:cs="Arial" w:eastAsia="Arial" w:hAnsi="Arial"/>
          <w:sz w:val="24"/>
          <w:szCs w:val="24"/>
        </w:rPr>
        <w:t xml:space="preserve">3. Заявление о возмещении вреда подается в суд по усмотрению заявителя либо по месту нахождения работодателя, либо по своему месту жительства, либо по месту причинения вреда.</w:t>
      </w:r>
    </w:p>
    <w:p>
      <w:pPr>
        <w:spacing w:after="120"/>
        <w:ind w:firstLine="567"/>
        <w:jc w:val="both"/>
      </w:pPr>
      <w:r>
        <w:rPr>
          <w:rFonts w:ascii="Arial" w:cs="Arial" w:eastAsia="Arial" w:hAnsi="Arial"/>
          <w:sz w:val="24"/>
          <w:szCs w:val="24"/>
        </w:rPr>
        <w:t xml:space="preserve">4. На требования о возмещении вреда, причиненного работникам увечьем, связанным с исполнением ими трудовых обязанностей, либо в связи со смертью потерпевшего, исковая давность не распространяется.</w:t>
      </w:r>
    </w:p>
    <w:p>
      <w:pPr>
        <w:spacing w:after="120"/>
        <w:ind w:firstLine="567"/>
        <w:jc w:val="both"/>
      </w:pPr>
      <w:r>
        <w:rPr>
          <w:rFonts w:ascii="Arial" w:cs="Arial" w:eastAsia="Arial" w:hAnsi="Arial"/>
          <w:b/>
          <w:bCs/>
          <w:sz w:val="24"/>
          <w:szCs w:val="24"/>
        </w:rPr>
        <w:t xml:space="preserve">Статья 41. Продление платежей в возмещение вреда</w:t>
      </w:r>
    </w:p>
    <w:p>
      <w:pPr>
        <w:spacing w:after="120"/>
        <w:ind w:firstLine="567"/>
        <w:jc w:val="both"/>
      </w:pPr>
      <w:r>
        <w:rPr>
          <w:rFonts w:ascii="Arial" w:cs="Arial" w:eastAsia="Arial" w:hAnsi="Arial"/>
          <w:sz w:val="24"/>
          <w:szCs w:val="24"/>
        </w:rPr>
        <w:t xml:space="preserve">1. Продление платежей в возмещение вреда производится со дня окончания предыдущих платежей независимо от времени обращения потерпевшего и других заинтересованных лиц к работодателю.</w:t>
      </w:r>
    </w:p>
    <w:p>
      <w:pPr>
        <w:spacing w:after="120"/>
        <w:ind w:firstLine="567"/>
        <w:jc w:val="both"/>
      </w:pPr>
      <w:r>
        <w:rPr>
          <w:rFonts w:ascii="Arial" w:cs="Arial" w:eastAsia="Arial" w:hAnsi="Arial"/>
          <w:sz w:val="24"/>
          <w:szCs w:val="24"/>
        </w:rPr>
        <w:t xml:space="preserve">2. Платежи в возмещение вреда за прошлое время выплачиваются при условии подтверждения утраты трудоспособности за этот период и представления необходимых документов. При таких же условиях производятся платежи в возмещение дополнительных расходов, вызванных повреждением здоровья.</w:t>
      </w:r>
    </w:p>
    <w:p>
      <w:pPr>
        <w:spacing w:after="120"/>
        <w:ind w:firstLine="567"/>
        <w:jc w:val="both"/>
      </w:pPr>
      <w:r>
        <w:rPr>
          <w:rFonts w:ascii="Arial" w:cs="Arial" w:eastAsia="Arial" w:hAnsi="Arial"/>
          <w:b/>
          <w:bCs/>
          <w:sz w:val="24"/>
          <w:szCs w:val="24"/>
        </w:rPr>
        <w:t xml:space="preserve">Статья 42. Обязанность получателя возмещения вреда сообщать о наступлении обстоятельств, влияющих на выплату возмещения вреда</w:t>
      </w:r>
    </w:p>
    <w:p>
      <w:pPr>
        <w:spacing w:after="120"/>
        <w:ind w:firstLine="567"/>
        <w:jc w:val="both"/>
      </w:pPr>
      <w:r>
        <w:rPr>
          <w:rFonts w:ascii="Arial" w:cs="Arial" w:eastAsia="Arial" w:hAnsi="Arial"/>
          <w:sz w:val="24"/>
          <w:szCs w:val="24"/>
        </w:rPr>
        <w:t xml:space="preserve">Получатель возмещения вреда обязан письменно сообщить работодателю о произошедших изменениях, влекущих пересмотр размера возмещения вреда.</w:t>
      </w:r>
    </w:p>
    <w:p>
      <w:pPr>
        <w:spacing w:after="120"/>
        <w:ind w:firstLine="567"/>
        <w:jc w:val="both"/>
      </w:pPr>
      <w:r>
        <w:rPr>
          <w:rFonts w:ascii="Arial" w:cs="Arial" w:eastAsia="Arial" w:hAnsi="Arial"/>
          <w:b/>
          <w:bCs/>
          <w:sz w:val="24"/>
          <w:szCs w:val="24"/>
        </w:rPr>
        <w:t xml:space="preserve">Статья 43. Правила выплаты сумм в возмещение вреда за время пребывания в социальных стационарных учреждениях для престарелых и лиц с инвалидностью</w:t>
      </w:r>
    </w:p>
    <w:p>
      <w:pPr>
        <w:spacing w:after="120"/>
        <w:ind w:firstLine="567"/>
        <w:jc w:val="both"/>
      </w:pPr>
      <w:r>
        <w:rPr>
          <w:rFonts w:ascii="Arial" w:cs="Arial" w:eastAsia="Arial" w:hAnsi="Arial"/>
          <w:sz w:val="24"/>
          <w:szCs w:val="24"/>
        </w:rPr>
        <w:t xml:space="preserve">1. В случае помещения лица, которому назначено возмещение вреда, в социальное стационарное учреждение (пансионат, территориальный центр) для престарелых и лиц с инвалидностью суммы в возмещение вреда (за исключением сумм, причитающихся нетрудоспособным иждивенцам) перечисляются работодателем на расчетный счет социального стационарного учреждения (пансионата, территориального центра).</w:t>
      </w:r>
    </w:p>
    <w:p>
      <w:pPr>
        <w:spacing w:after="120"/>
        <w:ind w:firstLine="567"/>
        <w:jc w:val="both"/>
      </w:pPr>
      <w:r>
        <w:rPr>
          <w:rFonts w:ascii="Arial" w:cs="Arial" w:eastAsia="Arial" w:hAnsi="Arial"/>
          <w:sz w:val="24"/>
          <w:szCs w:val="24"/>
        </w:rPr>
        <w:t xml:space="preserve">2. Нетрудоспособным иждивенцам лиц, указанных в части 1 настоящей статьи, возмещение вреда выплачивается работодателем в следующем порядке: на одного нетрудоспособного иждивенца - одна четвертая, на двух - одна третья, на трех и более - половина назначенной суммы возмещения вреда. Оставшаяся часть суммы возмещения вреда перечисляется на расчетный счет социального стационарного учреждения (пансионата, территориального центра).</w:t>
      </w:r>
    </w:p>
    <w:p>
      <w:pPr>
        <w:spacing w:after="120"/>
        <w:ind w:firstLine="567"/>
        <w:jc w:val="both"/>
      </w:pPr>
      <w:r>
        <w:rPr>
          <w:rFonts w:ascii="Arial" w:cs="Arial" w:eastAsia="Arial" w:hAnsi="Arial"/>
          <w:sz w:val="24"/>
          <w:szCs w:val="24"/>
        </w:rPr>
        <w:t xml:space="preserve">3. Лицу, которому назначено возмещение вреда, администрацией социального стационарного учреждения (пансионата, территориального центра) выплачивается разница между перечисленной суммой и стоимостью содержания в доме-интернате (пансионате, территориальном центре), но не менее 25 процентов назначенной суммы возмещения вреда.</w:t>
      </w:r>
    </w:p>
    <w:p>
      <w:pPr>
        <w:spacing w:after="120"/>
        <w:ind w:firstLine="567"/>
        <w:jc w:val="both"/>
      </w:pPr>
      <w:r>
        <w:rPr>
          <w:rFonts w:ascii="Arial" w:cs="Arial" w:eastAsia="Arial" w:hAnsi="Arial"/>
          <w:b/>
          <w:bCs/>
          <w:sz w:val="24"/>
          <w:szCs w:val="24"/>
        </w:rPr>
        <w:t xml:space="preserve">Статья 44. Выплата сумм в возмещение вреда за время нахождения получателя в местах лишения свободы</w:t>
      </w:r>
    </w:p>
    <w:p>
      <w:pPr>
        <w:spacing w:after="120"/>
        <w:ind w:firstLine="567"/>
        <w:jc w:val="both"/>
      </w:pPr>
      <w:r>
        <w:rPr>
          <w:rFonts w:ascii="Arial" w:cs="Arial" w:eastAsia="Arial" w:hAnsi="Arial"/>
          <w:sz w:val="24"/>
          <w:szCs w:val="24"/>
        </w:rPr>
        <w:t xml:space="preserve">По желанию лица, находящегося в местах лишения свободы, причитающиеся ему суммы возмещения вреда перечисляются на его счет в банке либо выдаются члену семьи или законному представителю.</w:t>
      </w:r>
    </w:p>
    <w:p>
      <w:pPr>
        <w:spacing w:after="120"/>
        <w:ind w:firstLine="567"/>
        <w:jc w:val="both"/>
      </w:pPr>
      <w:r>
        <w:rPr>
          <w:rFonts w:ascii="Arial" w:cs="Arial" w:eastAsia="Arial" w:hAnsi="Arial"/>
          <w:b/>
          <w:bCs/>
          <w:sz w:val="24"/>
          <w:szCs w:val="24"/>
        </w:rPr>
        <w:t xml:space="preserve">Статья 45. Выплата возмещения вреда при выезде на постоянное место жительства за пределы Кыргызской Республики</w:t>
      </w:r>
    </w:p>
    <w:p>
      <w:pPr>
        <w:spacing w:after="120"/>
        <w:ind w:firstLine="567"/>
        <w:jc w:val="both"/>
      </w:pPr>
      <w:r>
        <w:rPr>
          <w:rFonts w:ascii="Arial" w:cs="Arial" w:eastAsia="Arial" w:hAnsi="Arial"/>
          <w:sz w:val="24"/>
          <w:szCs w:val="24"/>
        </w:rPr>
        <w:t xml:space="preserve">В случае если лицо, которому назначено возмещение вреда, выезжает на постоянное место жительства за пределы Кыргызской Республики, ему выплачивается назначенная сумма возмещения вреда в порядке, определяемом международными договорами Кыргызской Республики.</w:t>
      </w:r>
    </w:p>
    <w:p>
      <w:pPr>
        <w:spacing w:after="120"/>
        <w:ind w:firstLine="567"/>
        <w:jc w:val="both"/>
      </w:pPr>
      <w:r>
        <w:rPr>
          <w:rFonts w:ascii="Arial" w:cs="Arial" w:eastAsia="Arial" w:hAnsi="Arial"/>
          <w:b/>
          <w:bCs/>
          <w:sz w:val="24"/>
          <w:szCs w:val="24"/>
        </w:rPr>
        <w:t xml:space="preserve">Статья 46. Ограничение обратного взыскания сумм, полученных в счет возмещения вреда</w:t>
      </w:r>
    </w:p>
    <w:p>
      <w:pPr>
        <w:spacing w:after="120"/>
        <w:ind w:firstLine="567"/>
        <w:jc w:val="both"/>
      </w:pPr>
      <w:r>
        <w:rPr>
          <w:rFonts w:ascii="Arial" w:cs="Arial" w:eastAsia="Arial" w:hAnsi="Arial"/>
          <w:sz w:val="24"/>
          <w:szCs w:val="24"/>
        </w:rPr>
        <w:t xml:space="preserve">1. Суммы, полученные в счет возмещения вреда потерпевшим или лицами, имеющими право на возмещение вреда в связи со смертью потерпевшего, могут быть взысканы работодателем обратно при условии, если решение об их выплате принято на основании представленных заинтересованными лицами подложных документов или сообщенных ими заведомо ложных сведений, а также в случае счетной ошибки либо сокрытия данных, влияющих на определение размера сумм в возмещение вреда.</w:t>
      </w:r>
    </w:p>
    <w:p>
      <w:pPr>
        <w:spacing w:after="120"/>
        <w:ind w:firstLine="567"/>
        <w:jc w:val="both"/>
      </w:pPr>
      <w:r>
        <w:rPr>
          <w:rFonts w:ascii="Arial" w:cs="Arial" w:eastAsia="Arial" w:hAnsi="Arial"/>
          <w:sz w:val="24"/>
          <w:szCs w:val="24"/>
        </w:rPr>
        <w:t xml:space="preserve">2. Обратное взыскание неправильно полученных сумм в возмещение вреда осуществляется работодателем с соблюдением гарантий, установленных трудовым законодательством Кыргызской Республики.</w:t>
      </w:r>
    </w:p>
    <w:p>
      <w:pPr>
        <w:spacing w:after="120"/>
        <w:ind w:firstLine="567"/>
        <w:jc w:val="both"/>
      </w:pPr>
      <w:r>
        <w:rPr>
          <w:rFonts w:ascii="Arial" w:cs="Arial" w:eastAsia="Arial" w:hAnsi="Arial"/>
          <w:sz w:val="24"/>
          <w:szCs w:val="24"/>
        </w:rPr>
        <w:t xml:space="preserve">3. В случае прекращения выплаты сумм в возмещение вреда оставшаяся задолженность взыскивается в судебном порядке.</w:t>
      </w:r>
    </w:p>
    <w:p>
      <w:pPr>
        <w:spacing w:after="120"/>
        <w:ind w:firstLine="567"/>
        <w:jc w:val="both"/>
      </w:pPr>
      <w:r>
        <w:rPr>
          <w:rFonts w:ascii="Arial" w:cs="Arial" w:eastAsia="Arial" w:hAnsi="Arial"/>
          <w:b/>
          <w:bCs/>
          <w:sz w:val="24"/>
          <w:szCs w:val="24"/>
        </w:rPr>
        <w:t xml:space="preserve">Статья 47. Возмещение расходов на погребение</w:t>
      </w:r>
    </w:p>
    <w:p>
      <w:pPr>
        <w:spacing w:after="120"/>
        <w:ind w:firstLine="567"/>
        <w:jc w:val="both"/>
      </w:pPr>
      <w:r>
        <w:rPr>
          <w:rFonts w:ascii="Arial" w:cs="Arial" w:eastAsia="Arial" w:hAnsi="Arial"/>
          <w:sz w:val="24"/>
          <w:szCs w:val="24"/>
        </w:rPr>
        <w:t xml:space="preserve">Работодатель, ответственный за вред, вызванный смертью потерпевшего, обязан возместить необходимые расходы на погребение лицу, понесшему указанные расходы. Размер расходов определяется по соглашению сторон или судом.</w:t>
      </w:r>
    </w:p>
    <w:p>
      <w:pPr>
        <w:spacing w:after="120"/>
        <w:ind w:firstLine="567"/>
        <w:jc w:val="both"/>
      </w:pPr>
      <w:r>
        <w:rPr>
          <w:rFonts w:ascii="Arial" w:cs="Arial" w:eastAsia="Arial" w:hAnsi="Arial"/>
          <w:b/>
          <w:bCs/>
          <w:sz w:val="24"/>
          <w:szCs w:val="24"/>
        </w:rPr>
        <w:t xml:space="preserve">Статья 48. Хранение дел о возмещении вреда</w:t>
      </w:r>
    </w:p>
    <w:p>
      <w:pPr>
        <w:spacing w:after="120"/>
        <w:ind w:firstLine="567"/>
        <w:jc w:val="both"/>
      </w:pPr>
      <w:r>
        <w:rPr>
          <w:rFonts w:ascii="Arial" w:cs="Arial" w:eastAsia="Arial" w:hAnsi="Arial"/>
          <w:sz w:val="24"/>
          <w:szCs w:val="24"/>
        </w:rPr>
        <w:t xml:space="preserve">1. Приказ (распоряжение, постановление) работодателя, решение суда о назначении возмещения вреда, заявление потерпевшего и других заинтересованных лиц о назначении возмещения вреда со всеми необходимыми документами хранятся работодателем в отдельном деле на каждого получателя.</w:t>
      </w:r>
    </w:p>
    <w:p>
      <w:pPr>
        <w:spacing w:after="120"/>
        <w:ind w:firstLine="567"/>
        <w:jc w:val="both"/>
      </w:pPr>
      <w:r>
        <w:rPr>
          <w:rFonts w:ascii="Arial" w:cs="Arial" w:eastAsia="Arial" w:hAnsi="Arial"/>
          <w:sz w:val="24"/>
          <w:szCs w:val="24"/>
        </w:rPr>
        <w:t xml:space="preserve">2. В период выплаты сумм в возмещение вреда дела потерпевших о назначении им возмещения вреда хранятся в бухгалтерии работодателя.</w:t>
      </w:r>
    </w:p>
    <w:p>
      <w:pPr>
        <w:spacing w:after="120"/>
        <w:ind w:firstLine="567"/>
        <w:jc w:val="both"/>
      </w:pPr>
      <w:r>
        <w:rPr>
          <w:rFonts w:ascii="Arial" w:cs="Arial" w:eastAsia="Arial" w:hAnsi="Arial"/>
          <w:sz w:val="24"/>
          <w:szCs w:val="24"/>
        </w:rPr>
        <w:t xml:space="preserve">3. По истечении 2 лет после прекращения выплаты сумм в возмещение вреда указанные дела сдаются работодателем на постоянное хранение в органы государственного архива.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Ответственность за нарушение требований охраны труда</w:t>
      </w:r>
    </w:p>
    <w:p>
      <w:pPr>
        <w:spacing w:after="120"/>
        <w:ind w:firstLine="567"/>
        <w:jc w:val="both"/>
      </w:pPr>
      <w:r>
        <w:rPr>
          <w:rFonts w:ascii="Arial" w:cs="Arial" w:eastAsia="Arial" w:hAnsi="Arial"/>
          <w:b/>
          <w:bCs/>
          <w:sz w:val="24"/>
          <w:szCs w:val="24"/>
        </w:rPr>
        <w:t xml:space="preserve">Статья 49. Ответственность организаций за выпуск и поставку продукции, не соответствующей требованиям охраны труда</w:t>
      </w:r>
    </w:p>
    <w:p>
      <w:pPr>
        <w:spacing w:after="120"/>
        <w:ind w:firstLine="567"/>
        <w:jc w:val="both"/>
      </w:pPr>
      <w:r>
        <w:rPr>
          <w:rFonts w:ascii="Arial" w:cs="Arial" w:eastAsia="Arial" w:hAnsi="Arial"/>
          <w:sz w:val="24"/>
          <w:szCs w:val="24"/>
        </w:rPr>
        <w:t xml:space="preserve">Организации, выпускающие и поставляющие продукцию, не отвечающую требованиям охраны труда, возмещают потребителям причиненный вред в соответствии с гражданским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50. Ответственность за нарушение требований охраны труда</w:t>
      </w:r>
    </w:p>
    <w:p>
      <w:pPr>
        <w:spacing w:after="120"/>
        <w:ind w:firstLine="567"/>
        <w:jc w:val="both"/>
      </w:pPr>
      <w:r>
        <w:rPr>
          <w:rFonts w:ascii="Arial" w:cs="Arial" w:eastAsia="Arial" w:hAnsi="Arial"/>
          <w:sz w:val="24"/>
          <w:szCs w:val="24"/>
        </w:rPr>
        <w:t xml:space="preserve">Лица, виновные в нарушении требований охраны труда, несут ответственность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правонарушениях.</w:t>
      </w:r>
    </w:p>
    <w:p>
      <w:pPr>
        <w:spacing w:after="120"/>
        <w:ind w:firstLine="567"/>
        <w:jc w:val="both"/>
      </w:pPr>
      <w:r>
        <w:rPr>
          <w:rFonts w:ascii="Arial" w:cs="Arial" w:eastAsia="Arial" w:hAnsi="Arial"/>
          <w:b/>
          <w:bCs/>
          <w:sz w:val="24"/>
          <w:szCs w:val="24"/>
        </w:rPr>
        <w:t xml:space="preserve">Статья 51. Приостановление деятельности организаций или их структурных подразделений вследствие нарушений требований охраны труда</w:t>
      </w:r>
    </w:p>
    <w:p>
      <w:pPr>
        <w:spacing w:after="120"/>
        <w:ind w:firstLine="567"/>
        <w:jc w:val="both"/>
      </w:pPr>
      <w:r>
        <w:rPr>
          <w:rFonts w:ascii="Arial" w:cs="Arial" w:eastAsia="Arial" w:hAnsi="Arial"/>
          <w:sz w:val="24"/>
          <w:szCs w:val="24"/>
        </w:rPr>
        <w:t xml:space="preserve">1. В случаях если деятельность организаций или их структурных подразделений, эксплуатация оборудования осуществляются с опасными для жизни и здоровья работников нарушениями требований охраны труда, указанные деятельность и эксплуатация приостанавливаются в соответствии с предписаниями уполномоченного государственного органа по надзору и контролю за соблюдением законодательства в сфере охраны труда, в том числе по представлению профсоюзных органов, до устранения указанных нарушений.</w:t>
      </w:r>
    </w:p>
    <w:p>
      <w:pPr>
        <w:spacing w:after="120"/>
        <w:ind w:firstLine="567"/>
        <w:jc w:val="both"/>
      </w:pPr>
      <w:r>
        <w:rPr>
          <w:rFonts w:ascii="Arial" w:cs="Arial" w:eastAsia="Arial" w:hAnsi="Arial"/>
          <w:sz w:val="24"/>
          <w:szCs w:val="24"/>
        </w:rPr>
        <w:t xml:space="preserve">2. Решения, принятые уполномоченным государственным органом по надзору и контролю за соблюдением законодательства в сфере охраны труда, обжалуются в судебном порядке.</w:t>
      </w:r>
    </w:p>
    <w:p>
      <w:pPr>
        <w:spacing w:after="120"/>
        <w:ind w:firstLine="567"/>
        <w:jc w:val="both"/>
      </w:pPr>
      <w:r>
        <w:rPr>
          <w:rFonts w:ascii="Arial" w:cs="Arial" w:eastAsia="Arial" w:hAnsi="Arial"/>
          <w:sz w:val="24"/>
          <w:szCs w:val="24"/>
        </w:rPr>
        <w:t xml:space="preserve">3. Обжалование не приостанавливает выполнение предписаний до принятия решения в судебном порядке.</w:t>
      </w:r>
    </w:p>
    <w:p>
      <w:pPr>
        <w:spacing w:after="120"/>
        <w:ind w:firstLine="567"/>
        <w:jc w:val="both"/>
      </w:pPr>
      <w:r>
        <w:rPr>
          <w:rFonts w:ascii="Arial" w:cs="Arial" w:eastAsia="Arial" w:hAnsi="Arial"/>
          <w:b/>
          <w:bCs/>
          <w:sz w:val="24"/>
          <w:szCs w:val="24"/>
        </w:rPr>
        <w:t xml:space="preserve">Статья 52. Ликвидация организации или прекращение деятельности ее структурного подразделения вследствие нарушения требований охраны труда</w:t>
      </w:r>
    </w:p>
    <w:p>
      <w:pPr>
        <w:spacing w:after="120"/>
        <w:ind w:firstLine="567"/>
        <w:jc w:val="both"/>
      </w:pPr>
      <w:r>
        <w:rPr>
          <w:rFonts w:ascii="Arial" w:cs="Arial" w:eastAsia="Arial" w:hAnsi="Arial"/>
          <w:sz w:val="24"/>
          <w:szCs w:val="24"/>
        </w:rPr>
        <w:t xml:space="preserve">Организация может быть ликвидирована либо может быть приостановлена деятельность ее структурного подразделения решением суда по представлению уполномоченного государственного органа по надзору и контролю за соблюдением законодательства в сфере охраны труда при наличии заключения государственной экспертизы условий труда.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Заключительные положения</w:t>
      </w:r>
    </w:p>
    <w:p>
      <w:pPr>
        <w:spacing w:after="120"/>
        <w:ind w:firstLine="567"/>
        <w:jc w:val="both"/>
      </w:pPr>
      <w:r>
        <w:rPr>
          <w:rFonts w:ascii="Arial" w:cs="Arial" w:eastAsia="Arial" w:hAnsi="Arial"/>
          <w:b/>
          <w:bCs/>
          <w:sz w:val="24"/>
          <w:szCs w:val="24"/>
        </w:rPr>
        <w:t xml:space="preserve">Статья 53. Заключительные положения</w:t>
      </w:r>
    </w:p>
    <w:p>
      <w:pPr>
        <w:spacing w:after="12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9 июня 2026 года № 42</w:t>
      </w:r>
    </w:p>
    <w:p>
      <w:pPr>
        <w:spacing w:after="120"/>
        <w:ind w:firstLine="567"/>
        <w:jc w:val="both"/>
      </w:pPr>
      <w:r>
        <w:rPr>
          <w:rFonts w:ascii="Arial" w:cs="Arial" w:eastAsia="Arial" w:hAnsi="Arial"/>
          <w:sz w:val="24"/>
          <w:szCs w:val="24"/>
        </w:rPr>
        <w:t xml:space="preserve">2. Признать утратившими силу:</w:t>
      </w:r>
    </w:p>
    <w:p>
      <w:pPr>
        <w:spacing w:after="120"/>
        <w:ind w:firstLine="567"/>
        <w:jc w:val="both"/>
      </w:pPr>
      <w:r>
        <w:rPr>
          <w:rFonts w:ascii="Arial" w:cs="Arial" w:eastAsia="Arial" w:hAnsi="Arial"/>
          <w:sz w:val="24"/>
          <w:szCs w:val="24"/>
        </w:rPr>
        <w:t xml:space="preserve">1) </w:t>
      </w:r>
      <w:hyperlink w:history="1" r:id="rId-xl--ina5ut9h9xmofu1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труда" от 1 августа 2003 года № 167 (Ведомости Жогорку Кенеша Кыргызской Республики, 2003 г., № 11, ст.508);</w:t>
      </w:r>
    </w:p>
    <w:p>
      <w:pPr>
        <w:spacing w:after="120"/>
        <w:ind w:firstLine="567"/>
        <w:jc w:val="both"/>
      </w:pPr>
      <w:r>
        <w:rPr>
          <w:rFonts w:ascii="Arial" w:cs="Arial" w:eastAsia="Arial" w:hAnsi="Arial"/>
          <w:sz w:val="24"/>
          <w:szCs w:val="24"/>
        </w:rPr>
        <w:t xml:space="preserve">2) </w:t>
      </w:r>
      <w:hyperlink w:history="1" r:id="rIdftcfep11uduljrc12mnz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jsgz23f9bjnmxvyoi72g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труда" от 17 апреля 2009 года № 127 (Ведомости Жогорку Кенеша Кыргызской Республики, 2009 г., № 4, ст.349);</w:t>
      </w:r>
    </w:p>
    <w:p>
      <w:pPr>
        <w:spacing w:after="120"/>
        <w:ind w:firstLine="567"/>
        <w:jc w:val="both"/>
      </w:pPr>
      <w:r>
        <w:rPr>
          <w:rFonts w:ascii="Arial" w:cs="Arial" w:eastAsia="Arial" w:hAnsi="Arial"/>
          <w:sz w:val="24"/>
          <w:szCs w:val="24"/>
        </w:rPr>
        <w:t xml:space="preserve">3) </w:t>
      </w:r>
      <w:hyperlink w:history="1" r:id="rIdvysycmy18nmvtw9ia0z1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d7peuwx_gwkeagdchyfs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труда" от 31 октября 2014 года № 149 (Ведомости Жогорку Кенеша Кыргызской Республики, 2014 г., № 9, ст.733);</w:t>
      </w:r>
    </w:p>
    <w:p>
      <w:pPr>
        <w:spacing w:after="120"/>
        <w:ind w:firstLine="567"/>
        <w:jc w:val="both"/>
      </w:pPr>
      <w:r>
        <w:rPr>
          <w:rFonts w:ascii="Arial" w:cs="Arial" w:eastAsia="Arial" w:hAnsi="Arial"/>
          <w:sz w:val="24"/>
          <w:szCs w:val="24"/>
        </w:rPr>
        <w:t xml:space="preserve">4) </w:t>
      </w:r>
      <w:hyperlink w:history="1" r:id="rIdljutg1txhtvcco56m2xb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i4ti2stmvg4yt0grp7pg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труда" от 26 июля 2016 года № 142 (Ведомости Жогорку Кенеша Кыргызской Республики, 2016 г., № 7, ст.860).</w:t>
      </w:r>
    </w:p>
    <w:p>
      <w:pPr>
        <w:spacing w:after="120"/>
        <w:ind w:firstLine="567"/>
        <w:jc w:val="both"/>
      </w:pPr>
      <w:r>
        <w:rPr>
          <w:rFonts w:ascii="Arial" w:cs="Arial" w:eastAsia="Arial" w:hAnsi="Arial"/>
          <w:sz w:val="24"/>
          <w:szCs w:val="24"/>
        </w:rPr>
        <w:t xml:space="preserve">3. Кабинету Министров в шестимесячный срок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22 апреля 2026 года</w:t>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7axfe7yk9f9ridu0eltt" Type="http://schemas.openxmlformats.org/officeDocument/2006/relationships/hyperlink" Target="http://kodeks.duckdns.org/document/112213" TargetMode="External"/><Relationship Id="rId-xl--ina5ut9h9xmofu1z" Type="http://schemas.openxmlformats.org/officeDocument/2006/relationships/hyperlink" Target="http://kodeks.duckdns.org/document/1293" TargetMode="External"/><Relationship Id="rIdftcfep11uduljrc12mnzb" Type="http://schemas.openxmlformats.org/officeDocument/2006/relationships/hyperlink" Target="http://kodeks.duckdns.org/document/203135" TargetMode="External"/><Relationship Id="rIdjsgz23f9bjnmxvyoi72gc" Type="http://schemas.openxmlformats.org/officeDocument/2006/relationships/hyperlink" Target="http://kodeks.duckdns.org/document/1293" TargetMode="External"/><Relationship Id="rIdvysycmy18nmvtw9ia0z1w" Type="http://schemas.openxmlformats.org/officeDocument/2006/relationships/hyperlink" Target="http://kodeks.duckdns.org/document/205370" TargetMode="External"/><Relationship Id="rIdd7peuwx_gwkeagdchyfsy" Type="http://schemas.openxmlformats.org/officeDocument/2006/relationships/hyperlink" Target="http://kodeks.duckdns.org/document/1293" TargetMode="External"/><Relationship Id="rIdljutg1txhtvcco56m2xbq" Type="http://schemas.openxmlformats.org/officeDocument/2006/relationships/hyperlink" Target="http://kodeks.duckdns.org/document/111423" TargetMode="External"/><Relationship Id="rIdi4ti2stmvg4yt0grp7pgu" Type="http://schemas.openxmlformats.org/officeDocument/2006/relationships/hyperlink" Target="http://kodeks.duckdns.org/document/1293"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2026-09-23T07:41:08.527Z</dcterms:created>
  <dcterms:modified xsi:type="dcterms:W3CDTF">2026-09-23T07:41:08.527Z</dcterms:modified>
</cp:coreProperties>
</file>

<file path=docProps/custom.xml><?xml version="1.0" encoding="utf-8"?>
<Properties xmlns="http://schemas.openxmlformats.org/officeDocument/2006/custom-properties" xmlns:vt="http://schemas.openxmlformats.org/officeDocument/2006/docPropsVTypes"/>
</file>