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406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технического и обслуживающего персонала»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15 ноября 2021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налоговой службы с учетом внедрения современных информационных систем и цифровизации процессов налогового администрирования, оптимизации структуры и штатной численности,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iluzuhhxcwv91lzp8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</w:t>
      </w:r>
      <w:r>
        <w:rPr>
          <w:rFonts w:ascii="Arial" w:cs="Arial" w:eastAsia="Arial" w:hAnsi="Arial"/>
          <w:sz w:val="24"/>
          <w:szCs w:val="24"/>
        </w:rPr>
        <w:t xml:space="preserve">технического и обслуживающего персонала»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ноября 2021 года </w:t>
      </w:r>
      <w:r>
        <w:rPr>
          <w:rFonts w:ascii="Arial" w:cs="Arial" w:eastAsia="Arial" w:hAnsi="Arial"/>
          <w:sz w:val="24"/>
          <w:szCs w:val="24"/>
        </w:rPr>
        <w:t xml:space="preserve">№ 264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1"/>
        <w:gridCol w:w="7103"/>
        <w:gridCol w:w="1187"/>
        <w:gridCol w:w="1187"/>
      </w:tblGrid>
      <w:tr>
        <w:tc>
          <w:tcPr>
            <w:tcW w:type="dxa" w:w="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функциональные подразделения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</w:t>
      </w:r>
      <w:r>
        <w:rPr>
          <w:rFonts w:ascii="Arial" w:cs="Arial" w:eastAsia="Arial" w:hAnsi="Arial"/>
          <w:sz w:val="24"/>
          <w:szCs w:val="24"/>
        </w:rPr>
        <w:t xml:space="preserve">с 10 июля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luzuhhxcwv91lzp8arj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2026-09-23T06:12:12.484Z</dcterms:created>
  <dcterms:modified xsi:type="dcterms:W3CDTF">2026-09-23T06:12:12.484Z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