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Уголовно-исполнительный кодекс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Уголовный кодекс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zgwrd5czb7p-0fduid8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 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7</w:t>
      </w:r>
      <w:r>
        <w:rPr>
          <w:rFonts w:ascii="Arial" w:cs="Arial" w:eastAsia="Arial" w:hAnsi="Arial"/>
          <w:sz w:val="24"/>
          <w:szCs w:val="24"/>
        </w:rPr>
        <w:t xml:space="preserve"> статьи 73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исправительных колониях строгого режима отбывают наказание лица, ранее отбывавшие наказание в виде лишения свободы и вновь осужденные к лишению свободы на определенный срок, совершившие преступления при рецидиве и опасном рецидиве, а также осужденные, переведенные из тюрем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исправительных колониях особого режима отбывают наказание осужденные к пожизненному лишению свободы, совершившие преступления при особо опасном рецидиве, а также лица, которым пожизненное лишение свободы в порядке помилования заменено лишением свободы сроком на двадцать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r>
        <w:rPr>
          <w:rFonts w:ascii="Arial" w:cs="Arial" w:eastAsia="Arial" w:hAnsi="Arial"/>
          <w:sz w:val="24"/>
          <w:szCs w:val="24"/>
        </w:rPr>
        <w:t xml:space="preserve">статьи 76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совершение преступления при опасном или особо опасном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части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осужденные за совершение преступлений в составе организованной группы или преступного сообщества, а также осужденные при особо опасном рецидиве преступлений.»;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2 </w:t>
      </w:r>
      <w:r>
        <w:rPr>
          <w:rFonts w:ascii="Arial" w:cs="Arial" w:eastAsia="Arial" w:hAnsi="Arial"/>
          <w:sz w:val="24"/>
          <w:szCs w:val="24"/>
        </w:rPr>
        <w:t xml:space="preserve">статьи 96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за совершение преступлений в составе организованной группы или преступного сообщества, а также за совершение преступлений при опасном и особо опасном рецидиве;».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hqfdqmrsmocuiz97jz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Рецидив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Рецидивом преступлений признается совершение умышленного преступления лицом, имеющим судимость, если ранее это лицо было осуждено к лишению свободы за умышленное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Рецидив преступлений признается опасным: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совершении лицом умышленного преступления, если ранее оно трижды было осуждено к лишению свободы за умышленное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лицом тяжкого преступления, если ранее оно дважды было осуждено за тяжкое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Рецидив преступлений признается особо опасным: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совершении лицом умышленного преступления, если ранее оно три или более раза было осуждено к лишению свободы за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лицом тяжкого преступления, если ранее оно трижды было осуждено за тяжкое преступление или дважды было осуждено за особо тяжкое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совершении лицом особо тяжкого преступления, если ранее оно было осуждено за особо тяжкое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признании рецидива преступлений не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судимости за умышленные менее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судимости за преступления, совершенные лицом в возрасте до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судимости за преступления, по которым применялся пробационный надзор (пробация) либо по которым предоставлялась отсрочка исполнения приговора, если пробация или отсрочка исполнения приговора не отменялась и лицо не направлялось для отбывания наказания в места лишения свободы, а также судимости, снятые или погашенные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95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судимости за преступления, за которые лицу были назначены наказания, не связанные с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Рецидив преступлений влечет более строгое наказание на основании и в пределах, 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Судимость лица в иностранном государстве за деяние, признанное преступлением и в Кыргызской Республике, учитывается при признании рецидива преступлений.»;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50</w:t>
      </w:r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</w:t>
      </w:r>
      <w:r>
        <w:rPr>
          <w:rFonts w:ascii="Arial" w:cs="Arial" w:eastAsia="Arial" w:hAnsi="Arial"/>
          <w:sz w:val="24"/>
          <w:szCs w:val="24"/>
        </w:rPr>
        <w:t xml:space="preserve"> Под исполнением обязанностей по должности понимается исполнение должностным лицом действий в рамках трудовой функции, определенной должностной инструкцией, локальными нормативными актами или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не подлежит уголовной ответственности за исполнение обязанностей по должности, а равно возложенных на него по должности задач и функций, за исключением деяний, совершенных с корыстной целью извлечения выгоды и преимуществ для себя либо других лиц,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347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Освобождению от уголовной ответственности по части 1 настоящей статьи не подлежит лицо, совершившее преступление при опасном и особо опасном рецидиве преступлений, в составе организованной группы или преступного сообщества, либо совершившее преступление, предусмотренное частью 4 </w:t>
      </w:r>
      <w:r>
        <w:rPr>
          <w:rFonts w:ascii="Arial" w:cs="Arial" w:eastAsia="Arial" w:hAnsi="Arial"/>
          <w:sz w:val="24"/>
          <w:szCs w:val="24"/>
        </w:rPr>
        <w:t xml:space="preserve">статьи 312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 и 3 части 4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лицам, ранее отбывавшим наказание в виде лишения свободы и вновь осужденным за преступления, совершенные при рецидиве или опасном рецидиве, а также лицам, ранее отбывавшим наказание в виде лишения свободы и вновь осужденным к лишению свободы на определенный срок, - в исправительных колониях строгого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осужденным за преступления, совершенные при особо опасном рецидиве преступлений, а также лицам, осужденным к пожизненному лишению свободы, лицам, которым наказание в виде пожизненного лишения свободы в порядке помилования было заменено лишением свободы, - в исправительных колониях особого режима;»;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совершение преступления при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75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75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Назначение наказания при рецидиве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назначении наказания за рецидив, опасный рецидив и особо опасный рецидив учитываются число, характер, тяжесть и последствия совершенных преступлений, обстоятельства, в силу которых исправительное воздействие предыдущего наказания оказалось недостаточным, а также характер, тяжесть и последствия новых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наказания за рецидив должен быть не менее половины, за опасный рецидив - не менее двух третей, а за особо опасный рецидив - не менее трех четвертей максимального срока наказания, предусмотренного за совершенное преступление.»;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осужденным за преступления, совершенные при опасном или особо опасном рецидиве;»;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89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совершение преступления при рецидиве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r>
        <w:rPr>
          <w:rFonts w:ascii="Arial" w:cs="Arial" w:eastAsia="Arial" w:hAnsi="Arial"/>
          <w:sz w:val="24"/>
          <w:szCs w:val="24"/>
        </w:rPr>
        <w:t xml:space="preserve">статьи 122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«19) совершенное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r>
        <w:rPr>
          <w:rFonts w:ascii="Arial" w:cs="Arial" w:eastAsia="Arial" w:hAnsi="Arial"/>
          <w:sz w:val="24"/>
          <w:szCs w:val="24"/>
        </w:rPr>
        <w:t xml:space="preserve">статьи 130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r>
        <w:rPr>
          <w:rFonts w:ascii="Arial" w:cs="Arial" w:eastAsia="Arial" w:hAnsi="Arial"/>
          <w:sz w:val="24"/>
          <w:szCs w:val="24"/>
        </w:rPr>
        <w:t xml:space="preserve">статьи 154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</w:t>
      </w:r>
      <w:r>
        <w:rPr>
          <w:rFonts w:ascii="Arial" w:cs="Arial" w:eastAsia="Arial" w:hAnsi="Arial"/>
          <w:sz w:val="24"/>
          <w:szCs w:val="24"/>
        </w:rPr>
        <w:t xml:space="preserve"> статьи 155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2 </w:t>
      </w:r>
      <w:r>
        <w:rPr>
          <w:rFonts w:ascii="Arial" w:cs="Arial" w:eastAsia="Arial" w:hAnsi="Arial"/>
          <w:sz w:val="24"/>
          <w:szCs w:val="24"/>
        </w:rPr>
        <w:t xml:space="preserve">статьи 159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</w:t>
      </w:r>
      <w:r>
        <w:rPr>
          <w:rFonts w:ascii="Arial" w:cs="Arial" w:eastAsia="Arial" w:hAnsi="Arial"/>
          <w:sz w:val="24"/>
          <w:szCs w:val="24"/>
        </w:rPr>
        <w:t xml:space="preserve">статьи 162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4 </w:t>
      </w:r>
      <w:r>
        <w:rPr>
          <w:rFonts w:ascii="Arial" w:cs="Arial" w:eastAsia="Arial" w:hAnsi="Arial"/>
          <w:sz w:val="24"/>
          <w:szCs w:val="24"/>
        </w:rPr>
        <w:t xml:space="preserve">статьи 165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3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</w:t>
      </w:r>
      <w:r>
        <w:rPr>
          <w:rFonts w:ascii="Arial" w:cs="Arial" w:eastAsia="Arial" w:hAnsi="Arial"/>
          <w:sz w:val="24"/>
          <w:szCs w:val="24"/>
        </w:rPr>
        <w:t xml:space="preserve">статьи 167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 опасном или особо опасном рецидиве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</w:t>
      </w:r>
      <w:r>
        <w:rPr>
          <w:rFonts w:ascii="Arial" w:cs="Arial" w:eastAsia="Arial" w:hAnsi="Arial"/>
          <w:sz w:val="24"/>
          <w:szCs w:val="24"/>
        </w:rPr>
        <w:t xml:space="preserve">статьи 168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</w:t>
      </w:r>
      <w:r>
        <w:rPr>
          <w:rFonts w:ascii="Arial" w:cs="Arial" w:eastAsia="Arial" w:hAnsi="Arial"/>
          <w:sz w:val="24"/>
          <w:szCs w:val="24"/>
        </w:rPr>
        <w:t xml:space="preserve">статьи 169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первый части 3 </w:t>
      </w:r>
      <w:r>
        <w:rPr>
          <w:rFonts w:ascii="Arial" w:cs="Arial" w:eastAsia="Arial" w:hAnsi="Arial"/>
          <w:sz w:val="24"/>
          <w:szCs w:val="24"/>
        </w:rPr>
        <w:t xml:space="preserve">статьи 180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или 2 настоящей статьи, связанные с вовлечением ребенка в организованную группу или в состав преступного сообщества, либо в совершение тяжкого или особо тяжкого преступления, а также преступления, совершенные при опасном или особо опасном рецидиве,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4 </w:t>
      </w:r>
      <w:r>
        <w:rPr>
          <w:rFonts w:ascii="Arial" w:cs="Arial" w:eastAsia="Arial" w:hAnsi="Arial"/>
          <w:sz w:val="24"/>
          <w:szCs w:val="24"/>
        </w:rPr>
        <w:t xml:space="preserve">статьи 205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4 </w:t>
      </w:r>
      <w:r>
        <w:rPr>
          <w:rFonts w:ascii="Arial" w:cs="Arial" w:eastAsia="Arial" w:hAnsi="Arial"/>
          <w:sz w:val="24"/>
          <w:szCs w:val="24"/>
        </w:rPr>
        <w:t xml:space="preserve">статьи 206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4 </w:t>
      </w:r>
      <w:r>
        <w:rPr>
          <w:rFonts w:ascii="Arial" w:cs="Arial" w:eastAsia="Arial" w:hAnsi="Arial"/>
          <w:sz w:val="24"/>
          <w:szCs w:val="24"/>
        </w:rPr>
        <w:t xml:space="preserve">статьи 207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часть 4 </w:t>
      </w:r>
      <w:r>
        <w:rPr>
          <w:rFonts w:ascii="Arial" w:cs="Arial" w:eastAsia="Arial" w:hAnsi="Arial"/>
          <w:sz w:val="24"/>
          <w:szCs w:val="24"/>
        </w:rPr>
        <w:t xml:space="preserve">статьи 208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часть 4 </w:t>
      </w:r>
      <w:r>
        <w:rPr>
          <w:rFonts w:ascii="Arial" w:cs="Arial" w:eastAsia="Arial" w:hAnsi="Arial"/>
          <w:sz w:val="24"/>
          <w:szCs w:val="24"/>
        </w:rPr>
        <w:t xml:space="preserve">статьи 209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часть 2 </w:t>
      </w:r>
      <w:r>
        <w:rPr>
          <w:rFonts w:ascii="Arial" w:cs="Arial" w:eastAsia="Arial" w:hAnsi="Arial"/>
          <w:sz w:val="24"/>
          <w:szCs w:val="24"/>
        </w:rPr>
        <w:t xml:space="preserve">статьи 221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совершенные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3 </w:t>
      </w:r>
      <w:r>
        <w:rPr>
          <w:rFonts w:ascii="Arial" w:cs="Arial" w:eastAsia="Arial" w:hAnsi="Arial"/>
          <w:sz w:val="24"/>
          <w:szCs w:val="24"/>
        </w:rPr>
        <w:t xml:space="preserve">статьи 222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r>
        <w:rPr>
          <w:rFonts w:ascii="Arial" w:cs="Arial" w:eastAsia="Arial" w:hAnsi="Arial"/>
          <w:sz w:val="24"/>
          <w:szCs w:val="24"/>
        </w:rPr>
        <w:t xml:space="preserve">статье 226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штрафом от 1000 до 2000 расчетных показателей или лишением свободы на срок от двух до пяти лет с 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восьми лет с конфискацией имущества или без таковой, с лишением права занимать определенные должности или заниматься определенной деятельностью на срок до трех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второй части 3 </w:t>
      </w:r>
      <w:r>
        <w:rPr>
          <w:rFonts w:ascii="Arial" w:cs="Arial" w:eastAsia="Arial" w:hAnsi="Arial"/>
          <w:sz w:val="24"/>
          <w:szCs w:val="24"/>
        </w:rPr>
        <w:t xml:space="preserve">статьи 241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штрафом от 1000 до 2000 расчетных показателей или лишением свободы на срок от двух до пяти лет с конфискацией имущества или без таковой, с лишением права занимать определенные должности либо заниматься определенной деятельностью на срок до трех лет или без такового.»;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3 </w:t>
      </w:r>
      <w:r>
        <w:rPr>
          <w:rFonts w:ascii="Arial" w:cs="Arial" w:eastAsia="Arial" w:hAnsi="Arial"/>
          <w:sz w:val="24"/>
          <w:szCs w:val="24"/>
        </w:rPr>
        <w:t xml:space="preserve">статьи 252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или 2 настоящей статьи,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применением огнестрельного оружия, 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стратегических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причинением тяжкого или особо тяжкого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опасном или особо опасном рецидиве преступлений,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двенадцати до пятнадцати лет с конфискацией имущества либо пожизненным лишением свободы.»;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часть 2 </w:t>
      </w:r>
      <w:r>
        <w:rPr>
          <w:rFonts w:ascii="Arial" w:cs="Arial" w:eastAsia="Arial" w:hAnsi="Arial"/>
          <w:sz w:val="24"/>
          <w:szCs w:val="24"/>
        </w:rPr>
        <w:t xml:space="preserve">статьи 253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Создание преступного сообщества для совершения тяжких или особо тяжких преступлений, а равно руководство таким сообществом или входящими в него структурными подразделениями, а равно создание объединения организаторов, руководителей или иных представителей организованных групп в целях разработки планов и условий для совершения тяжких или особо тяжких преступлений, а также при опасном или особо опасном рецидиве преступлений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часть 4 </w:t>
      </w:r>
      <w:r>
        <w:rPr>
          <w:rFonts w:ascii="Arial" w:cs="Arial" w:eastAsia="Arial" w:hAnsi="Arial"/>
          <w:sz w:val="24"/>
          <w:szCs w:val="24"/>
        </w:rPr>
        <w:t xml:space="preserve">статьи 267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</w:t>
      </w:r>
      <w:r>
        <w:rPr>
          <w:rFonts w:ascii="Arial" w:cs="Arial" w:eastAsia="Arial" w:hAnsi="Arial"/>
          <w:sz w:val="24"/>
          <w:szCs w:val="24"/>
        </w:rPr>
        <w:t xml:space="preserve">статьи 268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2 </w:t>
      </w:r>
      <w:r>
        <w:rPr>
          <w:rFonts w:ascii="Arial" w:cs="Arial" w:eastAsia="Arial" w:hAnsi="Arial"/>
          <w:sz w:val="24"/>
          <w:szCs w:val="24"/>
        </w:rPr>
        <w:t xml:space="preserve">статьи 271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sz w:val="24"/>
          <w:szCs w:val="24"/>
        </w:rPr>
        <w:t xml:space="preserve">статью 280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Хулиганство,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опасном или особо опасном рецидиве преступлений,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десяти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часть 2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часть 4 </w:t>
      </w:r>
      <w:r>
        <w:rPr>
          <w:rFonts w:ascii="Arial" w:cs="Arial" w:eastAsia="Arial" w:hAnsi="Arial"/>
          <w:sz w:val="24"/>
          <w:szCs w:val="24"/>
        </w:rPr>
        <w:t xml:space="preserve">статьи 286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 опасном или особо опасном рецидиве преступлений, -»;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второй части 2 </w:t>
      </w:r>
      <w:r>
        <w:rPr>
          <w:rFonts w:ascii="Arial" w:cs="Arial" w:eastAsia="Arial" w:hAnsi="Arial"/>
          <w:sz w:val="24"/>
          <w:szCs w:val="24"/>
        </w:rPr>
        <w:t xml:space="preserve">статьи 327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штрафом от 500 до 1000 расчетных показателей или лишением свободы на срок от трех до пяти лет с конфискацией имущества или без таковой.»;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r>
        <w:rPr>
          <w:rFonts w:ascii="Arial" w:cs="Arial" w:eastAsia="Arial" w:hAnsi="Arial"/>
          <w:sz w:val="24"/>
          <w:szCs w:val="24"/>
        </w:rPr>
        <w:t xml:space="preserve">статье 331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десяти до двенадцати лет с конфискацией имущества, с лишением права занимать определенные должности или заниматься определенной деятельностью на срок до двух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двенадцати до пятнадцати лет с конфискацией имущества, с лишением права занимать определенные должности или заниматься определенной деятельностью на срок до трех лет.»;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часть 2 </w:t>
      </w:r>
      <w:r>
        <w:rPr>
          <w:rFonts w:ascii="Arial" w:cs="Arial" w:eastAsia="Arial" w:hAnsi="Arial"/>
          <w:sz w:val="24"/>
          <w:szCs w:val="24"/>
        </w:rPr>
        <w:t xml:space="preserve">статьи 368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 опасном или особо опасном рецидиве преступлений,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bdemnsdebaiuh6itkr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346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имеются ли основания для признания в действиях обвиняемого рецидива преступлений;».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wrd5czb7p-0fduid86r" Type="http://schemas.openxmlformats.org/officeDocument/2006/relationships/hyperlink" Target="http://kodeks.duckdns.org/document/111528" TargetMode="External"/><Relationship Id="rIdhqfdqmrsmocuiz97jzinr" Type="http://schemas.openxmlformats.org/officeDocument/2006/relationships/hyperlink" Target="http://kodeks.duckdns.org/document/112309" TargetMode="External"/><Relationship Id="rIdbdemnsdebaiuh6itkryrz" Type="http://schemas.openxmlformats.org/officeDocument/2006/relationships/hyperlink" Target="http://kodeks.duckdns.org/document/1123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2026-09-22T23:03:37.423Z</dcterms:created>
  <dcterms:modified xsi:type="dcterms:W3CDTF">2026-09-22T23:03:37.423Z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