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2026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формирования и использования средств специальных счетов Министерства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«з» пункта 3 части 8 </w:t>
      </w:r>
      <w:r>
        <w:rPr>
          <w:rFonts w:ascii="Arial" w:cs="Arial" w:eastAsia="Arial" w:hAnsi="Arial"/>
          <w:sz w:val="24"/>
          <w:szCs w:val="24"/>
        </w:rPr>
        <w:t xml:space="preserve">статьи 105</w:t>
      </w:r>
      <w:r>
        <w:rPr>
          <w:rFonts w:ascii="Arial" w:cs="Arial" w:eastAsia="Arial" w:hAnsi="Arial"/>
          <w:sz w:val="24"/>
          <w:szCs w:val="24"/>
        </w:rPr>
        <w:t xml:space="preserve">Бюджетного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unqd-bi3fljlbudr6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Министерстве транспорта и коммуникаций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 июля 2021 года № 55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u7vszwkihz6d4-_djj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подпункта 6 пункта 13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сметы доходов и расходов, а также организует исполнение республиканского бюджета в части финансового обеспечения деятельности Министерства, его подведомственных и территориальных подразделений с учетом средств, аккумулируемых на специальных счетах в системе единого казначейского счета;».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cbqdqlo8ongfoo10u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преобразованию системы дорожной отрасли» от 24 декабря 2021 года № 346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ou06avnixmmoww340x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«Проектно-изыскательский институт «Кыргыздортранспроект» при Министерстве транспорта и коммуникаций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9 дополнить пунктом 58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Предприятие, а также его филиалы и представительства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xu7vem95v4jgtducdp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«Производственно-инновационный центр» при Министерстве транспорта и коммуникаций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6 дополнить пунктом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Центр, а также его филиалы и представительства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5zu_bki5onsylmla8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Департаменте наземного и водного транспорта при Министерстве транспорта и коммуникаций Кыргызской Республики» от 14 апреля 2022 года № 223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пункте 4 после слов </w:t>
      </w:r>
      <w:r>
        <w:rPr>
          <w:rFonts w:ascii="Arial" w:cs="Arial" w:eastAsia="Arial" w:hAnsi="Arial"/>
          <w:sz w:val="24"/>
          <w:szCs w:val="24"/>
        </w:rPr>
        <w:t xml:space="preserve">«расчетный счет» </w:t>
      </w:r>
      <w:r>
        <w:rPr>
          <w:rFonts w:ascii="Arial" w:cs="Arial" w:eastAsia="Arial" w:hAnsi="Arial"/>
          <w:sz w:val="24"/>
          <w:szCs w:val="24"/>
        </w:rPr>
        <w:t xml:space="preserve">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«,</w:t>
      </w:r>
      <w:r>
        <w:rPr>
          <w:rFonts w:ascii="Arial" w:cs="Arial" w:eastAsia="Arial" w:hAnsi="Arial"/>
          <w:sz w:val="24"/>
          <w:szCs w:val="24"/>
        </w:rPr>
        <w:t xml:space="preserve">специальный счет»;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5 дополнить 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Департамент имеет специальный и депозитный счета в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 его территориальные управления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2026 года № 46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gnsa7m0ztua09cu8f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dalil.kg/document/230047641</w:t>
      </w:r>
    </w:hyperlink>
  </w:p>
  <w:p>
    <w:pPr>
      <w:spacing w:after="0" w:before="40"/>
      <w:jc w:val="center"/>
    </w:pPr>
    <w:hyperlink w:history="1" r:id="rIdx0fljrfulupg_iyvwck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nqd-bi3fljlbudr6qqa" Type="http://schemas.openxmlformats.org/officeDocument/2006/relationships/hyperlink" Target="https://dalil.kg/document/158325" TargetMode="External"/><Relationship Id="rId_u7vszwkihz6d4-_djjp1" Type="http://schemas.openxmlformats.org/officeDocument/2006/relationships/hyperlink" Target="https://dalil.kg/document/158361" TargetMode="External"/><Relationship Id="rIdicbqdqlo8ongfoo10uqfl" Type="http://schemas.openxmlformats.org/officeDocument/2006/relationships/hyperlink" Target="https://dalil.kg/document/158886" TargetMode="External"/><Relationship Id="rIdiou06avnixmmoww340xh_" Type="http://schemas.openxmlformats.org/officeDocument/2006/relationships/hyperlink" Target="https://dalil.kg/document/158888" TargetMode="External"/><Relationship Id="rIdjxu7vem95v4jgtducdpoq" Type="http://schemas.openxmlformats.org/officeDocument/2006/relationships/hyperlink" Target="https://dalil.kg/document/158889" TargetMode="External"/><Relationship Id="rIdqv5zu_bki5onsylmla8ro" Type="http://schemas.openxmlformats.org/officeDocument/2006/relationships/hyperlink" Target="https://dalil.kg/document/1591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gnsa7m0ztua09cu8fki" Type="http://schemas.openxmlformats.org/officeDocument/2006/relationships/hyperlink" Target="https://dalil.kg/document/230047641" TargetMode="External"/><Relationship Id="rIdx0fljrfulupg_iyvwck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2026-09-23T19:53:18.996Z</dcterms:created>
  <dcterms:modified xsi:type="dcterms:W3CDTF">2026-09-23T19:53:18.996Z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