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строительству объектов социально-экономического назначения, а также объектов жилищного фонда» от 30 декабря 2024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в сфере проектирования 
 и строительства объектов социального назначения и обеспечения их дальнейшего функционирования,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6ndhalm3rkudtnunub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неотложных мерах по строительству объектов социально-экономического назначения, а также объектов жилищного фонда» от 30 декабря 2024 года № 811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подпункта 2 </w:t>
      </w:r>
      <w:r>
        <w:rPr>
          <w:rFonts w:ascii="Arial" w:cs="Arial" w:eastAsia="Arial" w:hAnsi="Arial"/>
          <w:sz w:val="24"/>
          <w:szCs w:val="24"/>
        </w:rPr>
        <w:t xml:space="preserve">пункта 3 слова «с жилыми кварталами»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
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qkzdzppsoiavutws4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dalil.kg/document/230048043</w:t>
      </w:r>
    </w:hyperlink>
  </w:p>
  <w:p>
    <w:pPr>
      <w:spacing w:after="0" w:before="40"/>
      <w:jc w:val="center"/>
    </w:pPr>
    <w:hyperlink w:history="1" r:id="rId5m8bdvoebp1qsxuhck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ndhalm3rkudtnunube7" Type="http://schemas.openxmlformats.org/officeDocument/2006/relationships/hyperlink" Target="https://dalil.kg/document/230020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qkzdzppsoiavutws4lp" Type="http://schemas.openxmlformats.org/officeDocument/2006/relationships/hyperlink" Target="https://dalil.kg/document/230048043" TargetMode="External"/><Relationship Id="rId5m8bdvoebp1qsxuhckl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2026-09-24T11:15:07.623Z</dcterms:created>
  <dcterms:modified xsi:type="dcterms:W3CDTF">2026-09-24T11:15:07.623Z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