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  2026 года № 458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Прогнозе социально-экономического развития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2027–2031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макроэкономических параметров развития Кыргызской Республики на среднесрочный период,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Прогноз социально-экономического развития Кыргызской Республики на 2027–2031 годы согласно</w:t>
      </w:r>
      <w:hyperlink w:history="1" r:id="rIdjrag_ngmmvgyjverxr4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формировании Основных направлений фискальной политики Кыргызской Республики на 2027–2031 годы, проекта республиканского бюджета на очередной бюджетный год и плановый период принять за основу утвержденные макроэкономические параметры развития Кыргызской Республики на 2027–2031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исполнительной власти, </w:t>
      </w:r>
      <w:r>
        <w:rPr>
          <w:rFonts w:ascii="Arial" w:cs="Arial" w:eastAsia="Arial" w:hAnsi="Arial"/>
          <w:sz w:val="24"/>
          <w:szCs w:val="24"/>
        </w:rPr>
        <w:t xml:space="preserve">полномочным представителям Президента Кыргызской Республики в областях</w:t>
      </w:r>
      <w:r>
        <w:rPr>
          <w:rFonts w:ascii="Arial" w:cs="Arial" w:eastAsia="Arial" w:hAnsi="Arial"/>
          <w:sz w:val="24"/>
          <w:szCs w:val="24"/>
        </w:rPr>
        <w:t xml:space="preserve">, мэриям городов Бишкек и Ош, Национальному агентству по инвестициям при Президенте Кыргызской Республики, Национальному банку Кыргызской Республики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осуществлять мониторинг выполнения целевых показателей социально-экономического развития Кыргызской Республики и ежемесячно не позднее 20 числа месяца, следующего за отчетным периодом, представлять в Министерство экономики и коммерции Кыргызской Республики информацию о ходе выполнения целевых показателей социально-экономического развития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принять исчерпывающие меры по изысканию дополнительных резервов производства и ресурсов по курируемым направлениям для обеспечения целевых показателей темпов экономического роста.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ежеквартально обобщать результаты мониторинга выполнения целевых показателей социально-экономического развития Кыргызской Республики и представлять в Администрацию Президента Кыргызской Республики информацию о выполнении целевых показателей социально-экономического развития Кыргызской Республики за отчетный период не позднее 30 числа месяца, следующего за отчетным периодом;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опубликовать Прогноз социально-экономического развития Кыргызской Республики на 2027–2031 годы на официальном веб-сайте Министерства экономики и коммерции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hxwav6db-9kqjxyzngl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Прогнозе социально-экономического развития Кыргызской Республики на 2026–2030 годы» от 25 июля 2025 года № 443.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июля 2026 года №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di2geobzaqbny6ukb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dalil.kg/document/230048194</w:t>
      </w:r>
    </w:hyperlink>
  </w:p>
  <w:p>
    <w:pPr>
      <w:spacing w:after="0" w:before="40"/>
      <w:jc w:val="center"/>
    </w:pPr>
    <w:hyperlink w:history="1" r:id="rIdxm9m5rfcr9oejqvuzc3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ag_ngmmvgyjverxr4l-" Type="http://schemas.openxmlformats.org/officeDocument/2006/relationships/hyperlink" Target="https://dalil.kg/document/230049901" TargetMode="External"/><Relationship Id="rIdhxwav6db-9kqjxyzngl7i" Type="http://schemas.openxmlformats.org/officeDocument/2006/relationships/hyperlink" Target="https://dalil.kg/document/230033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di2geobzaqbny6ukb3_" Type="http://schemas.openxmlformats.org/officeDocument/2006/relationships/hyperlink" Target="https://dalil.kg/document/230048194" TargetMode="External"/><Relationship Id="rIdxm9m5rfcr9oejqvuzc3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2026-09-23T21:22:00.994Z</dcterms:created>
  <dcterms:modified xsi:type="dcterms:W3CDTF">2026-09-23T21:22:00.994Z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