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zota0ycbly5rrjzzeo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открытия и 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индивидуального инвестиционного счета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рынке ценных бумаг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«О рынке ценных бумаг», «О противодействии финансированию преступной деятельности и легализации (отмыванию) преступных доходов» и устанавливает порядок открытия, ведения, ограничения использования и закрытия индивидуального инвестиционного счета, а также требования, обязанности и ответственность профессионального участника на рынке ценных бумаг, связанные с ведением индивидуальных инвестиционных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инвестиционный счет представляет собой специальный брокерский счет либо счет доверительного управления, открываемый физическому лицу профессиональным участником рынка ценных бумаг для учета денежных средств, ценных бумаг и обязательств клиента, связанных с осуществлением операций с ценными бумагами и иной инвестиционной деятельностью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Профессиональную деятельность на рынке ценных бумаг, связанную с ведением индивидуальных инвестиционных счетов, могут осуществлять профессиональные участники рынка ценных бумаг, обладающие действующей лицензией на брокерскую деятельность и</w:t>
      </w:r>
      <w:r>
        <w:rPr>
          <w:rFonts w:ascii="Arial" w:cs="Arial" w:eastAsia="Arial" w:hAnsi="Arial"/>
          <w:sz w:val="24"/>
          <w:szCs w:val="24"/>
        </w:rPr>
        <w:t xml:space="preserve">(или) деятельность по доверительному управлению инвестиционными активами (далее – оператор индивидуального инвестиционного счета).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 осуществляет деятельность исключительно в пределах имеющейся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инвестиционный счет открывается на основании договора на брокерское обслуживание либо договора доверительного управления инвестиционными активами, заключаемого между физическим лицом и профессиональным участником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индивидуального инвестиционного счета допускаются операции только с ценными бумагами эмитентов Кыргызской Республики и государств – членов Евразийского экономического союза и учитываются через национальную депозитарную инфраструктуру Кыргызской Республики либо государств – членов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открытия индивидуального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Срок открытия индивидуального инвестиционного счета –5 (пять) рабочих дней с момента подачи полного комплекта документов и сведений, куда включается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на открытие индивидуального инвестиционного счета по форме согласно внутренним документам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личность, идентификационный номер налогоплательщика (ИНН);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анкета идентификации клиента, оформленная согласно требованиям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согласие на обработку персональных данных по установленной форме согласно </w:t>
      </w:r>
      <w:hyperlink w:history="1" r:id="rIdpttl2hestvwsmlotlq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индивидуального инвестиционного счета в электронной форме (без личного присутствия клиента) допускается только при условии проведения процедур удаленной идентификации и верификации клиента с использованием электронной подписи и</w:t>
      </w:r>
      <w:r>
        <w:rPr>
          <w:rFonts w:ascii="Arial" w:cs="Arial" w:eastAsia="Arial" w:hAnsi="Arial"/>
          <w:sz w:val="24"/>
          <w:szCs w:val="24"/>
        </w:rPr>
        <w:t xml:space="preserve">(или) биометрической идентификации через Единую систему идентификации (ЕСИ), при строгом соблюдении требований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до момента подписания договора ознакомить клиента в доступной форме со следующей информацией: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инвестиционных рисках и возможных убытках;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</w:t>
      </w:r>
      <w:r>
        <w:rPr>
          <w:rFonts w:ascii="Arial" w:cs="Arial" w:eastAsia="Arial" w:hAnsi="Arial"/>
          <w:sz w:val="24"/>
          <w:szCs w:val="24"/>
        </w:rPr>
        <w:t xml:space="preserve">тарифах и условиях оплаты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ограничениях на совершение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порядке перевода и закрытия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особенностях доверительного управления инвестиционными активами, включая инвестиционную декларацию 
 (в случае открытия индивидуального инвестиционного счета на основании договора доверительного управления инвестиционными активами).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Денежные средства и ценные бумаги, учтенные на индивидуальном инвестиционном счете, принадлежат клиенту на праве собственности и подлежат обязательному раздельному учету от активов оператора индивидуального инвестиционного счета.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брокерскую деятельность, не вправе использовать денежные средства и ценные бумаги клиента без прямого распоряжения клиента.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доверительное управление, вправе использовать денежные средства и ценные бумаги клиента в пределах условий договора доверительного управления и инвестиционной декларации.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средства и ценные бумаги, учитываемые на индивидуальном инвестиционном счете, используются исключительно для исполнения и</w:t>
      </w:r>
      <w:r>
        <w:rPr>
          <w:rFonts w:ascii="Arial" w:cs="Arial" w:eastAsia="Arial" w:hAnsi="Arial"/>
          <w:sz w:val="24"/>
          <w:szCs w:val="24"/>
        </w:rPr>
        <w:t xml:space="preserve">(или) обеспечения обязательств, возникающих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на брокерское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доверительного управления инвестиционными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сделок, совершенных в рамках ведения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Пополнение индивидуального инвестиционного счета и допустимые операции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 Пополнение индивидуального инвестиционного счета осуществляется за счет денежных средств клиента в национальной или иностранной валюте.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Средства на индивидуальном инвестиционном счете могут быть использованы для совершения следующих операций: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приобретение, продажа ценных бумаг, допущенных к обращению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первичном размещении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сделки по покупке (продаже) ценных бумаг с обязательством обратной продажи (покупки) через определенный срок по заранее определенной цене (РЕПО) и другие стандартные операции на фондовом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финансовых инструментов, предусмотренных инвестиционной декларацией, и размещение денежных средств во вклады в финансово-кредитных организациях в случаях и пределах, предусмотренных законодательством Кыргызской Республики, при доверительном управлении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На индивидуальном инвестиционном счету запрещаются: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счета в качестве расчетного или текущего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не связанных с инвестиционной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денежных средств и ценных бумаг клиента в интересах оператора индивидуального инвестиционного счета или третьих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направленных на обход ограничений, установленных настоящим Порядком и законодательством Кыргызской Республики в сфере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переводов третьим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вывод денежных средств до истечения 3 (трех) лет со дня подписания договора (за исключением случаев закрытия счета);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займов или </w:t>
      </w: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 их с использованием средств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использование активов </w:t>
      </w:r>
      <w:r>
        <w:rPr>
          <w:rFonts w:ascii="Arial" w:cs="Arial" w:eastAsia="Arial" w:hAnsi="Arial"/>
          <w:sz w:val="24"/>
          <w:szCs w:val="24"/>
        </w:rPr>
        <w:t xml:space="preserve">индивидуального инвестиционного счета как предмет залога или иного обеспечения обязательств клиента.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открытия индивидуального инвестиционного счета на основании договора доверительного управления инвестиционными активами условия инвестирования, перечень допустимых ценных бумаг, инвестиционные ограничения и допустимый уровень риска определяются инвестиционной декларацией, являющейся неотъемлемой частью договора доверительного управления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Вывод активов с индивидуального инвестиционного счета допускается исключительно в случае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закрытия.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закрытии индивидуального инвестиционного счета соблюдается следующий порядок: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заявления о закрытии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всех ценных бумаг или перевод на обычный брокерский счет (по желанию клиента);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выплата денежных средств в течение 5 (пяти) рабочих дней после продажи всех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оператором индивидуального инвестиционного счета уполномоченного органа по регулированию рынка ценных бумаг при закрытии счета до истечения 3 (трех) лет с момента подписания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индивидуального 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раздельный учет активов каждого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клиенту отчеты о состоянии счета не реже одного раза в квартал;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клиенту доступ к информации об остатках и движении денежных средств 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персональных данных клиента, конфиденциальность информации и информационную безопасность;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доверительно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управлении инвестиционными активами действовать добросовестно и разумно в интересах клиента и в соответствии с инвестиционной декларацией.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договора на ведение индивидуального инвестиционного счета клиент вправе перевести денежные средства и ценные бумаги другому оператору индивидуального инвестиционного счета, с которым заключен соответствующий договор.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с которым прекращается договор на ведение индивидуального инвестиционного счета, обязан передать сведения о клиенте и его индивидуальном инвестиционном счете новому оператору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о клиенте и его индивидуальном инвестиционном счете, передаваем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новому оператору индивидуального инвестиционного счета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идентификационные данные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индивидуальном инвестиционном счете (номер счета, дата открытия);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договоре на ведение индивидуального инвестиционного счета (дата заключения и прекращения, основание прекращения);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состоянии индивидуального инвестиционного счета на дату передачи (остаток денежных средств, состав и количество учитываемых ценных бумаг);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операциях по индивидуальному инвестиционному счету за период его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ограничениях, обременениях и иных особенностях распоряжения активами (при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в течение 2 (двух) календарных дней уведомить клиента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приостановлении операций по индивидуальному инвестиционному счету по решению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обстоятельствах, препятствующих ведению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изменениях условий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Закрытие индивидуального инвестиционного счета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Основаниями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закрытия индивидуального инвестиционного счета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личное заявление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 срока действия договора (если срок определен договором);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смерть клиента (справка о смерти);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ликвидация деятельности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прекращение, приостановление или аннулирование лицензии у оператора индивидуального инвестиционного счета как профессионального участника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В случае закрытия индивидуального инвестиционного счета клиент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денежные средства и ценные бумаги другому профессиональному участнику рынка ценных бумаг, осуществляющему ведение индивидуальных инвестиционных 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ценные бумаги на иной брокерский счет или счет депо, открытый на имя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осуществить реализацию ценных бумаг с последующим перечислением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передать денежные средства и ценные бумаги наследникам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закрыть индивидуальный инвестиционный счет в срок не позднее 15 (пятнадцати) календарных дней после полного исполнения всех обязательств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 сторон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систематических или грубых нарушений, повлекших причинение ущерба клиентам, уполномоченный государственный орган по регулированию рынка ценных бумаг вправе принять решение о приостановлении лицензии профессионального участника рынка ценных бумаг на срок до 6 (шести)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условий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некорректное ведение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клиенту неполной либо недостоверной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неправомерное использование ценных бумаг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денежных средств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требований законодательств в сфере рынка ценных бумаг 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 Клиент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недостоверных сведений при открытии и ведении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противоречащих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выявленные оператором индивидуального инвестиционного счета или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24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физического лица на сбор и обработку его персональных данных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серия_____________________ № 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обработку (любая операция или набор операций, выполняемых независимо от способов, ___________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_______________________________ по открытию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__________________________ моих персональных данных указанным выше лицам в рамках осуществления своей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 20___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peut9iohniisb4to_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dalil.kg/document/230048284</w:t>
      </w:r>
    </w:hyperlink>
  </w:p>
  <w:p>
    <w:pPr>
      <w:spacing w:after="0" w:before="40"/>
      <w:jc w:val="center"/>
    </w:pPr>
    <w:hyperlink w:history="1" r:id="rIdzvlt07beqwzxlnbjoyb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ota0ycbly5rrjzzeodt" Type="http://schemas.openxmlformats.org/officeDocument/2006/relationships/hyperlink" Target="https://dalil.kg/document/230048221" TargetMode="External"/><Relationship Id="rIdpttl2hestvwsmlotlqyiz" Type="http://schemas.openxmlformats.org/officeDocument/2006/relationships/hyperlink" Target="https://dalil.kg/document/23004828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peut9iohniisb4to_if" Type="http://schemas.openxmlformats.org/officeDocument/2006/relationships/hyperlink" Target="https://dalil.kg/document/230048284" TargetMode="External"/><Relationship Id="rIdzvlt07beqwzxlnbjoyb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2026-09-24T17:54:32.912Z</dcterms:created>
  <dcterms:modified xsi:type="dcterms:W3CDTF">2026-09-24T17:54:32.912Z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