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КОНСТИТУЦИОННЫЙ </w:t>
      </w: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8 июля </w:t>
      </w:r>
      <w:r>
        <w:rPr>
          <w:rFonts w:ascii="Arial" w:cs="Arial" w:eastAsia="Arial" w:hAnsi="Arial"/>
          <w:sz w:val="24"/>
          <w:szCs w:val="24"/>
        </w:rPr>
        <w:t xml:space="preserve">202</w:t>
      </w:r>
      <w:r>
        <w:rPr>
          <w:rFonts w:ascii="Arial" w:cs="Arial" w:eastAsia="Arial" w:hAnsi="Arial"/>
          <w:sz w:val="24"/>
          <w:szCs w:val="24"/>
        </w:rPr>
        <w:t xml:space="preserve">6 </w:t>
      </w:r>
      <w:r>
        <w:rPr>
          <w:rFonts w:ascii="Arial" w:cs="Arial" w:eastAsia="Arial" w:hAnsi="Arial"/>
          <w:sz w:val="24"/>
          <w:szCs w:val="24"/>
        </w:rPr>
        <w:t xml:space="preserve">года № </w:t>
      </w:r>
      <w:r>
        <w:rPr>
          <w:rFonts w:ascii="Arial" w:cs="Arial" w:eastAsia="Arial" w:hAnsi="Arial"/>
          <w:sz w:val="24"/>
          <w:szCs w:val="24"/>
        </w:rPr>
        <w:t xml:space="preserve">106</w:t>
      </w:r>
    </w:p>
    <w:p>
      <w:pPr>
        <w:spacing w:after="120"/>
        <w:jc w:val="both"/>
      </w:pPr>
      <w:r>
        <w:rPr>
          <w:rFonts w:ascii="Arial" w:cs="Arial" w:eastAsia="Arial" w:hAnsi="Arial"/>
          <w:sz w:val="24"/>
          <w:szCs w:val="24"/>
        </w:rPr>
        <w:t xml:space="preserve">О референдуме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Инициатива проведения и назначение референдума</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Порядок подготовки к проведению референдума</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Агитация при проведении референдума Кыргызской Республики</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Организация и порядок голосования. Определение результатов референдума</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Финансирование референдума</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Ответственность за нарушение законодательства о референдуме</w:t>
      </w:r>
    </w:p>
    <w:p>
      <w:pPr>
        <w:spacing w:after="120"/>
        <w:jc w:val="both"/>
      </w:pPr>
      <w:r>
        <w:rPr>
          <w:rFonts w:ascii="Arial" w:cs="Arial" w:eastAsia="Arial" w:hAnsi="Arial"/>
          <w:sz w:val="24"/>
          <w:szCs w:val="24"/>
        </w:rPr>
        <w:t xml:space="preserve">Глава 8</w:t>
      </w:r>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Референдум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Референдум Кыргызской Республики (далее - референдум) - всенародное голосование граждан Кыргызской Республики (далее - участники референдума) по проектам Конституции Кыргызской Республики, законов, в том числе о внесении изменений в </w:t>
      </w:r>
      <w:hyperlink w:history="1" r:id="rIdyvxldzgwfxyvvtrt9vnfg">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 иным вопросам государственного значения.</w:t>
      </w:r>
    </w:p>
    <w:p>
      <w:pPr>
        <w:spacing w:after="120"/>
        <w:jc w:val="both"/>
      </w:pPr>
      <w:r>
        <w:rPr>
          <w:rFonts w:ascii="Arial" w:cs="Arial" w:eastAsia="Arial" w:hAnsi="Arial"/>
          <w:sz w:val="24"/>
          <w:szCs w:val="24"/>
        </w:rPr>
        <w:t xml:space="preserve">2. Референдум наряду со свободными выборами является непосредственным выражением власти народа. Референдум проводится на всей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Основные термины, используемые в настоящем конституционном Законе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настоящем конституционном Законе используются следующие понятия и термины:</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агитационные материалы -</w:t>
      </w:r>
      <w:r>
        <w:rPr>
          <w:rFonts w:ascii="Arial" w:cs="Arial" w:eastAsia="Arial" w:hAnsi="Arial"/>
          <w:sz w:val="24"/>
          <w:szCs w:val="24"/>
        </w:rPr>
        <w:t xml:space="preserve"> печатные, аудиовизуальные и иные материалы, содержащие признаки агитации по вопросам референдума (за или против вопроса (вопросов), вынесенного (вынесенных) на референдум) и предназначенные для массового распространения, обнародования или иного массового использования в период кампании референдума;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агитация по вопросам референдума -</w:t>
      </w:r>
      <w:r>
        <w:rPr>
          <w:rFonts w:ascii="Arial" w:cs="Arial" w:eastAsia="Arial" w:hAnsi="Arial"/>
          <w:sz w:val="24"/>
          <w:szCs w:val="24"/>
        </w:rPr>
        <w:t xml:space="preserve"> деятельность, осуществляемая в период кампании референдума и имеющая целью побудить участников референдума поддержать или не поддержать вынесенный на референдум вопрос;</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вопрос (вопросы), выносимый (выносимые) на референдум -</w:t>
      </w:r>
      <w:r>
        <w:rPr>
          <w:rFonts w:ascii="Arial" w:cs="Arial" w:eastAsia="Arial" w:hAnsi="Arial"/>
          <w:sz w:val="24"/>
          <w:szCs w:val="24"/>
        </w:rPr>
        <w:t xml:space="preserve"> проекты Конституции Кыргызской Республики, законов, в том числе о внесении изменений в Конституцию Кыргызской Республики, и иные вопросы государственного значения;</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гарантии права на участие в референдуме -</w:t>
      </w:r>
      <w:r>
        <w:rPr>
          <w:rFonts w:ascii="Arial" w:cs="Arial" w:eastAsia="Arial" w:hAnsi="Arial"/>
          <w:sz w:val="24"/>
          <w:szCs w:val="24"/>
        </w:rPr>
        <w:t xml:space="preserve"> организационные, правовые, информационные и иные средства обеспечения права на участие в референдуме граждан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государственный портал -</w:t>
      </w:r>
      <w:r>
        <w:rPr>
          <w:rFonts w:ascii="Arial" w:cs="Arial" w:eastAsia="Arial" w:hAnsi="Arial"/>
          <w:sz w:val="24"/>
          <w:szCs w:val="24"/>
        </w:rPr>
        <w:t xml:space="preserve"> интернет-сайт государственного органа, содержащий информацию о списках участников референдума в электронном виде в разрезе участков референдума, территориальных избирательных комиссий и республики в целом, формируемый и актуализируемый в порядке, установленном законодательством, включающий сведения об изменениях избирательного адреса (номера избирательного участка референдума), участии граждан в выборах и референдумах, а также предоставляющий участникам референдума возможность для уточнения и изменения своих данных при соблюдении требований по идентификации и аутентификации, установленных законодательством;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группа «за» -</w:t>
      </w:r>
      <w:r>
        <w:rPr>
          <w:rFonts w:ascii="Arial" w:cs="Arial" w:eastAsia="Arial" w:hAnsi="Arial"/>
          <w:sz w:val="24"/>
          <w:szCs w:val="24"/>
        </w:rPr>
        <w:t xml:space="preserve"> группа участников референдума для агитации за вопрос (вопросы), выносимый (выносимые) на референдум, зарегистрированная Центральной комиссией по выборам и проведению референдумов Кыргызской Республики (далее - Центральная избирательная комиссия) в порядке, установленном настоящим конституционным Законом;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группа «против» -</w:t>
      </w:r>
      <w:r>
        <w:rPr>
          <w:rFonts w:ascii="Arial" w:cs="Arial" w:eastAsia="Arial" w:hAnsi="Arial"/>
          <w:sz w:val="24"/>
          <w:szCs w:val="24"/>
        </w:rPr>
        <w:t xml:space="preserve"> группа участников референдума для агитации против вопроса (вопросов), выносимого (выносимых) на референдум, зарегистрированная Центральной избирательной комиссией в порядке, установленном настоящим конституционным Законом;</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документ, удостоверяющий личность участника референдума -</w:t>
      </w:r>
      <w:r>
        <w:rPr>
          <w:rFonts w:ascii="Arial" w:cs="Arial" w:eastAsia="Arial" w:hAnsi="Arial"/>
          <w:sz w:val="24"/>
          <w:szCs w:val="24"/>
        </w:rPr>
        <w:t xml:space="preserve"> все типы национальных паспортов гражданина Кыргызской Республики, установленные законодательством;</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должностное лицо органов государственной власти или местного самоуправления -</w:t>
      </w:r>
      <w:r>
        <w:rPr>
          <w:rFonts w:ascii="Arial" w:cs="Arial" w:eastAsia="Arial" w:hAnsi="Arial"/>
          <w:sz w:val="24"/>
          <w:szCs w:val="24"/>
        </w:rPr>
        <w:t xml:space="preserve">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контрольно-надзорные функции в государственных органах и органах местного самоуправления;</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документы референдума </w:t>
      </w:r>
      <w:r>
        <w:rPr>
          <w:rFonts w:ascii="Arial" w:cs="Arial" w:eastAsia="Arial" w:hAnsi="Arial"/>
          <w:b/>
          <w:bCs/>
          <w:sz w:val="24"/>
          <w:szCs w:val="24"/>
        </w:rPr>
        <w:t xml:space="preserve">-</w:t>
      </w:r>
      <w:r>
        <w:rPr>
          <w:rFonts w:ascii="Arial" w:cs="Arial" w:eastAsia="Arial" w:hAnsi="Arial"/>
          <w:sz w:val="24"/>
          <w:szCs w:val="24"/>
        </w:rPr>
        <w:t xml:space="preserve"> списки участников референдума, действительные, недействительные и испорченные (заполненные с ошибками) бюллетени, протоколы, электронные протоколы избирательных комиссий, их решения по вопросам референдума, сводные таблицы о результатах голосования, чеки о прохождении идентификации, а также первичные и итоговые отчеты по идентификации, нулевые и итоговые отчеты автоматически считывающей урны;</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инициативная группа -</w:t>
      </w:r>
      <w:r>
        <w:rPr>
          <w:rFonts w:ascii="Arial" w:cs="Arial" w:eastAsia="Arial" w:hAnsi="Arial"/>
          <w:sz w:val="24"/>
          <w:szCs w:val="24"/>
        </w:rPr>
        <w:t xml:space="preserve"> группа граждан, осуществляющая сбор подписей за инициативу о назначении референдума в соответствии с законом, регулирующим порядок реализации народной законодательной инициативы, и сопровождение инициативы до вступления в юридическую силу;</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информационное обеспечение референдума -</w:t>
      </w:r>
      <w:r>
        <w:rPr>
          <w:rFonts w:ascii="Arial" w:cs="Arial" w:eastAsia="Arial" w:hAnsi="Arial"/>
          <w:sz w:val="24"/>
          <w:szCs w:val="24"/>
        </w:rPr>
        <w:t xml:space="preserve"> информирование участников референдума и агитация по вопросам референдума, способствующие осознанному волеизъявлению граждан, гласности референдума;</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информирование участников референдума -</w:t>
      </w:r>
      <w:r>
        <w:rPr>
          <w:rFonts w:ascii="Arial" w:cs="Arial" w:eastAsia="Arial" w:hAnsi="Arial"/>
          <w:sz w:val="24"/>
          <w:szCs w:val="24"/>
        </w:rPr>
        <w:t xml:space="preserve"> деятельность по подготовке и распространению информации в период кампании референдума, способствующая побудить участников референдума к участию граждан в референдуме, осознанному волеизъявлению граждан и гласности референдума. Информирование участников референдума не должно содержать элементов или признаков агитации;</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информационный материал -</w:t>
      </w:r>
      <w:r>
        <w:rPr>
          <w:rFonts w:ascii="Arial" w:cs="Arial" w:eastAsia="Arial" w:hAnsi="Arial"/>
          <w:sz w:val="24"/>
          <w:szCs w:val="24"/>
        </w:rPr>
        <w:t xml:space="preserve"> печатные, аудиовизуальные и иные материалы, содержащие информацию о ходе кампании референдума и деятельности избирательных комиссий, участках референдума, порядке внесения изменений и уточнения списка участников референдума, порядке участия в голосовании, порядке голосования, порядке установления итогов голосования и определения результатов референдума;</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комиссии по проведению референдума (далее - избирательные комиссии) -</w:t>
      </w:r>
      <w:r>
        <w:rPr>
          <w:rFonts w:ascii="Arial" w:cs="Arial" w:eastAsia="Arial" w:hAnsi="Arial"/>
          <w:sz w:val="24"/>
          <w:szCs w:val="24"/>
        </w:rPr>
        <w:t xml:space="preserve"> коллегиальные органы, организующие и обеспечивающие подготовку и проведение референдума;</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международный наблюдатель -</w:t>
      </w:r>
      <w:r>
        <w:rPr>
          <w:rFonts w:ascii="Arial" w:cs="Arial" w:eastAsia="Arial" w:hAnsi="Arial"/>
          <w:sz w:val="24"/>
          <w:szCs w:val="24"/>
        </w:rPr>
        <w:t xml:space="preserve"> лицо, представляющее иностранную или международную организацию, приобретающее право на осуществление наблюдения за подготовкой и проведением референдума в Кыргызской Республике в соответствии с установленным законодательством порядком;</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наблюдатель -</w:t>
      </w:r>
      <w:r>
        <w:rPr>
          <w:rFonts w:ascii="Arial" w:cs="Arial" w:eastAsia="Arial" w:hAnsi="Arial"/>
          <w:sz w:val="24"/>
          <w:szCs w:val="24"/>
        </w:rPr>
        <w:t xml:space="preserve"> лицо, назначенное группой «за», группой «против», политической партией, некоммерческой организацией вести наблюдение за подготовкой референдума, проведением голосования, подсчетом голосов, установлением итогов голосования и определением результатов референдума в порядке, предусмотренном законодательством;</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общественные наблюдатели -</w:t>
      </w:r>
      <w:r>
        <w:rPr>
          <w:rFonts w:ascii="Arial" w:cs="Arial" w:eastAsia="Arial" w:hAnsi="Arial"/>
          <w:sz w:val="24"/>
          <w:szCs w:val="24"/>
        </w:rPr>
        <w:t xml:space="preserve"> лица, назначенные некоммерческой организацией вести наблюдение за подготовкой референдума, проведением голосования, подсчетом голосов, установлением итогов голосования и определением результатов референдума в порядке, предусмотренном законодательством;</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право на участие в референдуме -</w:t>
      </w:r>
      <w:r>
        <w:rPr>
          <w:rFonts w:ascii="Arial" w:cs="Arial" w:eastAsia="Arial" w:hAnsi="Arial"/>
          <w:sz w:val="24"/>
          <w:szCs w:val="24"/>
        </w:rPr>
        <w:t xml:space="preserve"> конституционное право граждан Кыргызской Республики, достигших 18 лет на день голосования, участвовать в референдуме, в том числе голосовать по вопросам, вынесенным на референдум;</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постоянное место жительства -</w:t>
      </w:r>
      <w:r>
        <w:rPr>
          <w:rFonts w:ascii="Arial" w:cs="Arial" w:eastAsia="Arial" w:hAnsi="Arial"/>
          <w:sz w:val="24"/>
          <w:szCs w:val="24"/>
        </w:rPr>
        <w:t xml:space="preserve"> место проживания гражданина на территории Кыргызской Республики, подтвержденное регистрацией адреса места жительства либо регистрационной отметкой в паспорте гражданина, произведенной уполномоченным государственным органом в сфере регистрации и документирования населения;</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религиозный деятель -</w:t>
      </w:r>
      <w:r>
        <w:rPr>
          <w:rFonts w:ascii="Arial" w:cs="Arial" w:eastAsia="Arial" w:hAnsi="Arial"/>
          <w:sz w:val="24"/>
          <w:szCs w:val="24"/>
        </w:rPr>
        <w:t xml:space="preserve"> лицо, осуществляющее религиозную деятельность от имени религиозной организации в соответствии с законодательством о свободе вероисповедания и религиозных объединениях, в том числе посредством СМИ и сети Интернет;</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список участников референдума -</w:t>
      </w:r>
      <w:r>
        <w:rPr>
          <w:rFonts w:ascii="Arial" w:cs="Arial" w:eastAsia="Arial" w:hAnsi="Arial"/>
          <w:sz w:val="24"/>
          <w:szCs w:val="24"/>
        </w:rPr>
        <w:t xml:space="preserve"> список граждан Кыргызской Республики, обладающих правом на участие в референдуме, формируемый на основе Единого государственного реестра населения, составляемый в электронном и бумажном видах, который в зависимости от степени готовности и предназначения подразделяется на предварительный, контрольный и окончательный;</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участник референдума -</w:t>
      </w:r>
      <w:r>
        <w:rPr>
          <w:rFonts w:ascii="Arial" w:cs="Arial" w:eastAsia="Arial" w:hAnsi="Arial"/>
          <w:sz w:val="24"/>
          <w:szCs w:val="24"/>
        </w:rPr>
        <w:t xml:space="preserve"> гражданин Кыргызской Республики, достигший 18 лет на день голосования, обладающий активным избирательным правом на участие в референдуме;</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участник референдума с инвалидностью -</w:t>
      </w:r>
      <w:r>
        <w:rPr>
          <w:rFonts w:ascii="Arial" w:cs="Arial" w:eastAsia="Arial" w:hAnsi="Arial"/>
          <w:sz w:val="24"/>
          <w:szCs w:val="24"/>
        </w:rPr>
        <w:t xml:space="preserve"> гражданин Кыргызской Республики, обладающий активным избирательным правом, имеющий нарушение здоровья со стойким расстройством функций организма, обусловленное заболеваниями, последствиями травм или дефектами, выраженными в нарушении слуха, зрения, функций опорно-двигательного аппарата, приводящими к ограничению полноценного осуществления избирательных прав;</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оператор -</w:t>
      </w:r>
      <w:r>
        <w:rPr>
          <w:rFonts w:ascii="Arial" w:cs="Arial" w:eastAsia="Arial" w:hAnsi="Arial"/>
          <w:sz w:val="24"/>
          <w:szCs w:val="24"/>
        </w:rPr>
        <w:t xml:space="preserve"> член участковой избирательной комиссии либо лицо, привлекаемое Центральной избирательной комиссией, обеспечивающее технические услуги по идентификации граждан при проведении выборов и референдумов или обслуживанию автоматически считывающей урны на участке референдума в день голосования;</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ящики для голосования </w:t>
      </w:r>
      <w:r>
        <w:rPr>
          <w:rFonts w:ascii="Arial" w:cs="Arial" w:eastAsia="Arial" w:hAnsi="Arial"/>
          <w:b/>
          <w:bCs/>
          <w:sz w:val="24"/>
          <w:szCs w:val="24"/>
        </w:rPr>
        <w:t xml:space="preserve">-</w:t>
      </w:r>
      <w:r>
        <w:rPr>
          <w:rFonts w:ascii="Arial" w:cs="Arial" w:eastAsia="Arial" w:hAnsi="Arial"/>
          <w:sz w:val="24"/>
          <w:szCs w:val="24"/>
        </w:rPr>
        <w:t xml:space="preserve"> автоматически считывающие урны или стационарные ящики, а также переносные ящики для голосования;</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автоматически считывающая урна (далее - АСУ) -</w:t>
      </w:r>
      <w:r>
        <w:rPr>
          <w:rFonts w:ascii="Arial" w:cs="Arial" w:eastAsia="Arial" w:hAnsi="Arial"/>
          <w:sz w:val="24"/>
          <w:szCs w:val="24"/>
        </w:rPr>
        <w:t xml:space="preserve"> устройство, предназначенное для автоматического подсчета голосов участников референдума,</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стационарный ящик -</w:t>
      </w:r>
      <w:r>
        <w:rPr>
          <w:rFonts w:ascii="Arial" w:cs="Arial" w:eastAsia="Arial" w:hAnsi="Arial"/>
          <w:sz w:val="24"/>
          <w:szCs w:val="24"/>
        </w:rPr>
        <w:t xml:space="preserve"> прозрачная урна для голосования;</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переносной ящик для голосования -</w:t>
      </w:r>
      <w:r>
        <w:rPr>
          <w:rFonts w:ascii="Arial" w:cs="Arial" w:eastAsia="Arial" w:hAnsi="Arial"/>
          <w:sz w:val="24"/>
          <w:szCs w:val="24"/>
        </w:rPr>
        <w:t xml:space="preserve"> ящик, предназначенный для проведения голосования участника референдума вне помещения;</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сбой -</w:t>
      </w:r>
      <w:r>
        <w:rPr>
          <w:rFonts w:ascii="Arial" w:cs="Arial" w:eastAsia="Arial" w:hAnsi="Arial"/>
          <w:sz w:val="24"/>
          <w:szCs w:val="24"/>
        </w:rPr>
        <w:t xml:space="preserve"> временная утрата работоспособности автоматически считывающей урны, устройства идентификации с принтером;</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уполномоченный государственный орган -</w:t>
      </w:r>
      <w:r>
        <w:rPr>
          <w:rFonts w:ascii="Arial" w:cs="Arial" w:eastAsia="Arial" w:hAnsi="Arial"/>
          <w:sz w:val="24"/>
          <w:szCs w:val="24"/>
        </w:rPr>
        <w:t xml:space="preserve"> государственный орган в сфере регистрации и документирования населения;</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чек </w:t>
      </w:r>
      <w:r>
        <w:rPr>
          <w:rFonts w:ascii="Arial" w:cs="Arial" w:eastAsia="Arial" w:hAnsi="Arial"/>
          <w:b/>
          <w:bCs/>
          <w:sz w:val="24"/>
          <w:szCs w:val="24"/>
        </w:rPr>
        <w:t xml:space="preserve">-</w:t>
      </w:r>
      <w:r>
        <w:rPr>
          <w:rFonts w:ascii="Arial" w:cs="Arial" w:eastAsia="Arial" w:hAnsi="Arial"/>
          <w:sz w:val="24"/>
          <w:szCs w:val="24"/>
        </w:rPr>
        <w:t xml:space="preserve"> физический носитель, преобразованный из электронного вида, на котором отражается информация об идентификационных данных участника референдума малыми тиражами без создания печатной формы;</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предварительный список участников референдума -</w:t>
      </w:r>
      <w:r>
        <w:rPr>
          <w:rFonts w:ascii="Arial" w:cs="Arial" w:eastAsia="Arial" w:hAnsi="Arial"/>
          <w:sz w:val="24"/>
          <w:szCs w:val="24"/>
        </w:rPr>
        <w:t xml:space="preserve"> список участников референдума, сформированный за 80 календарных дней до дня голосования, опубликованный на государственном портале и вывешенный участковыми избирательными комиссиями для уточнения гражданами своих данных либо изменения ими своего избирательного адреса;</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контрольный список участников референдума -</w:t>
      </w:r>
      <w:r>
        <w:rPr>
          <w:rFonts w:ascii="Arial" w:cs="Arial" w:eastAsia="Arial" w:hAnsi="Arial"/>
          <w:sz w:val="24"/>
          <w:szCs w:val="24"/>
        </w:rPr>
        <w:t xml:space="preserve"> список участников референдума, содержащий актуализированную информацию об участниках референдума и изменениях, произведенных на основании заявлений участников референдума, поступивших в период уточнения списка участников референдума за 35 календарных дней до дня голосования, публикуемый на государственном портале и вывешиваемый на участках референдума за 30 календарных дней до дня голосования;</w:t>
      </w:r>
    </w:p>
    <w:p>
      <w:pPr>
        <w:spacing w:after="120"/>
        <w:jc w:val="both"/>
      </w:pPr>
      <w:r>
        <w:rPr>
          <w:rFonts w:ascii="Arial" w:cs="Arial" w:eastAsia="Arial" w:hAnsi="Arial"/>
          <w:sz w:val="24"/>
          <w:szCs w:val="24"/>
        </w:rPr>
        <w:t xml:space="preserve">35) </w:t>
      </w:r>
      <w:r>
        <w:rPr>
          <w:rFonts w:ascii="Arial" w:cs="Arial" w:eastAsia="Arial" w:hAnsi="Arial"/>
          <w:b/>
          <w:bCs/>
          <w:sz w:val="24"/>
          <w:szCs w:val="24"/>
        </w:rPr>
        <w:t xml:space="preserve">окончательный список участников референдума </w:t>
      </w:r>
      <w:r>
        <w:rPr>
          <w:rFonts w:ascii="Arial" w:cs="Arial" w:eastAsia="Arial" w:hAnsi="Arial"/>
          <w:b/>
          <w:bCs/>
          <w:sz w:val="24"/>
          <w:szCs w:val="24"/>
        </w:rPr>
        <w:t xml:space="preserve">-</w:t>
      </w:r>
      <w:r>
        <w:rPr>
          <w:rFonts w:ascii="Arial" w:cs="Arial" w:eastAsia="Arial" w:hAnsi="Arial"/>
          <w:sz w:val="24"/>
          <w:szCs w:val="24"/>
        </w:rPr>
        <w:t xml:space="preserve"> уточненный список участников референдума, в который внесены все изменения на основании заявлений участников референдума в период уточнения списка участников референдума, публикуемый на государственном портале и вывешиваемый на участках референдума за 7 календарных дней до дня референдума;</w:t>
      </w:r>
    </w:p>
    <w:p>
      <w:pPr>
        <w:spacing w:after="120"/>
        <w:jc w:val="both"/>
      </w:pPr>
      <w:r>
        <w:rPr>
          <w:rFonts w:ascii="Arial" w:cs="Arial" w:eastAsia="Arial" w:hAnsi="Arial"/>
          <w:sz w:val="24"/>
          <w:szCs w:val="24"/>
        </w:rPr>
        <w:t xml:space="preserve">36) </w:t>
      </w:r>
      <w:r>
        <w:rPr>
          <w:rFonts w:ascii="Arial" w:cs="Arial" w:eastAsia="Arial" w:hAnsi="Arial"/>
          <w:b/>
          <w:bCs/>
          <w:sz w:val="24"/>
          <w:szCs w:val="24"/>
        </w:rPr>
        <w:t xml:space="preserve">Интернет -</w:t>
      </w:r>
      <w:r>
        <w:rPr>
          <w:rFonts w:ascii="Arial" w:cs="Arial" w:eastAsia="Arial" w:hAnsi="Arial"/>
          <w:sz w:val="24"/>
          <w:szCs w:val="24"/>
        </w:rPr>
        <w:t xml:space="preserve"> глобальная (всемирная) компьютерная сеть (система объединенных компьютерных сетей) для хранения и передачи информации;</w:t>
      </w:r>
    </w:p>
    <w:p>
      <w:pPr>
        <w:spacing w:after="120"/>
        <w:jc w:val="both"/>
      </w:pPr>
      <w:r>
        <w:rPr>
          <w:rFonts w:ascii="Arial" w:cs="Arial" w:eastAsia="Arial" w:hAnsi="Arial"/>
          <w:sz w:val="24"/>
          <w:szCs w:val="24"/>
        </w:rPr>
        <w:t xml:space="preserve">37) </w:t>
      </w:r>
      <w:r>
        <w:rPr>
          <w:rFonts w:ascii="Arial" w:cs="Arial" w:eastAsia="Arial" w:hAnsi="Arial"/>
          <w:b/>
          <w:bCs/>
          <w:sz w:val="24"/>
          <w:szCs w:val="24"/>
        </w:rPr>
        <w:t xml:space="preserve">и</w:t>
      </w:r>
      <w:r>
        <w:rPr>
          <w:rFonts w:ascii="Arial" w:cs="Arial" w:eastAsia="Arial" w:hAnsi="Arial"/>
          <w:b/>
          <w:bCs/>
          <w:sz w:val="24"/>
          <w:szCs w:val="24"/>
        </w:rPr>
        <w:t xml:space="preserve">н</w:t>
      </w:r>
      <w:r>
        <w:rPr>
          <w:rFonts w:ascii="Arial" w:cs="Arial" w:eastAsia="Arial" w:hAnsi="Arial"/>
          <w:b/>
          <w:bCs/>
          <w:sz w:val="24"/>
          <w:szCs w:val="24"/>
        </w:rPr>
        <w:t xml:space="preserve">тернет-издания -</w:t>
      </w:r>
      <w:r>
        <w:rPr>
          <w:rFonts w:ascii="Arial" w:cs="Arial" w:eastAsia="Arial" w:hAnsi="Arial"/>
          <w:sz w:val="24"/>
          <w:szCs w:val="24"/>
        </w:rPr>
        <w:t xml:space="preserve"> интернет-сайты (порталы, форумы), кроме интернет-блогов и персональных страниц физических лиц в социальных сетях, содержащие материалы новостного, информационно-аналитического, развлекательного и иного характера, администрируемые (модерируемые) в Кыргызской Республике, или владельцами которых являются граждане и (или) юридические лица Кыргызской Республики, позволяющие свободный доступ к ним посетителей в сети Интернет;</w:t>
      </w:r>
    </w:p>
    <w:p>
      <w:pPr>
        <w:spacing w:after="120"/>
        <w:jc w:val="both"/>
      </w:pPr>
      <w:r>
        <w:rPr>
          <w:rFonts w:ascii="Arial" w:cs="Arial" w:eastAsia="Arial" w:hAnsi="Arial"/>
          <w:sz w:val="24"/>
          <w:szCs w:val="24"/>
        </w:rPr>
        <w:t xml:space="preserve">38) </w:t>
      </w:r>
      <w:r>
        <w:rPr>
          <w:rFonts w:ascii="Arial" w:cs="Arial" w:eastAsia="Arial" w:hAnsi="Arial"/>
          <w:b/>
          <w:bCs/>
          <w:sz w:val="24"/>
          <w:szCs w:val="24"/>
        </w:rPr>
        <w:t xml:space="preserve">онлайн-идентификация -</w:t>
      </w:r>
      <w:r>
        <w:rPr>
          <w:rFonts w:ascii="Arial" w:cs="Arial" w:eastAsia="Arial" w:hAnsi="Arial"/>
          <w:sz w:val="24"/>
          <w:szCs w:val="24"/>
        </w:rPr>
        <w:t xml:space="preserve"> идентификация участника референдума по его персональным и биометрическим данным независимо от места регистрации в день голосования;</w:t>
      </w:r>
    </w:p>
    <w:p>
      <w:pPr>
        <w:spacing w:after="120"/>
        <w:jc w:val="both"/>
      </w:pPr>
      <w:r>
        <w:rPr>
          <w:rFonts w:ascii="Arial" w:cs="Arial" w:eastAsia="Arial" w:hAnsi="Arial"/>
          <w:sz w:val="24"/>
          <w:szCs w:val="24"/>
        </w:rPr>
        <w:t xml:space="preserve">39) </w:t>
      </w:r>
      <w:r>
        <w:rPr>
          <w:rFonts w:ascii="Arial" w:cs="Arial" w:eastAsia="Arial" w:hAnsi="Arial"/>
          <w:b/>
          <w:bCs/>
          <w:sz w:val="24"/>
          <w:szCs w:val="24"/>
        </w:rPr>
        <w:t xml:space="preserve">офлайн-идентификация </w:t>
      </w:r>
      <w:r>
        <w:rPr>
          <w:rFonts w:ascii="Arial" w:cs="Arial" w:eastAsia="Arial" w:hAnsi="Arial"/>
          <w:b/>
          <w:bCs/>
          <w:sz w:val="24"/>
          <w:szCs w:val="24"/>
        </w:rPr>
        <w:t xml:space="preserve">-</w:t>
      </w:r>
      <w:r>
        <w:rPr>
          <w:rFonts w:ascii="Arial" w:cs="Arial" w:eastAsia="Arial" w:hAnsi="Arial"/>
          <w:sz w:val="24"/>
          <w:szCs w:val="24"/>
        </w:rPr>
        <w:t xml:space="preserve"> идентификация участника референдума по его персональным и биометрическим данным, находящегося в день референдума на участке референдума по месту регистрации;</w:t>
      </w:r>
    </w:p>
    <w:p>
      <w:pPr>
        <w:spacing w:after="120"/>
        <w:jc w:val="both"/>
      </w:pPr>
      <w:r>
        <w:rPr>
          <w:rFonts w:ascii="Arial" w:cs="Arial" w:eastAsia="Arial" w:hAnsi="Arial"/>
          <w:sz w:val="24"/>
          <w:szCs w:val="24"/>
        </w:rPr>
        <w:t xml:space="preserve">40) </w:t>
      </w:r>
      <w:r>
        <w:rPr>
          <w:rFonts w:ascii="Arial" w:cs="Arial" w:eastAsia="Arial" w:hAnsi="Arial"/>
          <w:b/>
          <w:bCs/>
          <w:sz w:val="24"/>
          <w:szCs w:val="24"/>
        </w:rPr>
        <w:t xml:space="preserve">устройство идентификации с принтером (далее - УИП) -</w:t>
      </w:r>
      <w:r>
        <w:rPr>
          <w:rFonts w:ascii="Arial" w:cs="Arial" w:eastAsia="Arial" w:hAnsi="Arial"/>
          <w:sz w:val="24"/>
          <w:szCs w:val="24"/>
        </w:rPr>
        <w:t xml:space="preserve"> устройство, предназначенное для идентификации участника референдума по его биометрическим и персональным данным, с функцией распечатки бюллетеней для голосования;</w:t>
      </w:r>
    </w:p>
    <w:p>
      <w:pPr>
        <w:spacing w:after="120"/>
        <w:jc w:val="both"/>
      </w:pPr>
      <w:r>
        <w:rPr>
          <w:rFonts w:ascii="Arial" w:cs="Arial" w:eastAsia="Arial" w:hAnsi="Arial"/>
          <w:sz w:val="24"/>
          <w:szCs w:val="24"/>
        </w:rPr>
        <w:t xml:space="preserve">41) </w:t>
      </w:r>
      <w:r>
        <w:rPr>
          <w:rFonts w:ascii="Arial" w:cs="Arial" w:eastAsia="Arial" w:hAnsi="Arial"/>
          <w:b/>
          <w:bCs/>
          <w:sz w:val="24"/>
          <w:szCs w:val="24"/>
        </w:rPr>
        <w:t xml:space="preserve">дистанционное голосование -</w:t>
      </w:r>
      <w:r>
        <w:rPr>
          <w:rFonts w:ascii="Arial" w:cs="Arial" w:eastAsia="Arial" w:hAnsi="Arial"/>
          <w:sz w:val="24"/>
          <w:szCs w:val="24"/>
        </w:rPr>
        <w:t xml:space="preserve"> голосование на участке референдума независимо от места регистрации участника референдума с использованием электронного и (или) бумажного бюллетеня голосования и автоматическим сводом данных голосования в электронной системе;</w:t>
      </w:r>
    </w:p>
    <w:p>
      <w:pPr>
        <w:spacing w:after="120"/>
        <w:jc w:val="both"/>
      </w:pPr>
      <w:r>
        <w:rPr>
          <w:rFonts w:ascii="Arial" w:cs="Arial" w:eastAsia="Arial" w:hAnsi="Arial"/>
          <w:sz w:val="24"/>
          <w:szCs w:val="24"/>
        </w:rPr>
        <w:t xml:space="preserve">42) </w:t>
      </w:r>
      <w:r>
        <w:rPr>
          <w:rFonts w:ascii="Arial" w:cs="Arial" w:eastAsia="Arial" w:hAnsi="Arial"/>
          <w:b/>
          <w:bCs/>
          <w:sz w:val="24"/>
          <w:szCs w:val="24"/>
        </w:rPr>
        <w:t xml:space="preserve">электронное голосование -</w:t>
      </w:r>
      <w:r>
        <w:rPr>
          <w:rFonts w:ascii="Arial" w:cs="Arial" w:eastAsia="Arial" w:hAnsi="Arial"/>
          <w:sz w:val="24"/>
          <w:szCs w:val="24"/>
        </w:rPr>
        <w:t xml:space="preserve"> голосование вне участка референдума с использованием электронного бюллетеня голосования и автоматическим сводом данных голосования в электронной системе;</w:t>
      </w:r>
    </w:p>
    <w:p>
      <w:pPr>
        <w:spacing w:after="120"/>
        <w:jc w:val="both"/>
      </w:pPr>
      <w:r>
        <w:rPr>
          <w:rFonts w:ascii="Arial" w:cs="Arial" w:eastAsia="Arial" w:hAnsi="Arial"/>
          <w:sz w:val="24"/>
          <w:szCs w:val="24"/>
        </w:rPr>
        <w:t xml:space="preserve">43) </w:t>
      </w:r>
      <w:r>
        <w:rPr>
          <w:rFonts w:ascii="Arial" w:cs="Arial" w:eastAsia="Arial" w:hAnsi="Arial"/>
          <w:b/>
          <w:bCs/>
          <w:sz w:val="24"/>
          <w:szCs w:val="24"/>
        </w:rPr>
        <w:t xml:space="preserve">электронный бюллетень голосования -</w:t>
      </w:r>
      <w:r>
        <w:rPr>
          <w:rFonts w:ascii="Arial" w:cs="Arial" w:eastAsia="Arial" w:hAnsi="Arial"/>
          <w:sz w:val="24"/>
          <w:szCs w:val="24"/>
        </w:rPr>
        <w:t xml:space="preserve"> бюллетень, подготовленный программно-техническими средствами в электронном виде, применяемый при проведении дистанционного, электронного голосования.</w:t>
      </w:r>
    </w:p>
    <w:p>
      <w:pPr>
        <w:spacing w:after="120"/>
        <w:jc w:val="both"/>
      </w:pPr>
      <w:r>
        <w:rPr>
          <w:rFonts w:ascii="Arial" w:cs="Arial" w:eastAsia="Arial" w:hAnsi="Arial"/>
          <w:sz w:val="24"/>
          <w:szCs w:val="24"/>
        </w:rPr>
        <w:t xml:space="preserve">2. Термины и понятия, используемые в настоящем конституционном Законе, применяются в том же значении, что и в законах Кыргызской Республики, устанавливающих порядок подготовки и проведения выборов Президента Кыргызской Республики (далее - Президент), депутатов Жогорку Кенеша Кыргызской Республики (далее - депутат Жогорку Кенеша), а также единую систему избирательных комиссий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Принципы проведения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Референдум проводится на основе следующих принципов:</w:t>
      </w:r>
    </w:p>
    <w:p>
      <w:pPr>
        <w:spacing w:after="120"/>
        <w:jc w:val="both"/>
      </w:pPr>
      <w:r>
        <w:rPr>
          <w:rFonts w:ascii="Arial" w:cs="Arial" w:eastAsia="Arial" w:hAnsi="Arial"/>
          <w:sz w:val="24"/>
          <w:szCs w:val="24"/>
        </w:rPr>
        <w:t xml:space="preserve">1) участие в референдуме является свободным;</w:t>
      </w:r>
    </w:p>
    <w:p>
      <w:pPr>
        <w:spacing w:after="120"/>
        <w:jc w:val="both"/>
      </w:pPr>
      <w:r>
        <w:rPr>
          <w:rFonts w:ascii="Arial" w:cs="Arial" w:eastAsia="Arial" w:hAnsi="Arial"/>
          <w:sz w:val="24"/>
          <w:szCs w:val="24"/>
        </w:rPr>
        <w:t xml:space="preserve">2) голосование является добровольным и тайным и осуществляется на основе всеобщего, равного и прямого избирательного права;</w:t>
      </w:r>
    </w:p>
    <w:p>
      <w:pPr>
        <w:spacing w:after="120"/>
        <w:jc w:val="both"/>
      </w:pPr>
      <w:r>
        <w:rPr>
          <w:rFonts w:ascii="Arial" w:cs="Arial" w:eastAsia="Arial" w:hAnsi="Arial"/>
          <w:sz w:val="24"/>
          <w:szCs w:val="24"/>
        </w:rPr>
        <w:t xml:space="preserve">3) каждый участник референдума обладает одним голосом.</w:t>
      </w:r>
    </w:p>
    <w:p>
      <w:pPr>
        <w:spacing w:after="120"/>
        <w:jc w:val="both"/>
      </w:pPr>
      <w:r>
        <w:rPr>
          <w:rFonts w:ascii="Arial" w:cs="Arial" w:eastAsia="Arial" w:hAnsi="Arial"/>
          <w:sz w:val="24"/>
          <w:szCs w:val="24"/>
        </w:rPr>
        <w:t xml:space="preserve">2. При проведении референдума обеспечиваются гласность и участие общественности, в том числе при подсчете голосов.</w:t>
      </w:r>
    </w:p>
    <w:p>
      <w:pPr>
        <w:spacing w:after="120"/>
        <w:jc w:val="both"/>
      </w:pPr>
      <w:r>
        <w:rPr>
          <w:rFonts w:ascii="Arial" w:cs="Arial" w:eastAsia="Arial" w:hAnsi="Arial"/>
          <w:sz w:val="24"/>
          <w:szCs w:val="24"/>
        </w:rPr>
        <w:t xml:space="preserve">3. В референдуме имеют право участвовать граждане Кыргызской Республики, достигшие 18 лет.</w:t>
      </w:r>
    </w:p>
    <w:p>
      <w:pPr>
        <w:spacing w:after="120"/>
        <w:jc w:val="both"/>
      </w:pPr>
      <w:r>
        <w:rPr>
          <w:rFonts w:ascii="Arial" w:cs="Arial" w:eastAsia="Arial" w:hAnsi="Arial"/>
          <w:sz w:val="24"/>
          <w:szCs w:val="24"/>
        </w:rPr>
        <w:t xml:space="preserve">4. Никто не вправе оказывать воздействие на гражданина с целью принудить его к участию или неучастию в референдуме. Контроль над волеизъявлением гражданина категорически запрещается. В ходе референдума никто не может быть принужден к выражению своих мнений и убеждений или отказу от них.</w:t>
      </w:r>
    </w:p>
    <w:p>
      <w:pPr>
        <w:spacing w:after="120"/>
        <w:jc w:val="both"/>
      </w:pPr>
      <w:r>
        <w:rPr>
          <w:rFonts w:ascii="Arial" w:cs="Arial" w:eastAsia="Arial" w:hAnsi="Arial"/>
          <w:sz w:val="24"/>
          <w:szCs w:val="24"/>
        </w:rPr>
        <w:t xml:space="preserve">5. Граждане Кыргызской Республики, проживающие или находящиеся за пределами Кыргызской Республики, обладают правом на участие в референдуме в соответствии с настоящим конституционным Законом.</w:t>
      </w:r>
    </w:p>
    <w:p>
      <w:pPr>
        <w:spacing w:after="120"/>
        <w:jc w:val="both"/>
      </w:pPr>
      <w:r>
        <w:rPr>
          <w:rFonts w:ascii="Arial" w:cs="Arial" w:eastAsia="Arial" w:hAnsi="Arial"/>
          <w:sz w:val="24"/>
          <w:szCs w:val="24"/>
        </w:rPr>
        <w:t xml:space="preserve">Право на участие в референдуме граждан Кыргызской Республики, проживающих или находящихся за ее пределами в период проведения референдума, обеспечивается уполномоченным государственным органом в сфере иностранных дел Кыргызской Республики через загранучреждения Кыргызской Республики.</w:t>
      </w:r>
    </w:p>
    <w:p>
      <w:pPr>
        <w:spacing w:after="120"/>
        <w:jc w:val="both"/>
      </w:pPr>
      <w:r>
        <w:rPr>
          <w:rFonts w:ascii="Arial" w:cs="Arial" w:eastAsia="Arial" w:hAnsi="Arial"/>
          <w:sz w:val="24"/>
          <w:szCs w:val="24"/>
        </w:rPr>
        <w:t xml:space="preserve">Граждане Кыргызской Республики, проживающие или находящиеся за ее пределами, голосуют на участках референдума, образуемых по предложению уполномоченного государственного органа в сфере иностранных дел Кыргызской Республики по согласованию с соответствующими органами страны аккредитации, как правило, на территории загранучреждений Кыргызской Республики.</w:t>
      </w:r>
    </w:p>
    <w:p>
      <w:pPr>
        <w:spacing w:after="120"/>
        <w:jc w:val="both"/>
      </w:pPr>
      <w:r>
        <w:rPr>
          <w:rFonts w:ascii="Arial" w:cs="Arial" w:eastAsia="Arial" w:hAnsi="Arial"/>
          <w:sz w:val="24"/>
          <w:szCs w:val="24"/>
        </w:rPr>
        <w:t xml:space="preserve">6. Не вправе участвовать в референдуме гражданин Кыргызской Республики, признанный судом недееспособным или содержащийся в местах лишения свободы по приговору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Законодательство о референдуме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о референдуме составляют Конституция Кыргызской Республики, настоящий конституционный Закон и иные нормативные правовые акты Кыргызской Республики.</w:t>
      </w:r>
    </w:p>
    <w:p>
      <w:pPr>
        <w:spacing w:after="120"/>
        <w:jc w:val="both"/>
      </w:pPr>
      <w:r>
        <w:rPr>
          <w:rFonts w:ascii="Arial" w:cs="Arial" w:eastAsia="Arial" w:hAnsi="Arial"/>
          <w:sz w:val="24"/>
          <w:szCs w:val="24"/>
        </w:rPr>
        <w:t xml:space="preserve">2. Положения настоящего конституционного Закона могут быть изменены или дополнены не иначе как путем принятия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Тайное голосование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Голосование на референдуме в Кыргызской Республике является тайным, исключающим возможность какого-либо контроля за волеизъявлением граждан.</w:t>
      </w:r>
    </w:p>
    <w:p>
      <w:pPr>
        <w:spacing w:after="120"/>
        <w:jc w:val="both"/>
      </w:pPr>
      <w:r>
        <w:rPr>
          <w:rFonts w:ascii="Arial" w:cs="Arial" w:eastAsia="Arial" w:hAnsi="Arial"/>
          <w:sz w:val="24"/>
          <w:szCs w:val="24"/>
        </w:rPr>
        <w:t xml:space="preserve">Нарушение тайны голосования влечет за собой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Язык проведения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подготовке и проведении референдума используются государственный и официальный языки.</w:t>
      </w:r>
    </w:p>
    <w:p>
      <w:pPr>
        <w:spacing w:after="120"/>
        <w:jc w:val="both"/>
      </w:pPr>
      <w:r>
        <w:rPr>
          <w:rFonts w:ascii="Arial" w:cs="Arial" w:eastAsia="Arial" w:hAnsi="Arial"/>
          <w:sz w:val="24"/>
          <w:szCs w:val="24"/>
        </w:rPr>
        <w:t xml:space="preserve">2. Тексты вопросов, выносимых на референдум, бюллетени для голосования, протоколы и данные о результатах референдума, принятые на референдуме решения, документы органов государственной власти, избирательных комиссий, касающиеся проведения референдума, составляются (публикуются) на государственном и официальном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Гласность при подготовке и проведении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Подготовка и проведение референдума осуществляются открыто и гласно. Государство обеспечивает информирование граждан Кыргызской Республики о порядке и сроках подготовки и проведения референдума, об итогах голосования и о результатах референдума.</w:t>
      </w:r>
    </w:p>
    <w:p>
      <w:pPr>
        <w:spacing w:after="120"/>
        <w:jc w:val="both"/>
      </w:pPr>
      <w:r>
        <w:rPr>
          <w:rFonts w:ascii="Arial" w:cs="Arial" w:eastAsia="Arial" w:hAnsi="Arial"/>
          <w:sz w:val="24"/>
          <w:szCs w:val="24"/>
        </w:rPr>
        <w:t xml:space="preserve">2. Нормативные правовые акты органов государственной власти и органов местного самоуправления, решения Центральной избирательной комиссии, касающиеся подготовки и проведения референдума, обеспечения права на участие в референдуме, официально опубликовываются в порядке и сроки, предусмотренные настоящим конституционным Законом.</w:t>
      </w:r>
    </w:p>
    <w:p>
      <w:pPr>
        <w:spacing w:after="120"/>
        <w:jc w:val="both"/>
      </w:pPr>
      <w:r>
        <w:rPr>
          <w:rFonts w:ascii="Arial" w:cs="Arial" w:eastAsia="Arial" w:hAnsi="Arial"/>
          <w:sz w:val="24"/>
          <w:szCs w:val="24"/>
        </w:rPr>
        <w:t xml:space="preserve">3. Государство гарантирует гражданам Кыргызской Республики, политическим партиям и иным некоммерческим организациям, группам «за» и группам «против» со дня вступления в силу указа Президента Кыргызской Республики о назначении референдума свободно проводить агитацию по вопросам референдума в соответствии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Вопросы, выносимые на референдум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референдум могут выноситься проекты Конституции Кыргызской Республики, законов, в том числе о внесении изменений в </w:t>
      </w:r>
      <w:hyperlink w:history="1" r:id="rIdqyhtswj3bqu6ozlgvesrq">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 иные вопросы государственного значения.</w:t>
      </w:r>
    </w:p>
    <w:p>
      <w:pPr>
        <w:spacing w:after="120"/>
        <w:jc w:val="both"/>
      </w:pPr>
      <w:r>
        <w:rPr>
          <w:rFonts w:ascii="Arial" w:cs="Arial" w:eastAsia="Arial" w:hAnsi="Arial"/>
          <w:sz w:val="24"/>
          <w:szCs w:val="24"/>
        </w:rPr>
        <w:t xml:space="preserve">2. Вопрос референдума должен быть сформулирован таким образом, чтобы исключалась возможность его множественного толкования и на него можно было дать лишь однозначный 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Вопросы, н</w:t>
      </w:r>
      <w:r>
        <w:rPr>
          <w:rFonts w:ascii="Arial" w:cs="Arial" w:eastAsia="Arial" w:hAnsi="Arial"/>
          <w:b/>
          <w:bCs/>
          <w:sz w:val="24"/>
          <w:szCs w:val="24"/>
        </w:rPr>
        <w:t xml:space="preserve">е</w:t>
      </w:r>
      <w:r>
        <w:rPr>
          <w:rFonts w:ascii="Arial" w:cs="Arial" w:eastAsia="Arial" w:hAnsi="Arial"/>
          <w:b/>
          <w:bCs/>
          <w:sz w:val="24"/>
          <w:szCs w:val="24"/>
        </w:rPr>
        <w:t xml:space="preserve"> подлежащие вынесению на референдум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референдум не могут выноситься вопросы:</w:t>
      </w:r>
    </w:p>
    <w:p>
      <w:pPr>
        <w:spacing w:after="120"/>
        <w:jc w:val="both"/>
      </w:pPr>
      <w:r>
        <w:rPr>
          <w:rFonts w:ascii="Arial" w:cs="Arial" w:eastAsia="Arial" w:hAnsi="Arial"/>
          <w:sz w:val="24"/>
          <w:szCs w:val="24"/>
        </w:rPr>
        <w:t xml:space="preserve">1) войны и мира;</w:t>
      </w:r>
    </w:p>
    <w:p>
      <w:pPr>
        <w:spacing w:after="120"/>
        <w:jc w:val="both"/>
      </w:pPr>
      <w:r>
        <w:rPr>
          <w:rFonts w:ascii="Arial" w:cs="Arial" w:eastAsia="Arial" w:hAnsi="Arial"/>
          <w:sz w:val="24"/>
          <w:szCs w:val="24"/>
        </w:rPr>
        <w:t xml:space="preserve">2) досрочного прекращения или продления срока полномочий Президента, депутатов Жогорку Кенеша;</w:t>
      </w:r>
    </w:p>
    <w:p>
      <w:pPr>
        <w:spacing w:after="120"/>
        <w:jc w:val="both"/>
      </w:pPr>
      <w:r>
        <w:rPr>
          <w:rFonts w:ascii="Arial" w:cs="Arial" w:eastAsia="Arial" w:hAnsi="Arial"/>
          <w:sz w:val="24"/>
          <w:szCs w:val="24"/>
        </w:rPr>
        <w:t xml:space="preserve">3) назначения досрочных выборов Президента, депутатов Жогорку Кенеша либо перенесения сроков проведения таких выборов;</w:t>
      </w:r>
    </w:p>
    <w:p>
      <w:pPr>
        <w:spacing w:after="120"/>
        <w:jc w:val="both"/>
      </w:pPr>
      <w:r>
        <w:rPr>
          <w:rFonts w:ascii="Arial" w:cs="Arial" w:eastAsia="Arial" w:hAnsi="Arial"/>
          <w:sz w:val="24"/>
          <w:szCs w:val="24"/>
        </w:rPr>
        <w:t xml:space="preserve">4) введения, изменения и отмены налогов и сборов, а также освобождения от их уплаты;</w:t>
      </w:r>
    </w:p>
    <w:p>
      <w:pPr>
        <w:spacing w:after="120"/>
        <w:jc w:val="both"/>
      </w:pPr>
      <w:r>
        <w:rPr>
          <w:rFonts w:ascii="Arial" w:cs="Arial" w:eastAsia="Arial" w:hAnsi="Arial"/>
          <w:sz w:val="24"/>
          <w:szCs w:val="24"/>
        </w:rPr>
        <w:t xml:space="preserve">5) о тарифах;</w:t>
      </w:r>
    </w:p>
    <w:p>
      <w:pPr>
        <w:spacing w:after="120"/>
        <w:jc w:val="both"/>
      </w:pPr>
      <w:r>
        <w:rPr>
          <w:rFonts w:ascii="Arial" w:cs="Arial" w:eastAsia="Arial" w:hAnsi="Arial"/>
          <w:sz w:val="24"/>
          <w:szCs w:val="24"/>
        </w:rPr>
        <w:t xml:space="preserve">6) изменения светского характера государства, унитарности и территориальной целостности Кыргызской Республики;</w:t>
      </w:r>
    </w:p>
    <w:p>
      <w:pPr>
        <w:spacing w:after="120"/>
        <w:jc w:val="both"/>
      </w:pPr>
      <w:r>
        <w:rPr>
          <w:rFonts w:ascii="Arial" w:cs="Arial" w:eastAsia="Arial" w:hAnsi="Arial"/>
          <w:sz w:val="24"/>
          <w:szCs w:val="24"/>
        </w:rPr>
        <w:t xml:space="preserve">7) административно-территориального устройства и границ Кыргызской Республики;</w:t>
      </w:r>
    </w:p>
    <w:p>
      <w:pPr>
        <w:spacing w:after="120"/>
        <w:jc w:val="both"/>
      </w:pPr>
      <w:r>
        <w:rPr>
          <w:rFonts w:ascii="Arial" w:cs="Arial" w:eastAsia="Arial" w:hAnsi="Arial"/>
          <w:sz w:val="24"/>
          <w:szCs w:val="24"/>
        </w:rPr>
        <w:t xml:space="preserve">8) введения военного или чрезвычайного положения;</w:t>
      </w:r>
    </w:p>
    <w:p>
      <w:pPr>
        <w:spacing w:after="120"/>
        <w:jc w:val="both"/>
      </w:pPr>
      <w:r>
        <w:rPr>
          <w:rFonts w:ascii="Arial" w:cs="Arial" w:eastAsia="Arial" w:hAnsi="Arial"/>
          <w:sz w:val="24"/>
          <w:szCs w:val="24"/>
        </w:rPr>
        <w:t xml:space="preserve">9) принятия и изменения республиканского бюджета;</w:t>
      </w:r>
    </w:p>
    <w:p>
      <w:pPr>
        <w:spacing w:after="120"/>
        <w:jc w:val="both"/>
      </w:pPr>
      <w:r>
        <w:rPr>
          <w:rFonts w:ascii="Arial" w:cs="Arial" w:eastAsia="Arial" w:hAnsi="Arial"/>
          <w:sz w:val="24"/>
          <w:szCs w:val="24"/>
        </w:rPr>
        <w:t xml:space="preserve">10) связанные с избранием, назначением и освобождением должностных лиц представительных и исполнительных органов государственной власти;</w:t>
      </w:r>
    </w:p>
    <w:p>
      <w:pPr>
        <w:spacing w:after="120"/>
        <w:jc w:val="both"/>
      </w:pPr>
      <w:r>
        <w:rPr>
          <w:rFonts w:ascii="Arial" w:cs="Arial" w:eastAsia="Arial" w:hAnsi="Arial"/>
          <w:sz w:val="24"/>
          <w:szCs w:val="24"/>
        </w:rPr>
        <w:t xml:space="preserve">11) амнистии и помилования.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Обстоятельства, исключающие проведение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Референдум не проводится в условиях военного или чрезвычайного положения, введенного на всей территории Кыргызской Республики или в отдельных местностях.</w:t>
      </w:r>
    </w:p>
    <w:p>
      <w:pPr>
        <w:spacing w:after="120"/>
        <w:jc w:val="both"/>
      </w:pPr>
      <w:r>
        <w:rPr>
          <w:rFonts w:ascii="Arial" w:cs="Arial" w:eastAsia="Arial" w:hAnsi="Arial"/>
          <w:sz w:val="24"/>
          <w:szCs w:val="24"/>
        </w:rPr>
        <w:t xml:space="preserve">2. Повторный референдум с такой же по содержанию или смыслу формулировкой вопроса не проводится в течение года после официального опубликования результатов предыдущего референдума.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Инициатива проведения и назначение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Решение о проведении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Президент назначает референдум о принятии Конституции Кыргызской Республики по собственной инициативе или инициативе не менее 300 тысяч избирателей, или инициативе двух третей от общего числа депутатов Жогорку Кенеша.</w:t>
      </w:r>
    </w:p>
    <w:p>
      <w:pPr>
        <w:spacing w:after="120"/>
        <w:jc w:val="both"/>
      </w:pPr>
      <w:r>
        <w:rPr>
          <w:rFonts w:ascii="Arial" w:cs="Arial" w:eastAsia="Arial" w:hAnsi="Arial"/>
          <w:sz w:val="24"/>
          <w:szCs w:val="24"/>
        </w:rPr>
        <w:t xml:space="preserve">2. Президент принимает решение о назначении референдума по вопросам внесения изменений и дополнений в положения первого, второго и пятого разделов Конституции Кыргызской Республики по собственной инициативе или инициативе не менее 300 тысяч избирателей, или инициативе двух третей от общего числа депутатов Жогорку Кенеша.</w:t>
      </w:r>
    </w:p>
    <w:p>
      <w:pPr>
        <w:spacing w:after="120"/>
        <w:jc w:val="both"/>
      </w:pPr>
      <w:r>
        <w:rPr>
          <w:rFonts w:ascii="Arial" w:cs="Arial" w:eastAsia="Arial" w:hAnsi="Arial"/>
          <w:sz w:val="24"/>
          <w:szCs w:val="24"/>
        </w:rPr>
        <w:t xml:space="preserve">3. Президент принимает решение о назначении референдума по иным вопросам государственного значения по собственной инициативе или по инициативе не менее 300 тысяч избирателей, или по инициативе большинства от общего числа депутатов Жогорку Кенеша.</w:t>
      </w:r>
    </w:p>
    <w:p>
      <w:pPr>
        <w:spacing w:after="120"/>
        <w:jc w:val="both"/>
      </w:pPr>
      <w:r>
        <w:rPr>
          <w:rFonts w:ascii="Arial" w:cs="Arial" w:eastAsia="Arial" w:hAnsi="Arial"/>
          <w:sz w:val="24"/>
          <w:szCs w:val="24"/>
        </w:rPr>
        <w:t xml:space="preserve">4. В период между назначением референдума и официальным опубликованием его результатов субъекты, упомянутые в частях 1 и 2 настоящей статьи, не могут выступать с инициативой о проведении нового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Инициатива граждан о назначении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Каждый гражданин или группа граждан Кыргызской Республики, имеющий (имеющие) право на участие в референдуме, образовывает (образовывают) инициативную группу в количестве не менее 100 человек для сбора подписей о внесении предложения Президенту о назначении референдума по вопросу (вопросам), определенному (определенным) настоящим конституционным Законом.</w:t>
      </w:r>
    </w:p>
    <w:p>
      <w:pPr>
        <w:spacing w:after="120"/>
        <w:jc w:val="both"/>
      </w:pPr>
      <w:r>
        <w:rPr>
          <w:rFonts w:ascii="Arial" w:cs="Arial" w:eastAsia="Arial" w:hAnsi="Arial"/>
          <w:sz w:val="24"/>
          <w:szCs w:val="24"/>
        </w:rPr>
        <w:t xml:space="preserve">2. Порядок образования инициативной группы граждан по реализации права инициативы, порядок сбора подписей, форма подписного листа, а также порядок проверки подписных листов осуществляются в соответствии с </w:t>
      </w:r>
      <w:hyperlink w:history="1" r:id="rIdxaqqlbod9gojen_0ww3n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народной законодательной инициативе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Порядок назначения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Референдум назначается указом Президента Кыргызской Республики (далее - указ).</w:t>
      </w:r>
    </w:p>
    <w:p>
      <w:pPr>
        <w:spacing w:after="120"/>
        <w:jc w:val="both"/>
      </w:pPr>
      <w:r>
        <w:rPr>
          <w:rFonts w:ascii="Arial" w:cs="Arial" w:eastAsia="Arial" w:hAnsi="Arial"/>
          <w:sz w:val="24"/>
          <w:szCs w:val="24"/>
        </w:rPr>
        <w:t xml:space="preserve">2. Указом определяется дата проведения референдума и формулировка вопроса (вопросов), предлагаемого (предлагаемых) для вынесения на референдум, при этом дата проведения референдума может быть назначена на любой выходной день не позднее 4 месяцев со дня вступления в силу указа.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подготовки к проведению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Избирательные комиссии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Подготовку и проведение референдума, реализацию и защиту прав граждан Кыргызской Республики на участие в референдуме осуществляют:</w:t>
      </w:r>
    </w:p>
    <w:p>
      <w:pPr>
        <w:spacing w:after="120"/>
        <w:jc w:val="both"/>
      </w:pPr>
      <w:r>
        <w:rPr>
          <w:rFonts w:ascii="Arial" w:cs="Arial" w:eastAsia="Arial" w:hAnsi="Arial"/>
          <w:sz w:val="24"/>
          <w:szCs w:val="24"/>
        </w:rPr>
        <w:t xml:space="preserve">1) Центральная избирательная комиссия;</w:t>
      </w:r>
    </w:p>
    <w:p>
      <w:pPr>
        <w:spacing w:after="120"/>
        <w:jc w:val="both"/>
      </w:pPr>
      <w:r>
        <w:rPr>
          <w:rFonts w:ascii="Arial" w:cs="Arial" w:eastAsia="Arial" w:hAnsi="Arial"/>
          <w:sz w:val="24"/>
          <w:szCs w:val="24"/>
        </w:rPr>
        <w:t xml:space="preserve">2) территориальные (районные, городские) избирательные комиссии по выборам и проведению референдумов (далее - территориальные избирательные комиссии);</w:t>
      </w:r>
    </w:p>
    <w:p>
      <w:pPr>
        <w:spacing w:after="120"/>
        <w:jc w:val="both"/>
      </w:pPr>
      <w:r>
        <w:rPr>
          <w:rFonts w:ascii="Arial" w:cs="Arial" w:eastAsia="Arial" w:hAnsi="Arial"/>
          <w:sz w:val="24"/>
          <w:szCs w:val="24"/>
        </w:rPr>
        <w:t xml:space="preserve">3) участковые избирательные комиссии.</w:t>
      </w:r>
    </w:p>
    <w:p>
      <w:pPr>
        <w:spacing w:after="120"/>
        <w:jc w:val="both"/>
      </w:pPr>
      <w:r>
        <w:rPr>
          <w:rFonts w:ascii="Arial" w:cs="Arial" w:eastAsia="Arial" w:hAnsi="Arial"/>
          <w:sz w:val="24"/>
          <w:szCs w:val="24"/>
        </w:rPr>
        <w:t xml:space="preserve">2. Избирательные комиссии обязаны в пределах своих полномочий рассматривать поступившие к ним в ходе подготовки и проведения референдума обращения о нарушении настоящего конституционного Закона, проводить проверки по этим обращениям и давать письменные ответы на обращения в 3-дневный срок (при этом если требуется дополнительная проверка, решения по ним принимаются в срок не позднее 5 дней), но не позднее дня, предшествующего дню голосования, а в день голосования и в день, следующий за днем голосования - немедленно.</w:t>
      </w:r>
    </w:p>
    <w:p>
      <w:pPr>
        <w:spacing w:after="120"/>
        <w:jc w:val="both"/>
      </w:pPr>
      <w:r>
        <w:rPr>
          <w:rFonts w:ascii="Arial" w:cs="Arial" w:eastAsia="Arial" w:hAnsi="Arial"/>
          <w:sz w:val="24"/>
          <w:szCs w:val="24"/>
        </w:rPr>
        <w:t xml:space="preserve">3. 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в частности предоставлять необходимое оборудование, транспортные средства, телефонизированные помещения, обеспечивать бесперебойной интернет-связью, предоставлять помещения для хранения технологического оборудования (стенды, ящики, АСУ, УИП, кабины для голосования и др.), документов по проведению референдума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референдума, безотлагательно, при необходимости дополнительного изучения соответствующего вопроса или проверки - в 3-дневный срок,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Порядок формирования избирательных комиссий. Организация деятельности избирательных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формирования состава Центральной избирательной комиссии, территориальных избирательных комиссий, участковых избирательных комиссий, а также организация их деятельности устанавливаются в соответствии с </w:t>
      </w:r>
      <w:hyperlink w:history="1" r:id="rId8tzcpm80q1jslmtiiyjjq">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w:t>
      </w:r>
      <w:hyperlink w:history="1" r:id="rId7xflliu1gftfrnxoi118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Полномочия избирательных комиссий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Полномочия Центральной избирательной комиссии, территориальных избирательных комиссий, участковых избирательных комиссий устанавливаются в соответствии с </w:t>
      </w:r>
      <w:hyperlink w:history="1" r:id="rIduy-rxpagcgbom_r3d22zr">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w:t>
      </w:r>
      <w:hyperlink w:history="1" r:id="rIdes84mhn2u-vlllvibpqn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Статус членов избирательных комиссий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Статус членов Центральной избирательной комиссии, территориальных избирательных комиссий, участковых избирательных комиссий определяется </w:t>
      </w:r>
      <w:hyperlink w:history="1" r:id="rIdlxqhbdk0wjchlrte4uuwc">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w:t>
      </w:r>
      <w:hyperlink w:history="1" r:id="rIdlczcyjdlim6zcsvhjaea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Гласность в деятельности избирательных комиссий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избирательных комиссий осуществляется гласно и открыто в соответствии с </w:t>
      </w:r>
      <w:hyperlink w:history="1" r:id="rIdr1yimjwamyrla0hzcehls">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w:t>
      </w:r>
      <w:hyperlink w:history="1" r:id="rIddtl8mm4aun125_ucxxnn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Наблюдатель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Группа «за», группа «против», политическая партия вправе назначить наблюдателя, который вправе осуществлять наблюдение за подготовкой референдума, проведением голосования, подсчетом голосов, установлением итогов голосования и определением результатов референдума в порядке, предусмотренном законодательством.</w:t>
      </w:r>
    </w:p>
    <w:p>
      <w:pPr>
        <w:spacing w:after="120"/>
        <w:jc w:val="both"/>
      </w:pPr>
      <w:r>
        <w:rPr>
          <w:rFonts w:ascii="Arial" w:cs="Arial" w:eastAsia="Arial" w:hAnsi="Arial"/>
          <w:sz w:val="24"/>
          <w:szCs w:val="24"/>
        </w:rPr>
        <w:t xml:space="preserve">2. Наблюдатель приобретает права и обязанности наблюдателя, предусмотренные настоящим конституционным Законом, после поступления в соответствующую избирательную комиссию направления от направившего его субъекта. В направлении указываются фамилия, имя и отчество, постоянное место жительства наблюдателя, номер участка референдума, наименование избирательной комиссии, в которую он направляется, а также производится запись об отсутствии у него ограничений, предусмотренных частью 3 настоящей статьи. Направление считается действительным при наличии печати направившего субъекта и предъявлении паспорта или заменяющего его документа. Предварительное уведомление о направлении наблюдателя не требуется.</w:t>
      </w:r>
    </w:p>
    <w:p>
      <w:pPr>
        <w:spacing w:after="120"/>
        <w:jc w:val="both"/>
      </w:pPr>
      <w:r>
        <w:rPr>
          <w:rFonts w:ascii="Arial" w:cs="Arial" w:eastAsia="Arial" w:hAnsi="Arial"/>
          <w:sz w:val="24"/>
          <w:szCs w:val="24"/>
        </w:rPr>
        <w:t xml:space="preserve">3. Наблюдателем вправе быть гражданин Кыргызской Республики, обладающий активным избирательным правом.</w:t>
      </w:r>
    </w:p>
    <w:p>
      <w:pPr>
        <w:spacing w:after="120"/>
        <w:jc w:val="both"/>
      </w:pPr>
      <w:r>
        <w:rPr>
          <w:rFonts w:ascii="Arial" w:cs="Arial" w:eastAsia="Arial" w:hAnsi="Arial"/>
          <w:sz w:val="24"/>
          <w:szCs w:val="24"/>
        </w:rPr>
        <w:t xml:space="preserve">Наблюдателем не вправе быть депутат Жогорку Кенеша, депутат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 член избирательной комиссии, судьи, прокуроры, работники иных правоохранительных и фискальных органов, военнослужащие.</w:t>
      </w:r>
    </w:p>
    <w:p>
      <w:pPr>
        <w:spacing w:after="120"/>
        <w:jc w:val="both"/>
      </w:pPr>
      <w:r>
        <w:rPr>
          <w:rFonts w:ascii="Arial" w:cs="Arial" w:eastAsia="Arial" w:hAnsi="Arial"/>
          <w:sz w:val="24"/>
          <w:szCs w:val="24"/>
        </w:rPr>
        <w:t xml:space="preserve">4. Наблюдатель вправе:</w:t>
      </w:r>
    </w:p>
    <w:p>
      <w:pPr>
        <w:spacing w:after="120"/>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120"/>
        <w:jc w:val="both"/>
      </w:pPr>
      <w:r>
        <w:rPr>
          <w:rFonts w:ascii="Arial" w:cs="Arial" w:eastAsia="Arial" w:hAnsi="Arial"/>
          <w:sz w:val="24"/>
          <w:szCs w:val="24"/>
        </w:rPr>
        <w:t xml:space="preserve">2) осуществлять наблюдение за ходом формирования списков участников референдума;</w:t>
      </w:r>
    </w:p>
    <w:p>
      <w:pPr>
        <w:spacing w:after="120"/>
        <w:jc w:val="both"/>
      </w:pPr>
      <w:r>
        <w:rPr>
          <w:rFonts w:ascii="Arial" w:cs="Arial" w:eastAsia="Arial" w:hAnsi="Arial"/>
          <w:sz w:val="24"/>
          <w:szCs w:val="24"/>
        </w:rPr>
        <w:t xml:space="preserve">3) осуществлять наблюдение за ходом учета участников референдума;</w:t>
      </w:r>
    </w:p>
    <w:p>
      <w:pPr>
        <w:spacing w:after="120"/>
        <w:jc w:val="both"/>
      </w:pPr>
      <w:r>
        <w:rPr>
          <w:rFonts w:ascii="Arial" w:cs="Arial" w:eastAsia="Arial" w:hAnsi="Arial"/>
          <w:sz w:val="24"/>
          <w:szCs w:val="24"/>
        </w:rPr>
        <w:t xml:space="preserve">4) осуществлять наблюдение за информационным обеспечением референдума;</w:t>
      </w:r>
    </w:p>
    <w:p>
      <w:pPr>
        <w:spacing w:after="120"/>
        <w:jc w:val="both"/>
      </w:pPr>
      <w:r>
        <w:rPr>
          <w:rFonts w:ascii="Arial" w:cs="Arial" w:eastAsia="Arial" w:hAnsi="Arial"/>
          <w:sz w:val="24"/>
          <w:szCs w:val="24"/>
        </w:rPr>
        <w:t xml:space="preserve">5) знакомиться со списками участников референдума, находящимися в избирательной комиссии, реестром заявлений (обращений) о голосовании вне помещения для голосования;</w:t>
      </w:r>
    </w:p>
    <w:p>
      <w:pPr>
        <w:spacing w:after="120"/>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120"/>
        <w:jc w:val="both"/>
      </w:pPr>
      <w:r>
        <w:rPr>
          <w:rFonts w:ascii="Arial" w:cs="Arial" w:eastAsia="Arial" w:hAnsi="Arial"/>
          <w:sz w:val="24"/>
          <w:szCs w:val="24"/>
        </w:rPr>
        <w:t xml:space="preserve">7) присутствовать при голосовании участников референдума вне помещения для голосования;</w:t>
      </w:r>
    </w:p>
    <w:p>
      <w:pPr>
        <w:spacing w:after="120"/>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референдума, не нарушая запретов на агитацию, установленных настоящим конституционным Законом;</w:t>
      </w:r>
    </w:p>
    <w:p>
      <w:pPr>
        <w:spacing w:after="120"/>
        <w:jc w:val="both"/>
      </w:pPr>
      <w:r>
        <w:rPr>
          <w:rFonts w:ascii="Arial" w:cs="Arial" w:eastAsia="Arial" w:hAnsi="Arial"/>
          <w:sz w:val="24"/>
          <w:szCs w:val="24"/>
        </w:rPr>
        <w:t xml:space="preserve">9) свободно передвигаться и присутствовать на участках референдума и заседаниях избирательных комиссий, в которых он зарегистрирован;</w:t>
      </w:r>
    </w:p>
    <w:p>
      <w:pPr>
        <w:spacing w:after="120"/>
        <w:jc w:val="both"/>
      </w:pPr>
      <w:r>
        <w:rPr>
          <w:rFonts w:ascii="Arial" w:cs="Arial" w:eastAsia="Arial" w:hAnsi="Arial"/>
          <w:sz w:val="24"/>
          <w:szCs w:val="24"/>
        </w:rPr>
        <w:t xml:space="preserve">10) наблюдать за установленным настоящим конституционным Законом порядком организации и голосования, не нарушая тайны голосования, в том числе за выдачей бюллетеней, подсчетом числа участников референдума, внесенных в список участников референдума, бюллетеней, выданных участникам референдума, погашенных бюллетеней; наблюдать за подсчетом голосов участников референдума на расстоянии и в условиях, обеспечивающих ему обозримость содержания бюллетеней; знакомиться с любым заполненным или незаполненным бюллетенем при подсчете голосов участников референдума; наблюдать за составлением избирательной комиссией протокола об итогах голосования и иных документов референдума;</w:t>
      </w:r>
    </w:p>
    <w:p>
      <w:pPr>
        <w:spacing w:after="120"/>
        <w:jc w:val="both"/>
      </w:pPr>
      <w:r>
        <w:rPr>
          <w:rFonts w:ascii="Arial" w:cs="Arial" w:eastAsia="Arial" w:hAnsi="Arial"/>
          <w:sz w:val="24"/>
          <w:szCs w:val="24"/>
        </w:rPr>
        <w:t xml:space="preserve">11)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120"/>
        <w:jc w:val="both"/>
      </w:pPr>
      <w:r>
        <w:rPr>
          <w:rFonts w:ascii="Arial" w:cs="Arial" w:eastAsia="Arial" w:hAnsi="Arial"/>
          <w:sz w:val="24"/>
          <w:szCs w:val="24"/>
        </w:rPr>
        <w:t xml:space="preserve">12) знакомиться с протоколом избирательной комиссии, в которую он направлен;</w:t>
      </w:r>
    </w:p>
    <w:p>
      <w:pPr>
        <w:spacing w:after="120"/>
        <w:jc w:val="both"/>
      </w:pPr>
      <w:r>
        <w:rPr>
          <w:rFonts w:ascii="Arial" w:cs="Arial" w:eastAsia="Arial" w:hAnsi="Arial"/>
          <w:sz w:val="24"/>
          <w:szCs w:val="24"/>
        </w:rPr>
        <w:t xml:space="preserve">13) получать от избирательной комиссии копии протоколов и приложенных к ним документов;</w:t>
      </w:r>
    </w:p>
    <w:p>
      <w:pPr>
        <w:spacing w:after="120"/>
        <w:jc w:val="both"/>
      </w:pPr>
      <w:r>
        <w:rPr>
          <w:rFonts w:ascii="Arial" w:cs="Arial" w:eastAsia="Arial" w:hAnsi="Arial"/>
          <w:sz w:val="24"/>
          <w:szCs w:val="24"/>
        </w:rPr>
        <w:t xml:space="preserve">14) обжаловать решения и (или) действия (бездействие) избирательной комиссии, в которую он направлен, в порядке, установленном настоящим конституционным Законом;</w:t>
      </w:r>
    </w:p>
    <w:p>
      <w:pPr>
        <w:spacing w:after="120"/>
        <w:jc w:val="both"/>
      </w:pPr>
      <w:r>
        <w:rPr>
          <w:rFonts w:ascii="Arial" w:cs="Arial" w:eastAsia="Arial" w:hAnsi="Arial"/>
          <w:sz w:val="24"/>
          <w:szCs w:val="24"/>
        </w:rPr>
        <w:t xml:space="preserve">15) присутствовать при повторном подсчете голосов участников референдума в соответствующих избирательных комиссиях;</w:t>
      </w:r>
    </w:p>
    <w:p>
      <w:pPr>
        <w:spacing w:after="120"/>
        <w:jc w:val="both"/>
      </w:pPr>
      <w:r>
        <w:rPr>
          <w:rFonts w:ascii="Arial" w:cs="Arial" w:eastAsia="Arial" w:hAnsi="Arial"/>
          <w:sz w:val="24"/>
          <w:szCs w:val="24"/>
        </w:rPr>
        <w:t xml:space="preserve">16) носить не содержащие признаков агитации нагрудные знаки с обозначением своего статуса, фамилии, имени и отчества, наименования субъекта, направившего наблюдателя в избирательную комиссию;</w:t>
      </w:r>
    </w:p>
    <w:p>
      <w:pPr>
        <w:spacing w:after="120"/>
        <w:jc w:val="both"/>
      </w:pPr>
      <w:r>
        <w:rPr>
          <w:rFonts w:ascii="Arial" w:cs="Arial" w:eastAsia="Arial" w:hAnsi="Arial"/>
          <w:sz w:val="24"/>
          <w:szCs w:val="24"/>
        </w:rPr>
        <w:t xml:space="preserve">17) лично осуществлять фото-, видеосъемку, аудиозапись, не нарушая тайны голосования участников референдума, не мешая ходу голосования и подведению итогов голосования.</w:t>
      </w:r>
    </w:p>
    <w:p>
      <w:pPr>
        <w:spacing w:after="120"/>
        <w:jc w:val="both"/>
      </w:pPr>
      <w:r>
        <w:rPr>
          <w:rFonts w:ascii="Arial" w:cs="Arial" w:eastAsia="Arial" w:hAnsi="Arial"/>
          <w:sz w:val="24"/>
          <w:szCs w:val="24"/>
        </w:rPr>
        <w:t xml:space="preserve">5. Наблюдатель не вправе:</w:t>
      </w:r>
    </w:p>
    <w:p>
      <w:pPr>
        <w:spacing w:after="120"/>
        <w:jc w:val="both"/>
      </w:pPr>
      <w:r>
        <w:rPr>
          <w:rFonts w:ascii="Arial" w:cs="Arial" w:eastAsia="Arial" w:hAnsi="Arial"/>
          <w:sz w:val="24"/>
          <w:szCs w:val="24"/>
        </w:rPr>
        <w:t xml:space="preserve">1) выдавать участникам референдума бюллетени;</w:t>
      </w:r>
    </w:p>
    <w:p>
      <w:pPr>
        <w:spacing w:after="120"/>
        <w:jc w:val="both"/>
      </w:pPr>
      <w:r>
        <w:rPr>
          <w:rFonts w:ascii="Arial" w:cs="Arial" w:eastAsia="Arial" w:hAnsi="Arial"/>
          <w:sz w:val="24"/>
          <w:szCs w:val="24"/>
        </w:rPr>
        <w:t xml:space="preserve">2) расписываться за участника референдума по его просьбе в получении бюллетеней;</w:t>
      </w:r>
    </w:p>
    <w:p>
      <w:pPr>
        <w:spacing w:after="120"/>
        <w:jc w:val="both"/>
      </w:pPr>
      <w:r>
        <w:rPr>
          <w:rFonts w:ascii="Arial" w:cs="Arial" w:eastAsia="Arial" w:hAnsi="Arial"/>
          <w:sz w:val="24"/>
          <w:szCs w:val="24"/>
        </w:rPr>
        <w:t xml:space="preserve">3) заполнять за участника референдума по его просьбе бюллетень;</w:t>
      </w:r>
    </w:p>
    <w:p>
      <w:pPr>
        <w:spacing w:after="120"/>
        <w:jc w:val="both"/>
      </w:pPr>
      <w:r>
        <w:rPr>
          <w:rFonts w:ascii="Arial" w:cs="Arial" w:eastAsia="Arial" w:hAnsi="Arial"/>
          <w:sz w:val="24"/>
          <w:szCs w:val="24"/>
        </w:rPr>
        <w:t xml:space="preserve">4) предпринимать действия, нарушающие тайну голосования;</w:t>
      </w:r>
    </w:p>
    <w:p>
      <w:pPr>
        <w:spacing w:after="120"/>
        <w:jc w:val="both"/>
      </w:pPr>
      <w:r>
        <w:rPr>
          <w:rFonts w:ascii="Arial" w:cs="Arial" w:eastAsia="Arial" w:hAnsi="Arial"/>
          <w:sz w:val="24"/>
          <w:szCs w:val="24"/>
        </w:rPr>
        <w:t xml:space="preserve">5) принимать непосредственное участие в подсчете бюллетеней, проводимом членами избирательной комиссии;</w:t>
      </w:r>
    </w:p>
    <w:p>
      <w:pPr>
        <w:spacing w:after="120"/>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120"/>
        <w:jc w:val="both"/>
      </w:pPr>
      <w:r>
        <w:rPr>
          <w:rFonts w:ascii="Arial" w:cs="Arial" w:eastAsia="Arial" w:hAnsi="Arial"/>
          <w:sz w:val="24"/>
          <w:szCs w:val="24"/>
        </w:rPr>
        <w:t xml:space="preserve">7) вести агитацию среди участников референдума;</w:t>
      </w:r>
    </w:p>
    <w:p>
      <w:pPr>
        <w:spacing w:after="120"/>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120"/>
        <w:jc w:val="both"/>
      </w:pPr>
      <w:r>
        <w:rPr>
          <w:rFonts w:ascii="Arial" w:cs="Arial" w:eastAsia="Arial" w:hAnsi="Arial"/>
          <w:sz w:val="24"/>
          <w:szCs w:val="24"/>
        </w:rPr>
        <w:t xml:space="preserve">6. Деятельность наблюдателей регулируется избирательным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Международные наблюдатели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Международные наблюдатели аккредитуются Центральной избирательной комиссией при наличии приглашения, направленного Президентом, Жогорку Кенешем, Кабинетом Министров, Центральной избирательной комиссией после вступления в силу указа. Предложения о направлении приглашений могут быть поданы международными организациями, специализирующимися по вопросам избирательного законодательства и референдума, а также в области защиты прав человека.</w:t>
      </w:r>
    </w:p>
    <w:p>
      <w:pPr>
        <w:spacing w:after="120"/>
        <w:jc w:val="both"/>
      </w:pPr>
      <w:r>
        <w:rPr>
          <w:rFonts w:ascii="Arial" w:cs="Arial" w:eastAsia="Arial" w:hAnsi="Arial"/>
          <w:sz w:val="24"/>
          <w:szCs w:val="24"/>
        </w:rPr>
        <w:t xml:space="preserve">2. Срок полномочий международного наблюдателя начинается со дня его аккредитации Центральной избирательной комиссией и заканчивается в день официального опубликования результатов референдума.</w:t>
      </w:r>
    </w:p>
    <w:p>
      <w:pPr>
        <w:spacing w:after="120"/>
        <w:jc w:val="both"/>
      </w:pPr>
      <w:r>
        <w:rPr>
          <w:rFonts w:ascii="Arial" w:cs="Arial" w:eastAsia="Arial" w:hAnsi="Arial"/>
          <w:sz w:val="24"/>
          <w:szCs w:val="24"/>
        </w:rPr>
        <w:t xml:space="preserve">3. Международные наблюдатели вправе свободно передвигаться и присутствовать на любых участках референдума и заседаниях избирательных комиссий.</w:t>
      </w:r>
    </w:p>
    <w:p>
      <w:pPr>
        <w:spacing w:after="120"/>
        <w:jc w:val="both"/>
      </w:pPr>
      <w:r>
        <w:rPr>
          <w:rFonts w:ascii="Arial" w:cs="Arial" w:eastAsia="Arial" w:hAnsi="Arial"/>
          <w:sz w:val="24"/>
          <w:szCs w:val="24"/>
        </w:rPr>
        <w:t xml:space="preserve">4. Международные наблюдатели вправе:</w:t>
      </w:r>
    </w:p>
    <w:p>
      <w:pPr>
        <w:spacing w:after="120"/>
        <w:jc w:val="both"/>
      </w:pPr>
      <w:r>
        <w:rPr>
          <w:rFonts w:ascii="Arial" w:cs="Arial" w:eastAsia="Arial" w:hAnsi="Arial"/>
          <w:sz w:val="24"/>
          <w:szCs w:val="24"/>
        </w:rPr>
        <w:t xml:space="preserve">1) публично излагать свое мнение о подготовке и проведении референдума;</w:t>
      </w:r>
    </w:p>
    <w:p>
      <w:pPr>
        <w:spacing w:after="120"/>
        <w:jc w:val="both"/>
      </w:pPr>
      <w:r>
        <w:rPr>
          <w:rFonts w:ascii="Arial" w:cs="Arial" w:eastAsia="Arial" w:hAnsi="Arial"/>
          <w:sz w:val="24"/>
          <w:szCs w:val="24"/>
        </w:rPr>
        <w:t xml:space="preserve">2) проводить пресс-конференции и обращаться к представителям средств массовой информации;</w:t>
      </w:r>
    </w:p>
    <w:p>
      <w:pPr>
        <w:spacing w:after="120"/>
        <w:jc w:val="both"/>
      </w:pPr>
      <w:r>
        <w:rPr>
          <w:rFonts w:ascii="Arial" w:cs="Arial" w:eastAsia="Arial" w:hAnsi="Arial"/>
          <w:sz w:val="24"/>
          <w:szCs w:val="24"/>
        </w:rPr>
        <w:t xml:space="preserve">3) осуществлять фото-, видеосъемку, аудиозапись, не нарушая тайны голосования участников референдума;</w:t>
      </w:r>
    </w:p>
    <w:p>
      <w:pPr>
        <w:spacing w:after="120"/>
        <w:jc w:val="both"/>
      </w:pPr>
      <w:r>
        <w:rPr>
          <w:rFonts w:ascii="Arial" w:cs="Arial" w:eastAsia="Arial" w:hAnsi="Arial"/>
          <w:sz w:val="24"/>
          <w:szCs w:val="24"/>
        </w:rPr>
        <w:t xml:space="preserve">4) носить не содержащие признаков агитации по вопросам референдума нагрудные знаки с обозначением своего статуса, фамилии, имени и отчества, наименования организации, которую они представляют;</w:t>
      </w:r>
    </w:p>
    <w:p>
      <w:pPr>
        <w:spacing w:after="120"/>
        <w:jc w:val="both"/>
      </w:pPr>
      <w:r>
        <w:rPr>
          <w:rFonts w:ascii="Arial" w:cs="Arial" w:eastAsia="Arial" w:hAnsi="Arial"/>
          <w:sz w:val="24"/>
          <w:szCs w:val="24"/>
        </w:rPr>
        <w:t xml:space="preserve">5) осуществлять наблюдение за формированием составов избирательных комиссий любого уровня;</w:t>
      </w:r>
    </w:p>
    <w:p>
      <w:pPr>
        <w:spacing w:after="120"/>
        <w:jc w:val="both"/>
      </w:pPr>
      <w:r>
        <w:rPr>
          <w:rFonts w:ascii="Arial" w:cs="Arial" w:eastAsia="Arial" w:hAnsi="Arial"/>
          <w:sz w:val="24"/>
          <w:szCs w:val="24"/>
        </w:rPr>
        <w:t xml:space="preserve">6) осуществлять наблюдение за ходом формирования списков участников референдума;</w:t>
      </w:r>
    </w:p>
    <w:p>
      <w:pPr>
        <w:spacing w:after="120"/>
        <w:jc w:val="both"/>
      </w:pPr>
      <w:r>
        <w:rPr>
          <w:rFonts w:ascii="Arial" w:cs="Arial" w:eastAsia="Arial" w:hAnsi="Arial"/>
          <w:sz w:val="24"/>
          <w:szCs w:val="24"/>
        </w:rPr>
        <w:t xml:space="preserve">7) осуществлять наблюдение за ходом учета участников референдума;</w:t>
      </w:r>
    </w:p>
    <w:p>
      <w:pPr>
        <w:spacing w:after="120"/>
        <w:jc w:val="both"/>
      </w:pPr>
      <w:r>
        <w:rPr>
          <w:rFonts w:ascii="Arial" w:cs="Arial" w:eastAsia="Arial" w:hAnsi="Arial"/>
          <w:sz w:val="24"/>
          <w:szCs w:val="24"/>
        </w:rPr>
        <w:t xml:space="preserve">8) осуществлять наблюдение за информационным обеспечением референдума.</w:t>
      </w:r>
    </w:p>
    <w:p>
      <w:pPr>
        <w:spacing w:after="120"/>
        <w:jc w:val="both"/>
      </w:pPr>
      <w:r>
        <w:rPr>
          <w:rFonts w:ascii="Arial" w:cs="Arial" w:eastAsia="Arial" w:hAnsi="Arial"/>
          <w:sz w:val="24"/>
          <w:szCs w:val="24"/>
        </w:rPr>
        <w:t xml:space="preserve">5. Международные наблюдатели не вправе использовать свой статус для осуществления деятельности, не связанной с наблюдением за подготовкой и проведением референдума.</w:t>
      </w:r>
    </w:p>
    <w:p>
      <w:pPr>
        <w:spacing w:after="120"/>
        <w:jc w:val="both"/>
      </w:pPr>
      <w:r>
        <w:rPr>
          <w:rFonts w:ascii="Arial" w:cs="Arial" w:eastAsia="Arial" w:hAnsi="Arial"/>
          <w:sz w:val="24"/>
          <w:szCs w:val="24"/>
        </w:rPr>
        <w:t xml:space="preserve">6. Центральная избирательная комиссия вправе отозвать аккредитацию международного наблюдателя в случае нарушения им настоящего конституционного Закона и законодательства Кыргызской Республики.</w:t>
      </w:r>
    </w:p>
    <w:p>
      <w:pPr>
        <w:spacing w:after="120"/>
        <w:jc w:val="both"/>
      </w:pPr>
      <w:r>
        <w:rPr>
          <w:rFonts w:ascii="Arial" w:cs="Arial" w:eastAsia="Arial" w:hAnsi="Arial"/>
          <w:sz w:val="24"/>
          <w:szCs w:val="24"/>
        </w:rPr>
        <w:t xml:space="preserve">7. Деятельность международных наблюдателей регулируется избирательным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Общественные наблюдатели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Некоммерческие организации вправе в порядке, установленном своими уставами, принять решение об участии в наблюдении за референдумом и направлении своих общественных наблюдателей.</w:t>
      </w:r>
    </w:p>
    <w:p>
      <w:pPr>
        <w:spacing w:after="120"/>
        <w:jc w:val="both"/>
      </w:pPr>
      <w:r>
        <w:rPr>
          <w:rFonts w:ascii="Arial" w:cs="Arial" w:eastAsia="Arial" w:hAnsi="Arial"/>
          <w:sz w:val="24"/>
          <w:szCs w:val="24"/>
        </w:rPr>
        <w:t xml:space="preserve">2. Полномочия общественного наблюдателя должны быть определены в письменном направлении, удостоверенном печатью некоммерческой организации, интересы которой представляет данный общественный наблюдатель. В направлении указываются фамилия, имя и отчество общественного наблюдателя, адрес места жительства, номер участка референдума, наименование избирательной комиссии, в которую наблюдатель направляется, а также делается запись об отсутствии ограничений, предусмотренных частью 4 настоящей статьи. Направление считается действительным при предъявлении общественным наблюдателем паспорта гражданина Кыргызской Республики, а также заверенной копии решения некоммерческой организации об участии в наблюдении за референдумом.</w:t>
      </w:r>
    </w:p>
    <w:p>
      <w:pPr>
        <w:spacing w:after="120"/>
        <w:jc w:val="both"/>
      </w:pPr>
      <w:r>
        <w:rPr>
          <w:rFonts w:ascii="Arial" w:cs="Arial" w:eastAsia="Arial" w:hAnsi="Arial"/>
          <w:sz w:val="24"/>
          <w:szCs w:val="24"/>
        </w:rPr>
        <w:t xml:space="preserve">Некоммерческая организация, намеренная осуществлять наблюдение за референдумом, направляет уведомление в Центральную избирательную комиссию, территориальную избирательную комиссию с приложением копии свидетельства о государственной регистрации некоммерческой организации. Центральная избирательная комиссия, территориальная избирательная комиссия направляют в участковые избирательные комиссии перечень некоммерческих организаций, объявивших о намерении осуществлять гражданский мониторинг за референдумом.</w:t>
      </w:r>
    </w:p>
    <w:p>
      <w:pPr>
        <w:spacing w:after="120"/>
        <w:jc w:val="both"/>
      </w:pPr>
      <w:r>
        <w:rPr>
          <w:rFonts w:ascii="Arial" w:cs="Arial" w:eastAsia="Arial" w:hAnsi="Arial"/>
          <w:sz w:val="24"/>
          <w:szCs w:val="24"/>
        </w:rPr>
        <w:t xml:space="preserve">3. Общественные наблюдатели регистрируются соответствующей избирательной комиссией при предоставлении ими документов, указанных в части 2 настоящей статьи. Условия и порядок регистрации, форма документа о регистрации общественных наблюдателей при избирательных комиссиях устанавливаются Центральной избирательной комиссией.</w:t>
      </w:r>
    </w:p>
    <w:p>
      <w:pPr>
        <w:spacing w:after="120"/>
        <w:jc w:val="both"/>
      </w:pPr>
      <w:r>
        <w:rPr>
          <w:rFonts w:ascii="Arial" w:cs="Arial" w:eastAsia="Arial" w:hAnsi="Arial"/>
          <w:sz w:val="24"/>
          <w:szCs w:val="24"/>
        </w:rPr>
        <w:t xml:space="preserve">Некоммерческая организация может зарегистрировать не более трех общественных наблюдателей в каждой избирательной комиссии. При этом на одном участке референдума одновременно может находиться только один общественный наблюдатель от одной некоммерческой организации.</w:t>
      </w:r>
    </w:p>
    <w:p>
      <w:pPr>
        <w:spacing w:after="120"/>
        <w:jc w:val="both"/>
      </w:pPr>
      <w:r>
        <w:rPr>
          <w:rFonts w:ascii="Arial" w:cs="Arial" w:eastAsia="Arial" w:hAnsi="Arial"/>
          <w:sz w:val="24"/>
          <w:szCs w:val="24"/>
        </w:rPr>
        <w:t xml:space="preserve">4. Общественными наблюдателями в избирательных комиссиях не вправе быть депутат Жогорку Кенеша, местного кенеша,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 член избирательной комиссии, судьи, прокуроры, работники иных правоохранительных и фискальных органов, военнослужащие.</w:t>
      </w:r>
    </w:p>
    <w:p>
      <w:pPr>
        <w:spacing w:after="120"/>
        <w:jc w:val="both"/>
      </w:pPr>
      <w:r>
        <w:rPr>
          <w:rFonts w:ascii="Arial" w:cs="Arial" w:eastAsia="Arial" w:hAnsi="Arial"/>
          <w:sz w:val="24"/>
          <w:szCs w:val="24"/>
        </w:rPr>
        <w:t xml:space="preserve">5. 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референдума.</w:t>
      </w:r>
    </w:p>
    <w:p>
      <w:pPr>
        <w:spacing w:after="120"/>
        <w:jc w:val="both"/>
      </w:pPr>
      <w:r>
        <w:rPr>
          <w:rFonts w:ascii="Arial" w:cs="Arial" w:eastAsia="Arial" w:hAnsi="Arial"/>
          <w:sz w:val="24"/>
          <w:szCs w:val="24"/>
        </w:rPr>
        <w:t xml:space="preserve">6. Общественные наблюдатели вправе:</w:t>
      </w:r>
    </w:p>
    <w:p>
      <w:pPr>
        <w:spacing w:after="120"/>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120"/>
        <w:jc w:val="both"/>
      </w:pPr>
      <w:r>
        <w:rPr>
          <w:rFonts w:ascii="Arial" w:cs="Arial" w:eastAsia="Arial" w:hAnsi="Arial"/>
          <w:sz w:val="24"/>
          <w:szCs w:val="24"/>
        </w:rPr>
        <w:t xml:space="preserve">2) осуществлять наблюдение за ходом формирования списков участников референдума;</w:t>
      </w:r>
    </w:p>
    <w:p>
      <w:pPr>
        <w:spacing w:after="120"/>
        <w:jc w:val="both"/>
      </w:pPr>
      <w:r>
        <w:rPr>
          <w:rFonts w:ascii="Arial" w:cs="Arial" w:eastAsia="Arial" w:hAnsi="Arial"/>
          <w:sz w:val="24"/>
          <w:szCs w:val="24"/>
        </w:rPr>
        <w:t xml:space="preserve">3) осуществлять наблюдение за ходом учета участников референдума;</w:t>
      </w:r>
    </w:p>
    <w:p>
      <w:pPr>
        <w:spacing w:after="120"/>
        <w:jc w:val="both"/>
      </w:pPr>
      <w:r>
        <w:rPr>
          <w:rFonts w:ascii="Arial" w:cs="Arial" w:eastAsia="Arial" w:hAnsi="Arial"/>
          <w:sz w:val="24"/>
          <w:szCs w:val="24"/>
        </w:rPr>
        <w:t xml:space="preserve">4) осуществлять наблюдение за информационным обеспечением референдума;</w:t>
      </w:r>
    </w:p>
    <w:p>
      <w:pPr>
        <w:spacing w:after="120"/>
        <w:jc w:val="both"/>
      </w:pPr>
      <w:r>
        <w:rPr>
          <w:rFonts w:ascii="Arial" w:cs="Arial" w:eastAsia="Arial" w:hAnsi="Arial"/>
          <w:sz w:val="24"/>
          <w:szCs w:val="24"/>
        </w:rPr>
        <w:t xml:space="preserve">5) знакомиться со списками участников референдума, находящимися в избирательной комиссии, реестром заявлений (обращений) о голосовании вне помещения для голосования;</w:t>
      </w:r>
    </w:p>
    <w:p>
      <w:pPr>
        <w:spacing w:after="120"/>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120"/>
        <w:jc w:val="both"/>
      </w:pPr>
      <w:r>
        <w:rPr>
          <w:rFonts w:ascii="Arial" w:cs="Arial" w:eastAsia="Arial" w:hAnsi="Arial"/>
          <w:sz w:val="24"/>
          <w:szCs w:val="24"/>
        </w:rPr>
        <w:t xml:space="preserve">7) присутствовать при голосовании участников референдума вне помещения для голосования;</w:t>
      </w:r>
    </w:p>
    <w:p>
      <w:pPr>
        <w:spacing w:after="120"/>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заявления о подготовке и проведении кампании референдума;</w:t>
      </w:r>
    </w:p>
    <w:p>
      <w:pPr>
        <w:spacing w:after="120"/>
        <w:jc w:val="both"/>
      </w:pPr>
      <w:r>
        <w:rPr>
          <w:rFonts w:ascii="Arial" w:cs="Arial" w:eastAsia="Arial" w:hAnsi="Arial"/>
          <w:sz w:val="24"/>
          <w:szCs w:val="24"/>
        </w:rPr>
        <w:t xml:space="preserve">9) наблюдать за установленным настоящим конституционным Законом порядком организации и голосования, не нарушая тайны голосования, в том числе выдачей бюллетеней для голосования, подсчетом числа участников референдума, внесенных в список участников референдума, бюллетеней для голосования, выданных участникам референдума, погашенных бюллетеней для голосования, наблюдать за подсчетом голосов участников референдума на расстоянии и в условиях, обеспечивающих им обозримость содержания бюллетеней, знакомиться с любым заполненным или незаполненным бюллетенем для голосования при подсчете голосов участников референдума, наблюдать за составлением избирательной комиссией протокола об итогах голосования и иных документов референдума;</w:t>
      </w:r>
    </w:p>
    <w:p>
      <w:pPr>
        <w:spacing w:after="120"/>
        <w:jc w:val="both"/>
      </w:pPr>
      <w:r>
        <w:rPr>
          <w:rFonts w:ascii="Arial" w:cs="Arial" w:eastAsia="Arial" w:hAnsi="Arial"/>
          <w:sz w:val="24"/>
          <w:szCs w:val="24"/>
        </w:rPr>
        <w:t xml:space="preserve">10)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120"/>
        <w:jc w:val="both"/>
      </w:pPr>
      <w:r>
        <w:rPr>
          <w:rFonts w:ascii="Arial" w:cs="Arial" w:eastAsia="Arial" w:hAnsi="Arial"/>
          <w:sz w:val="24"/>
          <w:szCs w:val="24"/>
        </w:rPr>
        <w:t xml:space="preserve">11) знакомиться с протоколом избирательной комиссии, в которую он направлен;</w:t>
      </w:r>
    </w:p>
    <w:p>
      <w:pPr>
        <w:spacing w:after="120"/>
        <w:jc w:val="both"/>
      </w:pPr>
      <w:r>
        <w:rPr>
          <w:rFonts w:ascii="Arial" w:cs="Arial" w:eastAsia="Arial" w:hAnsi="Arial"/>
          <w:sz w:val="24"/>
          <w:szCs w:val="24"/>
        </w:rPr>
        <w:t xml:space="preserve">12) получать от избирательной комиссии копии протоколов и приложенных к ним документов;</w:t>
      </w:r>
    </w:p>
    <w:p>
      <w:pPr>
        <w:spacing w:after="120"/>
        <w:jc w:val="both"/>
      </w:pPr>
      <w:r>
        <w:rPr>
          <w:rFonts w:ascii="Arial" w:cs="Arial" w:eastAsia="Arial" w:hAnsi="Arial"/>
          <w:sz w:val="24"/>
          <w:szCs w:val="24"/>
        </w:rPr>
        <w:t xml:space="preserve">13) присутствовать при повторном подсчете голосов участников референдума в соответствующих избирательных комиссиях;</w:t>
      </w:r>
    </w:p>
    <w:p>
      <w:pPr>
        <w:spacing w:after="120"/>
        <w:jc w:val="both"/>
      </w:pPr>
      <w:r>
        <w:rPr>
          <w:rFonts w:ascii="Arial" w:cs="Arial" w:eastAsia="Arial" w:hAnsi="Arial"/>
          <w:sz w:val="24"/>
          <w:szCs w:val="24"/>
        </w:rPr>
        <w:t xml:space="preserve">14)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его в избирательную комиссию;</w:t>
      </w:r>
    </w:p>
    <w:p>
      <w:pPr>
        <w:spacing w:after="120"/>
        <w:jc w:val="both"/>
      </w:pPr>
      <w:r>
        <w:rPr>
          <w:rFonts w:ascii="Arial" w:cs="Arial" w:eastAsia="Arial" w:hAnsi="Arial"/>
          <w:sz w:val="24"/>
          <w:szCs w:val="24"/>
        </w:rPr>
        <w:t xml:space="preserve">15) лично осуществлять фото-, видеосъемку, аудиозапись, не нарушая тайны голосования избирателей, не мешая ходу голосования, подведению итогов голосования;</w:t>
      </w:r>
    </w:p>
    <w:p>
      <w:pPr>
        <w:spacing w:after="120"/>
        <w:jc w:val="both"/>
      </w:pPr>
      <w:r>
        <w:rPr>
          <w:rFonts w:ascii="Arial" w:cs="Arial" w:eastAsia="Arial" w:hAnsi="Arial"/>
          <w:sz w:val="24"/>
          <w:szCs w:val="24"/>
        </w:rPr>
        <w:t xml:space="preserve">16) свободно передвигаться и присутствовать на участке референдума, в котором он зарегистрирован.</w:t>
      </w:r>
    </w:p>
    <w:p>
      <w:pPr>
        <w:spacing w:after="120"/>
        <w:jc w:val="both"/>
      </w:pPr>
      <w:r>
        <w:rPr>
          <w:rFonts w:ascii="Arial" w:cs="Arial" w:eastAsia="Arial" w:hAnsi="Arial"/>
          <w:sz w:val="24"/>
          <w:szCs w:val="24"/>
        </w:rPr>
        <w:t xml:space="preserve">7. Общественный наблюдатель не вправе:</w:t>
      </w:r>
    </w:p>
    <w:p>
      <w:pPr>
        <w:spacing w:after="120"/>
        <w:jc w:val="both"/>
      </w:pPr>
      <w:r>
        <w:rPr>
          <w:rFonts w:ascii="Arial" w:cs="Arial" w:eastAsia="Arial" w:hAnsi="Arial"/>
          <w:sz w:val="24"/>
          <w:szCs w:val="24"/>
        </w:rPr>
        <w:t xml:space="preserve">1) выдавать участникам референдума бюллетени для голосования;</w:t>
      </w:r>
    </w:p>
    <w:p>
      <w:pPr>
        <w:spacing w:after="120"/>
        <w:jc w:val="both"/>
      </w:pPr>
      <w:r>
        <w:rPr>
          <w:rFonts w:ascii="Arial" w:cs="Arial" w:eastAsia="Arial" w:hAnsi="Arial"/>
          <w:sz w:val="24"/>
          <w:szCs w:val="24"/>
        </w:rPr>
        <w:t xml:space="preserve">2) расписываться за участника референдума по его просьбе в получении бюллетеней для голосования;</w:t>
      </w:r>
    </w:p>
    <w:p>
      <w:pPr>
        <w:spacing w:after="120"/>
        <w:jc w:val="both"/>
      </w:pPr>
      <w:r>
        <w:rPr>
          <w:rFonts w:ascii="Arial" w:cs="Arial" w:eastAsia="Arial" w:hAnsi="Arial"/>
          <w:sz w:val="24"/>
          <w:szCs w:val="24"/>
        </w:rPr>
        <w:t xml:space="preserve">3) заполнять за участника референдума по его просьбе бюллетень для голосования;</w:t>
      </w:r>
    </w:p>
    <w:p>
      <w:pPr>
        <w:spacing w:after="120"/>
        <w:jc w:val="both"/>
      </w:pPr>
      <w:r>
        <w:rPr>
          <w:rFonts w:ascii="Arial" w:cs="Arial" w:eastAsia="Arial" w:hAnsi="Arial"/>
          <w:sz w:val="24"/>
          <w:szCs w:val="24"/>
        </w:rPr>
        <w:t xml:space="preserve">4) предпринимать действия, нарушающие тайну голосования;</w:t>
      </w:r>
    </w:p>
    <w:p>
      <w:pPr>
        <w:spacing w:after="120"/>
        <w:jc w:val="both"/>
      </w:pPr>
      <w:r>
        <w:rPr>
          <w:rFonts w:ascii="Arial" w:cs="Arial" w:eastAsia="Arial" w:hAnsi="Arial"/>
          <w:sz w:val="24"/>
          <w:szCs w:val="24"/>
        </w:rPr>
        <w:t xml:space="preserve">5) принимать непосредственное участие в подсчете бюллетеней для голосования, проводимом членами избирательной комиссии;</w:t>
      </w:r>
    </w:p>
    <w:p>
      <w:pPr>
        <w:spacing w:after="120"/>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120"/>
        <w:jc w:val="both"/>
      </w:pPr>
      <w:r>
        <w:rPr>
          <w:rFonts w:ascii="Arial" w:cs="Arial" w:eastAsia="Arial" w:hAnsi="Arial"/>
          <w:sz w:val="24"/>
          <w:szCs w:val="24"/>
        </w:rPr>
        <w:t xml:space="preserve">7) вести агитацию среди участников референдума;</w:t>
      </w:r>
    </w:p>
    <w:p>
      <w:pPr>
        <w:spacing w:after="120"/>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120"/>
        <w:jc w:val="both"/>
      </w:pPr>
      <w:r>
        <w:rPr>
          <w:rFonts w:ascii="Arial" w:cs="Arial" w:eastAsia="Arial" w:hAnsi="Arial"/>
          <w:sz w:val="24"/>
          <w:szCs w:val="24"/>
        </w:rPr>
        <w:t xml:space="preserve">8. Общественные наблюдатели не вправе использовать свой статус для осуществления деятельности, не связанной с наблюдением за подготовкой и проведением кампании референдума.</w:t>
      </w:r>
    </w:p>
    <w:p>
      <w:pPr>
        <w:spacing w:after="120"/>
        <w:jc w:val="both"/>
      </w:pPr>
      <w:r>
        <w:rPr>
          <w:rFonts w:ascii="Arial" w:cs="Arial" w:eastAsia="Arial" w:hAnsi="Arial"/>
          <w:sz w:val="24"/>
          <w:szCs w:val="24"/>
        </w:rPr>
        <w:t xml:space="preserve">9. Соответствующая избирательная комиссия вправе отменить регистрацию общественного наблюдателя в случае нарушения им настоящего конституционного Закона и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Представители средств массовой информации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Представители средств массовой информации аккредитуются Центральной избирательной комиссией после поступления заявки в письменной форме.</w:t>
      </w:r>
    </w:p>
    <w:p>
      <w:pPr>
        <w:spacing w:after="120"/>
        <w:jc w:val="both"/>
      </w:pPr>
      <w:r>
        <w:rPr>
          <w:rFonts w:ascii="Arial" w:cs="Arial" w:eastAsia="Arial" w:hAnsi="Arial"/>
          <w:sz w:val="24"/>
          <w:szCs w:val="24"/>
        </w:rPr>
        <w:t xml:space="preserve">2. Представители средств массовой информации, принимающие участие в информационном освещении подготовки и проведения референдума, вправе:</w:t>
      </w:r>
    </w:p>
    <w:p>
      <w:pPr>
        <w:spacing w:after="120"/>
        <w:jc w:val="both"/>
      </w:pPr>
      <w:r>
        <w:rPr>
          <w:rFonts w:ascii="Arial" w:cs="Arial" w:eastAsia="Arial" w:hAnsi="Arial"/>
          <w:sz w:val="24"/>
          <w:szCs w:val="24"/>
        </w:rPr>
        <w:t xml:space="preserve">1) присутствовать на заседаниях избирательных комиссий;</w:t>
      </w:r>
    </w:p>
    <w:p>
      <w:pPr>
        <w:spacing w:after="120"/>
        <w:jc w:val="both"/>
      </w:pPr>
      <w:r>
        <w:rPr>
          <w:rFonts w:ascii="Arial" w:cs="Arial" w:eastAsia="Arial" w:hAnsi="Arial"/>
          <w:sz w:val="24"/>
          <w:szCs w:val="24"/>
        </w:rPr>
        <w:t xml:space="preserve">2) знакомиться с протоколом избирательной комиссии;</w:t>
      </w:r>
    </w:p>
    <w:p>
      <w:pPr>
        <w:spacing w:after="120"/>
        <w:jc w:val="both"/>
      </w:pPr>
      <w:r>
        <w:rPr>
          <w:rFonts w:ascii="Arial" w:cs="Arial" w:eastAsia="Arial" w:hAnsi="Arial"/>
          <w:sz w:val="24"/>
          <w:szCs w:val="24"/>
        </w:rPr>
        <w:t xml:space="preserve">3) получать от избирательной комиссии копии протоколов и приложенных к ним документов;</w:t>
      </w:r>
    </w:p>
    <w:p>
      <w:pPr>
        <w:spacing w:after="120"/>
        <w:jc w:val="both"/>
      </w:pPr>
      <w:r>
        <w:rPr>
          <w:rFonts w:ascii="Arial" w:cs="Arial" w:eastAsia="Arial" w:hAnsi="Arial"/>
          <w:sz w:val="24"/>
          <w:szCs w:val="24"/>
        </w:rPr>
        <w:t xml:space="preserve">4) осуществлять фото-, видеосъемку в период подготовки референдума, а в день проведения голосования - с места, определенного председателем участковой избирательной комиссии, не нарушая тайны голосования участников референдума;</w:t>
      </w:r>
    </w:p>
    <w:p>
      <w:pPr>
        <w:spacing w:after="120"/>
        <w:jc w:val="both"/>
      </w:pPr>
      <w:r>
        <w:rPr>
          <w:rFonts w:ascii="Arial" w:cs="Arial" w:eastAsia="Arial" w:hAnsi="Arial"/>
          <w:sz w:val="24"/>
          <w:szCs w:val="24"/>
        </w:rPr>
        <w:t xml:space="preserve">5) носить не содержащие признаков агитации по вопросам референдума нагрудные знаки с обозначением своего статуса, фамилии, имени и отчества, наименования организации, которую они представляют.</w:t>
      </w:r>
    </w:p>
    <w:p>
      <w:pPr>
        <w:spacing w:after="120"/>
        <w:jc w:val="both"/>
      </w:pPr>
      <w:r>
        <w:rPr>
          <w:rFonts w:ascii="Arial" w:cs="Arial" w:eastAsia="Arial" w:hAnsi="Arial"/>
          <w:sz w:val="24"/>
          <w:szCs w:val="24"/>
        </w:rPr>
        <w:t xml:space="preserve">3. По требованию представителя средств массовой информации избирательная комиссия обязана заверить копию протокола об итогах голосования или о результатах референдума.</w:t>
      </w:r>
    </w:p>
    <w:p>
      <w:pPr>
        <w:spacing w:after="120"/>
        <w:jc w:val="both"/>
      </w:pPr>
      <w:r>
        <w:rPr>
          <w:rFonts w:ascii="Arial" w:cs="Arial" w:eastAsia="Arial" w:hAnsi="Arial"/>
          <w:sz w:val="24"/>
          <w:szCs w:val="24"/>
        </w:rPr>
        <w:t xml:space="preserve">4. Центральная избирательная комиссия вправе отозвать аккредитацию средств массовой информации в случае нарушения ими настоящего конституционного Закона и законодательства Кыргызской Республики.</w:t>
      </w:r>
    </w:p>
    <w:p>
      <w:pPr>
        <w:spacing w:after="120"/>
        <w:jc w:val="both"/>
      </w:pPr>
      <w:r>
        <w:rPr>
          <w:rFonts w:ascii="Arial" w:cs="Arial" w:eastAsia="Arial" w:hAnsi="Arial"/>
          <w:sz w:val="24"/>
          <w:szCs w:val="24"/>
        </w:rPr>
        <w:t xml:space="preserve">5. Деятельность представителя средства массовой информации в период подготовки и проведения референдума регулируется избирательным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Образование участков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Участки референдума, их схемы и границы утверждаются Центральной избирательной комиссией по предложению территориальных избирательных комиссий в соответствии с законодательством Кыргызской Республики о выборах и об избирательных комиссиях.</w:t>
      </w:r>
    </w:p>
    <w:p>
      <w:pPr>
        <w:spacing w:after="120"/>
        <w:jc w:val="both"/>
      </w:pPr>
      <w:r>
        <w:rPr>
          <w:rFonts w:ascii="Arial" w:cs="Arial" w:eastAsia="Arial" w:hAnsi="Arial"/>
          <w:sz w:val="24"/>
          <w:szCs w:val="24"/>
        </w:rPr>
        <w:t xml:space="preserve">2. Участки референдума могут образовываться в местах временного пребывания граждан, имеющих право на участие в референдуме, в следственных изоляторах, изоляторах временного содержания и на предприятиях с непрерывным циклом работы (вахтовый метод).</w:t>
      </w:r>
    </w:p>
    <w:p>
      <w:pPr>
        <w:spacing w:after="120"/>
        <w:jc w:val="both"/>
      </w:pPr>
      <w:r>
        <w:rPr>
          <w:rFonts w:ascii="Arial" w:cs="Arial" w:eastAsia="Arial" w:hAnsi="Arial"/>
          <w:sz w:val="24"/>
          <w:szCs w:val="24"/>
        </w:rPr>
        <w:t xml:space="preserve">3. Военнослужащие - граждане Кыргызской Республики голосуют на общих участках референдума. В порядке исключения допускается образование участков референдума в воинских частях, расположенных в обособленных, удаленных от населенных пунктов районах.</w:t>
      </w:r>
    </w:p>
    <w:p>
      <w:pPr>
        <w:spacing w:after="120"/>
        <w:jc w:val="both"/>
      </w:pPr>
      <w:r>
        <w:rPr>
          <w:rFonts w:ascii="Arial" w:cs="Arial" w:eastAsia="Arial" w:hAnsi="Arial"/>
          <w:sz w:val="24"/>
          <w:szCs w:val="24"/>
        </w:rPr>
        <w:t xml:space="preserve">4. Для организации проведения голосования и подсчета голосов участников референдума - граждан Кыргызской Республики, проживающих или находящихся за пределами Кыргызской Республики, участки референдума за пределами Кыргызской Республики могут быть образованы по предложению уполномоченного государственного органа в сфере иностранных дел Кыргызской Республики по согласованию с соответствующими органами страны аккредитации, как правило, на территории загранучреждений Кыргызской Республики.</w:t>
      </w:r>
    </w:p>
    <w:p>
      <w:pPr>
        <w:spacing w:after="120"/>
        <w:jc w:val="both"/>
      </w:pPr>
      <w:r>
        <w:rPr>
          <w:rFonts w:ascii="Arial" w:cs="Arial" w:eastAsia="Arial" w:hAnsi="Arial"/>
          <w:sz w:val="24"/>
          <w:szCs w:val="24"/>
        </w:rPr>
        <w:t xml:space="preserve">Участковые избирательные комиссии за пределами территории Кыргызской Республики образуются руководителями дипломатических представительств или консульских учреждений Кыргызской Республики на территории государства пребывания.</w:t>
      </w:r>
    </w:p>
    <w:p>
      <w:pPr>
        <w:spacing w:after="120"/>
        <w:jc w:val="both"/>
      </w:pPr>
      <w:r>
        <w:rPr>
          <w:rFonts w:ascii="Arial" w:cs="Arial" w:eastAsia="Arial" w:hAnsi="Arial"/>
          <w:sz w:val="24"/>
          <w:szCs w:val="24"/>
        </w:rPr>
        <w:t xml:space="preserve">Информация об участках референдума, образованных за пределами Кыргызской Республики, размещается на сайтах Центральной избирательной комиссии и загранучреждений Кыргызской Республики не позднее 5 календарных дней со дня их утверждения.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Составление списков участников референдума. Ознакомление со списком участников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реализации прав участников референдума, их уточнения, ознакомления их с данными о себе, а также проведения голосования составляются списки граждан, имеющих право на участие в референдуме (списки участников референдума) по каждому участку референдума.</w:t>
      </w:r>
    </w:p>
    <w:p>
      <w:pPr>
        <w:spacing w:after="120"/>
        <w:jc w:val="both"/>
      </w:pPr>
      <w:r>
        <w:rPr>
          <w:rFonts w:ascii="Arial" w:cs="Arial" w:eastAsia="Arial" w:hAnsi="Arial"/>
          <w:sz w:val="24"/>
          <w:szCs w:val="24"/>
        </w:rPr>
        <w:t xml:space="preserve">2. Порядок и условия составления, ознакомления со списками участников референдума определяются законодательством Кыргызской Республики о выборах Президента и депутатов Жогорку Кенеша.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Агитация при проведении референдума</w:t>
      </w:r>
    </w:p>
    <w:p>
      <w:pPr>
        <w:spacing w:after="120"/>
        <w:jc w:val="center"/>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Агитация за или против вопросов, вынесенных на референдум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 дня вступления в силу указа граждане Кыргызской Республики вправе проводить агитацию за или против вопроса (вопросов), вынесенного (вынесенных) на референдум.</w:t>
      </w:r>
    </w:p>
    <w:p>
      <w:pPr>
        <w:spacing w:after="120"/>
        <w:jc w:val="both"/>
      </w:pPr>
      <w:r>
        <w:rPr>
          <w:rFonts w:ascii="Arial" w:cs="Arial" w:eastAsia="Arial" w:hAnsi="Arial"/>
          <w:sz w:val="24"/>
          <w:szCs w:val="24"/>
        </w:rPr>
        <w:t xml:space="preserve">Граждане Кыргызской Республики после вступления в силу указа вправе образовать группу «за» или группу «против» вопроса (вопросов), выносимого (выносимых) на референдум. Указанные группы обращаются в Центральную избирательную комиссию с ходатайством о регистрации, в котором должны быть указаны фамилия, имя, отчество, дата рождения, адрес места жительства, серия и номер паспорта или заменяющего его документа членов группы, а также лиц, уполномоченных действовать от имени группы (руководитель группы, уполномоченный представитель по вопросам, связанным с участием в референдуме, уполномоченный представитель по финансовым вопросам и наблюдатель).</w:t>
      </w:r>
    </w:p>
    <w:p>
      <w:pPr>
        <w:spacing w:after="120"/>
        <w:jc w:val="both"/>
      </w:pPr>
      <w:r>
        <w:rPr>
          <w:rFonts w:ascii="Arial" w:cs="Arial" w:eastAsia="Arial" w:hAnsi="Arial"/>
          <w:sz w:val="24"/>
          <w:szCs w:val="24"/>
        </w:rPr>
        <w:t xml:space="preserve">Центральная избирательная комиссия не позднее чем в 10-дневный срок регистрирует группу по агитации и выдает регистрационные свидетельства.</w:t>
      </w:r>
    </w:p>
    <w:p>
      <w:pPr>
        <w:spacing w:after="120"/>
        <w:jc w:val="both"/>
      </w:pPr>
      <w:r>
        <w:rPr>
          <w:rFonts w:ascii="Arial" w:cs="Arial" w:eastAsia="Arial" w:hAnsi="Arial"/>
          <w:sz w:val="24"/>
          <w:szCs w:val="24"/>
        </w:rPr>
        <w:t xml:space="preserve">2. Агитация может проводиться на собраниях, митингах и через средства массовой информации. Формы и методы проведения агитации должны соответствовать законодательству Кыргызской Республики.</w:t>
      </w:r>
    </w:p>
    <w:p>
      <w:pPr>
        <w:spacing w:after="120"/>
        <w:jc w:val="both"/>
      </w:pPr>
      <w:r>
        <w:rPr>
          <w:rFonts w:ascii="Arial" w:cs="Arial" w:eastAsia="Arial" w:hAnsi="Arial"/>
          <w:sz w:val="24"/>
          <w:szCs w:val="24"/>
        </w:rPr>
        <w:t xml:space="preserve">3. Запрещается проводить агитацию, распространять любые агитационные материалы:</w:t>
      </w:r>
    </w:p>
    <w:p>
      <w:pPr>
        <w:spacing w:after="120"/>
        <w:jc w:val="both"/>
      </w:pPr>
      <w:r>
        <w:rPr>
          <w:rFonts w:ascii="Arial" w:cs="Arial" w:eastAsia="Arial" w:hAnsi="Arial"/>
          <w:sz w:val="24"/>
          <w:szCs w:val="24"/>
        </w:rPr>
        <w:t xml:space="preserve">1) государственным, муниципальным служащим, военнослужащим при исполнении ими должностных или служебных обязанностей;</w:t>
      </w:r>
    </w:p>
    <w:p>
      <w:pPr>
        <w:spacing w:after="120"/>
        <w:jc w:val="both"/>
      </w:pPr>
      <w:r>
        <w:rPr>
          <w:rFonts w:ascii="Arial" w:cs="Arial" w:eastAsia="Arial" w:hAnsi="Arial"/>
          <w:sz w:val="24"/>
          <w:szCs w:val="24"/>
        </w:rPr>
        <w:t xml:space="preserve">2) благотворительным организациям, религиозным объединениям и религиозным деятелям;</w:t>
      </w:r>
    </w:p>
    <w:p>
      <w:pPr>
        <w:spacing w:after="120"/>
        <w:jc w:val="both"/>
      </w:pPr>
      <w:r>
        <w:rPr>
          <w:rFonts w:ascii="Arial" w:cs="Arial" w:eastAsia="Arial" w:hAnsi="Arial"/>
          <w:sz w:val="24"/>
          <w:szCs w:val="24"/>
        </w:rPr>
        <w:t xml:space="preserve">3) членам избирательной комиссии;</w:t>
      </w:r>
    </w:p>
    <w:p>
      <w:pPr>
        <w:spacing w:after="120"/>
        <w:jc w:val="both"/>
      </w:pPr>
      <w:r>
        <w:rPr>
          <w:rFonts w:ascii="Arial" w:cs="Arial" w:eastAsia="Arial" w:hAnsi="Arial"/>
          <w:sz w:val="24"/>
          <w:szCs w:val="24"/>
        </w:rPr>
        <w:t xml:space="preserve">4) гражданам, средствам массовой информации и организациям иностранных государств;</w:t>
      </w:r>
    </w:p>
    <w:p>
      <w:pPr>
        <w:spacing w:after="120"/>
        <w:jc w:val="both"/>
      </w:pPr>
      <w:r>
        <w:rPr>
          <w:rFonts w:ascii="Arial" w:cs="Arial" w:eastAsia="Arial" w:hAnsi="Arial"/>
          <w:sz w:val="24"/>
          <w:szCs w:val="24"/>
        </w:rPr>
        <w:t xml:space="preserve">5) лицам, не имеющим гражданства;</w:t>
      </w:r>
    </w:p>
    <w:p>
      <w:pPr>
        <w:spacing w:after="120"/>
        <w:jc w:val="both"/>
      </w:pPr>
      <w:r>
        <w:rPr>
          <w:rFonts w:ascii="Arial" w:cs="Arial" w:eastAsia="Arial" w:hAnsi="Arial"/>
          <w:sz w:val="24"/>
          <w:szCs w:val="24"/>
        </w:rPr>
        <w:t xml:space="preserve">6) международным организациям и международным общественным движениям.</w:t>
      </w:r>
    </w:p>
    <w:p>
      <w:pPr>
        <w:spacing w:after="120"/>
        <w:jc w:val="both"/>
      </w:pPr>
      <w:r>
        <w:rPr>
          <w:rFonts w:ascii="Arial" w:cs="Arial" w:eastAsia="Arial" w:hAnsi="Arial"/>
          <w:sz w:val="24"/>
          <w:szCs w:val="24"/>
        </w:rPr>
        <w:t xml:space="preserve">4. Агитация по вопросам референдума может проводиться:</w:t>
      </w:r>
    </w:p>
    <w:p>
      <w:pPr>
        <w:spacing w:after="120"/>
        <w:jc w:val="both"/>
      </w:pPr>
      <w:r>
        <w:rPr>
          <w:rFonts w:ascii="Arial" w:cs="Arial" w:eastAsia="Arial" w:hAnsi="Arial"/>
          <w:sz w:val="24"/>
          <w:szCs w:val="24"/>
        </w:rPr>
        <w:t xml:space="preserve">1) на каналах организаций телерадиовещания, страницах периодических печатных изданий и интернет-изданий;</w:t>
      </w:r>
    </w:p>
    <w:p>
      <w:pPr>
        <w:spacing w:after="120"/>
        <w:jc w:val="both"/>
      </w:pPr>
      <w:r>
        <w:rPr>
          <w:rFonts w:ascii="Arial" w:cs="Arial" w:eastAsia="Arial" w:hAnsi="Arial"/>
          <w:sz w:val="24"/>
          <w:szCs w:val="24"/>
        </w:rPr>
        <w:t xml:space="preserve">2) посредством проведения массовых мероприятий (собраний, встреч, публичных дебатов и дискуссий, митингов, демонстраций, уличных шествий в соответствии с действующим законодательством);</w:t>
      </w:r>
    </w:p>
    <w:p>
      <w:pPr>
        <w:spacing w:after="120"/>
        <w:jc w:val="both"/>
      </w:pPr>
      <w:r>
        <w:rPr>
          <w:rFonts w:ascii="Arial" w:cs="Arial" w:eastAsia="Arial" w:hAnsi="Arial"/>
          <w:sz w:val="24"/>
          <w:szCs w:val="24"/>
        </w:rPr>
        <w:t xml:space="preserve">3) посредством выпуска и распространения печатных, аудиовизуальных и других агитационных материалов;</w:t>
      </w:r>
    </w:p>
    <w:p>
      <w:pPr>
        <w:spacing w:after="120"/>
        <w:jc w:val="both"/>
      </w:pPr>
      <w:r>
        <w:rPr>
          <w:rFonts w:ascii="Arial" w:cs="Arial" w:eastAsia="Arial" w:hAnsi="Arial"/>
          <w:sz w:val="24"/>
          <w:szCs w:val="24"/>
        </w:rPr>
        <w:t xml:space="preserve">4) в иных формах, не запрещенных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Сроки проведения агитации по вопросу (вопросам), вынесенному (вынесенным) на референдум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Агитация по вопросу (вопросам), вынесенному (вынесенным) на референдум, начинается со дня вступления в силу указа и заканчивается за 24 часа до дня голосования.</w:t>
      </w:r>
    </w:p>
    <w:p>
      <w:pPr>
        <w:spacing w:after="120"/>
        <w:jc w:val="both"/>
      </w:pPr>
      <w:r>
        <w:rPr>
          <w:rFonts w:ascii="Arial" w:cs="Arial" w:eastAsia="Arial" w:hAnsi="Arial"/>
          <w:sz w:val="24"/>
          <w:szCs w:val="24"/>
        </w:rPr>
        <w:t xml:space="preserve">2. Агитационные печатные материалы, ранее вывешенные вне поме</w:t>
      </w:r>
      <w:r>
        <w:rPr>
          <w:rFonts w:ascii="Arial" w:cs="Arial" w:eastAsia="Arial" w:hAnsi="Arial"/>
          <w:sz w:val="24"/>
          <w:szCs w:val="24"/>
        </w:rPr>
        <w:t xml:space="preserve">щ</w:t>
      </w:r>
      <w:r>
        <w:rPr>
          <w:rFonts w:ascii="Arial" w:cs="Arial" w:eastAsia="Arial" w:hAnsi="Arial"/>
          <w:sz w:val="24"/>
          <w:szCs w:val="24"/>
        </w:rPr>
        <w:t xml:space="preserve">ений избирательных комиссий, сохраняются на прежних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Условия проведения агитации по вопросу (вопросам), вынесенному (вынесенным) на референдум, на телевидении и радио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телерадиоорганизации обязаны обеспечить группе «за», группе «против» равные условия для проведения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Эфирное время на каналах телерадиоорганизации предоставляется группе «за», группе «против» на равных основаниях за плату, которая оплачивается из собственного фонда группы, а в случаях, предусмотренных настоящим конституционным Законом, бесплатно.</w:t>
      </w:r>
    </w:p>
    <w:p>
      <w:pPr>
        <w:spacing w:after="120"/>
        <w:jc w:val="both"/>
      </w:pPr>
      <w:r>
        <w:rPr>
          <w:rFonts w:ascii="Arial" w:cs="Arial" w:eastAsia="Arial" w:hAnsi="Arial"/>
          <w:sz w:val="24"/>
          <w:szCs w:val="24"/>
        </w:rPr>
        <w:t xml:space="preserve">2. Группа «за», группа «против» имеют право на предоставление им бесплатного эфирного времени на каналах государственных телерадиоорганизаций. Указанное эфирное время должно приходиться на период, когда теле- и радиопрограммы собирают наибольшую аудиторию - с 20:00 до 24:00 часов.</w:t>
      </w:r>
    </w:p>
    <w:p>
      <w:pPr>
        <w:spacing w:after="120"/>
        <w:jc w:val="both"/>
      </w:pPr>
      <w:r>
        <w:rPr>
          <w:rFonts w:ascii="Arial" w:cs="Arial" w:eastAsia="Arial" w:hAnsi="Arial"/>
          <w:sz w:val="24"/>
          <w:szCs w:val="24"/>
        </w:rPr>
        <w:t xml:space="preserve">3. Общий объем эфирного времени, которое государственная телерадиоорганизация обязана предоставить группе «за», группе «против», должен составлять не менее одного часа в рабочие дни. При этом не менее половины общего объема платного эфирного времени должно быть предоставлено группе «за», группе «против» исключительно для совместного проведения дебатов, иных аналогичных агитационных мероприятий по вопросу (вопросам), вынесенному (вынесенным) на референдум. К использованию этой доли платного эфирного времени группа «за», группа «против» должны быть допущены на равных основаниях. Отказ от участия в совместном агитационном мероприятии не влечет увеличения объема платного эфирного времени, предоставляемого в соответствии с настоящей частью.</w:t>
      </w:r>
    </w:p>
    <w:p>
      <w:pPr>
        <w:spacing w:after="120"/>
        <w:jc w:val="both"/>
      </w:pPr>
      <w:r>
        <w:rPr>
          <w:rFonts w:ascii="Arial" w:cs="Arial" w:eastAsia="Arial" w:hAnsi="Arial"/>
          <w:sz w:val="24"/>
          <w:szCs w:val="24"/>
        </w:rPr>
        <w:t xml:space="preserve">4. Телерадиоорганизации, не подпадающие под действие части 1 настоящей статьи, обязаны резервировать платное эфирное время для проведения агитации по вопросам референдума. Размер и условия оплаты должны быть едиными для группы «за» и группы «против».</w:t>
      </w:r>
    </w:p>
    <w:p>
      <w:pPr>
        <w:spacing w:after="120"/>
        <w:jc w:val="both"/>
      </w:pPr>
      <w:r>
        <w:rPr>
          <w:rFonts w:ascii="Arial" w:cs="Arial" w:eastAsia="Arial" w:hAnsi="Arial"/>
          <w:sz w:val="24"/>
          <w:szCs w:val="24"/>
        </w:rPr>
        <w:t xml:space="preserve">5. Сведения о размере и условиях оплаты эфирного времени должны быть опубликованы соответствующей телерадиоорганизацией не позднее 10 календарных дней после вступления в силу указа с уведомлением Центральной избирательной комиссии о готовности предоставить эфирное время для проведения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6. Телерадиоорганизации, не подпадающие под действие части 1 настоящей статьи, вправе на договорной основе предоставить эфирное время группе «за», группе «против» в соответствии с инструкцией, утвержденной Центральной избирательной комиссией.</w:t>
      </w:r>
    </w:p>
    <w:p>
      <w:pPr>
        <w:spacing w:after="120"/>
        <w:jc w:val="both"/>
      </w:pPr>
      <w:r>
        <w:rPr>
          <w:rFonts w:ascii="Arial" w:cs="Arial" w:eastAsia="Arial" w:hAnsi="Arial"/>
          <w:sz w:val="24"/>
          <w:szCs w:val="24"/>
        </w:rPr>
        <w:t xml:space="preserve">Размер оплаты за предоставление эфирного времени должен быть единым для группы «за» и группы «против».</w:t>
      </w:r>
    </w:p>
    <w:p>
      <w:pPr>
        <w:spacing w:after="120"/>
        <w:jc w:val="both"/>
      </w:pPr>
      <w:r>
        <w:rPr>
          <w:rFonts w:ascii="Arial" w:cs="Arial" w:eastAsia="Arial" w:hAnsi="Arial"/>
          <w:sz w:val="24"/>
          <w:szCs w:val="24"/>
        </w:rPr>
        <w:t xml:space="preserve">Стоимость предоставляемого группе «за», группе «против» платного эфирного времени не может превышать стоимости, которая взималась за </w:t>
      </w:r>
      <w:r>
        <w:rPr>
          <w:rFonts w:ascii="Arial" w:cs="Arial" w:eastAsia="Arial" w:hAnsi="Arial"/>
          <w:sz w:val="24"/>
          <w:szCs w:val="24"/>
        </w:rPr>
        <w:t xml:space="preserve">6</w:t>
      </w:r>
      <w:r>
        <w:rPr>
          <w:rFonts w:ascii="Arial" w:cs="Arial" w:eastAsia="Arial" w:hAnsi="Arial"/>
          <w:sz w:val="24"/>
          <w:szCs w:val="24"/>
        </w:rPr>
        <w:t xml:space="preserve"> месяцев до дня назначения референдума.</w:t>
      </w:r>
    </w:p>
    <w:p>
      <w:pPr>
        <w:spacing w:after="120"/>
        <w:jc w:val="both"/>
      </w:pPr>
      <w:r>
        <w:rPr>
          <w:rFonts w:ascii="Arial" w:cs="Arial" w:eastAsia="Arial" w:hAnsi="Arial"/>
          <w:sz w:val="24"/>
          <w:szCs w:val="24"/>
        </w:rPr>
        <w:t xml:space="preserve">7. Запрещается прерывать выступления группы «за» и группы «против», а также сопровождать их какими-либо комментариями.</w:t>
      </w:r>
    </w:p>
    <w:p>
      <w:pPr>
        <w:spacing w:after="120"/>
        <w:jc w:val="both"/>
      </w:pPr>
      <w:r>
        <w:rPr>
          <w:rFonts w:ascii="Arial" w:cs="Arial" w:eastAsia="Arial" w:hAnsi="Arial"/>
          <w:sz w:val="24"/>
          <w:szCs w:val="24"/>
        </w:rPr>
        <w:t xml:space="preserve">8. Специализированные телерадиоорганизации (детские, технические, научные и иные) вправе отказаться от предоставления группе «за», группе «против» эфирного времени для проведения агитации при условии их полного отказа от участия в агитации по вопросам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Условия проведения агитации по вопросу (вопросам), вынесенному (вынесенным) на референдум, в периодических печатных изданиях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Редакции государственных печатных изданий обязаны обеспечить группе «за», группе «против» на равных условиях бесплатные печатные площади для проведения агитации по вопросу (вопросам), вынесенному (вынесенным) на референдум, в размере не менее одной страницы формата А4.</w:t>
      </w:r>
    </w:p>
    <w:p>
      <w:pPr>
        <w:spacing w:after="120"/>
        <w:jc w:val="both"/>
      </w:pPr>
      <w:r>
        <w:rPr>
          <w:rFonts w:ascii="Arial" w:cs="Arial" w:eastAsia="Arial" w:hAnsi="Arial"/>
          <w:sz w:val="24"/>
          <w:szCs w:val="24"/>
        </w:rPr>
        <w:t xml:space="preserve">2. Негосударственные периодические печатные издания обязаны предоставить группе «за», группе «против» печатную площадь за плату на равных основаниях. При этом стоимость печатной площади не может превышать стоимости, которая взималась за 6 месяцев до вступления в силу указа.</w:t>
      </w:r>
    </w:p>
    <w:p>
      <w:pPr>
        <w:spacing w:after="120"/>
        <w:jc w:val="both"/>
      </w:pPr>
      <w:r>
        <w:rPr>
          <w:rFonts w:ascii="Arial" w:cs="Arial" w:eastAsia="Arial" w:hAnsi="Arial"/>
          <w:sz w:val="24"/>
          <w:szCs w:val="24"/>
        </w:rPr>
        <w:t xml:space="preserve">3. Сведения о размере и условиях оплаты печатной площади должны быть опубликованы соответствующей редакцией периодического печатного издания не позднее 10 календарных дней после вступления в силу указа с уведомлением Центральной избирательной комиссии о готовности предоставить печатную площадь для проведения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4. Предоставление за плату печатной площади в периодических печатных изданиях для проведения агитации по вопросу (вопросам), вынесенному (вынесенным) на референдум, производится в соответствии с договором, заключенным между редакцией периодического печатного издания и представителями группы «за», группы «против».</w:t>
      </w:r>
    </w:p>
    <w:p>
      <w:pPr>
        <w:spacing w:after="120"/>
        <w:jc w:val="both"/>
      </w:pPr>
      <w:r>
        <w:rPr>
          <w:rFonts w:ascii="Arial" w:cs="Arial" w:eastAsia="Arial" w:hAnsi="Arial"/>
          <w:sz w:val="24"/>
          <w:szCs w:val="24"/>
        </w:rPr>
        <w:t xml:space="preserve">5. Редакции специализированных периодических печатных изданий (детские, технические, научные и иные) вправе отказаться от предоставления группе «за», группе «против» печатной площади для проведения агитации при условии их полного неучастия в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Условия проведения агитации по вопросу (вопросам), вынесенному (вынесенным) на референдум, посредством массовых мероприятий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органы местного самоуправления обязаны содействовать группе «за» и группе «против» в организации и проведении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120"/>
        <w:jc w:val="both"/>
      </w:pPr>
      <w:r>
        <w:rPr>
          <w:rFonts w:ascii="Arial" w:cs="Arial" w:eastAsia="Arial" w:hAnsi="Arial"/>
          <w:sz w:val="24"/>
          <w:szCs w:val="24"/>
        </w:rPr>
        <w:t xml:space="preserve">2. По заявке избирательной комиссии помещения, пригодные для проведения массовых мероприятий, находящиеся в государственной или муниципальной собственности, безвозмездно предоставляются собственником, владельцем в пользование на установленное избирательной комиссией время для встреч группы «за» и группы «против» с гражданами.</w:t>
      </w:r>
    </w:p>
    <w:p>
      <w:pPr>
        <w:spacing w:after="120"/>
        <w:jc w:val="both"/>
      </w:pPr>
      <w:r>
        <w:rPr>
          <w:rFonts w:ascii="Arial" w:cs="Arial" w:eastAsia="Arial" w:hAnsi="Arial"/>
          <w:sz w:val="24"/>
          <w:szCs w:val="24"/>
        </w:rPr>
        <w:t xml:space="preserve">3. Группа «за» и группа «против» вправе на основе договора арендовать для проведения встреч с участниками референдума здания и помещения, принадлежащие гражданам и организациям независимо от форм собственности, за исключением мест религиозного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Условия выпуска и распространения печатных, аудиовизуальных и иных агитационных материалов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Группа «за», группа «против» вправе беспрепятственно распространять печатные, а равно аудиовизуальные и иные агитационные материалы.</w:t>
      </w:r>
    </w:p>
    <w:p>
      <w:pPr>
        <w:spacing w:after="120"/>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указание группы референдума (группы «за» или группы «против»), заказавшей изготовление агитационных материалов, информацию о тираже и дате их выпуска, сведения об оплате их изготовления из средств фонда соответствующей группы референдума (группы «за» и группы «против»), а также фамилию, имя, отчество участника группы «за» и группы «против» или уполномоченного представителя по финансовым вопросам группы «за» и группы «против», оплатившего заказ.</w:t>
      </w:r>
    </w:p>
    <w:p>
      <w:pPr>
        <w:spacing w:after="120"/>
        <w:jc w:val="both"/>
      </w:pPr>
      <w:r>
        <w:rPr>
          <w:rFonts w:ascii="Arial" w:cs="Arial" w:eastAsia="Arial" w:hAnsi="Arial"/>
          <w:sz w:val="24"/>
          <w:szCs w:val="24"/>
        </w:rPr>
        <w:t xml:space="preserve">Группа «за», группа «против»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участников референдума с инвалидностью в количестве не менее одного процента от общего тиража агитационных материалов.</w:t>
      </w:r>
    </w:p>
    <w:p>
      <w:pPr>
        <w:spacing w:after="120"/>
        <w:jc w:val="both"/>
      </w:pPr>
      <w:r>
        <w:rPr>
          <w:rFonts w:ascii="Arial" w:cs="Arial" w:eastAsia="Arial" w:hAnsi="Arial"/>
          <w:sz w:val="24"/>
          <w:szCs w:val="24"/>
        </w:rPr>
        <w:t xml:space="preserve">3. Распространение агитационных материалов с нарушением требований части 2 настоящей статьи, а также без оплаты из фонда референдума не допускается.</w:t>
      </w:r>
    </w:p>
    <w:p>
      <w:pPr>
        <w:spacing w:after="120"/>
        <w:jc w:val="both"/>
      </w:pPr>
      <w:r>
        <w:rPr>
          <w:rFonts w:ascii="Arial" w:cs="Arial" w:eastAsia="Arial" w:hAnsi="Arial"/>
          <w:sz w:val="24"/>
          <w:szCs w:val="24"/>
        </w:rPr>
        <w:t xml:space="preserve">Запрещается изготовление агитационных материалов без предварительной оплаты из фонда соответствующей группы «за» или группы «против» в нарушение требований, установленных настоящей статьей.</w:t>
      </w:r>
    </w:p>
    <w:p>
      <w:pPr>
        <w:spacing w:after="120"/>
        <w:jc w:val="both"/>
      </w:pPr>
      <w:r>
        <w:rPr>
          <w:rFonts w:ascii="Arial" w:cs="Arial" w:eastAsia="Arial" w:hAnsi="Arial"/>
          <w:sz w:val="24"/>
          <w:szCs w:val="24"/>
        </w:rPr>
        <w:t xml:space="preserve">4. Органы местного самоуправления по предложению территориальных избирательных комиссий обязаны в течение 35 календарных дней со дня назначения референдума выделить и оборудовать специальные места для размещения печатных агитационных материалов на территории каждого участка референдума.</w:t>
      </w:r>
    </w:p>
    <w:p>
      <w:pPr>
        <w:spacing w:after="120"/>
        <w:jc w:val="both"/>
      </w:pPr>
      <w:r>
        <w:rPr>
          <w:rFonts w:ascii="Arial" w:cs="Arial" w:eastAsia="Arial" w:hAnsi="Arial"/>
          <w:sz w:val="24"/>
          <w:szCs w:val="24"/>
        </w:rPr>
        <w:t xml:space="preserve">Места для размещения печатных агитационных материалов должны быть удобны для посещения участниками референдума и расположены таким образом, чтобы участники референдума могли ознакомиться с информацией. Группе «за», группе «против» должна быть выделена равная площадь для размещения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печатных агитационных материалов группы «за», группы «против». Группа «за», группа «против» вправе получить в соответствующей территориальной избирательной комиссии список мест, выделенных для размещения печатных агитационных материалов.</w:t>
      </w:r>
    </w:p>
    <w:p>
      <w:pPr>
        <w:spacing w:after="120"/>
        <w:jc w:val="both"/>
      </w:pPr>
      <w:r>
        <w:rPr>
          <w:rFonts w:ascii="Arial" w:cs="Arial" w:eastAsia="Arial" w:hAnsi="Arial"/>
          <w:sz w:val="24"/>
          <w:szCs w:val="24"/>
        </w:rPr>
        <w:t xml:space="preserve">5. Группа «за» и группа «против» могут вывешивать (расклеивать) в помещениях, на зданиях, сооружениях и иных объектах печатные агитационные материалы только с согласия собственников и владельцев указанных объектов.</w:t>
      </w:r>
    </w:p>
    <w:p>
      <w:pPr>
        <w:spacing w:after="120"/>
        <w:jc w:val="both"/>
      </w:pPr>
      <w:r>
        <w:rPr>
          <w:rFonts w:ascii="Arial" w:cs="Arial" w:eastAsia="Arial" w:hAnsi="Arial"/>
          <w:sz w:val="24"/>
          <w:szCs w:val="24"/>
        </w:rPr>
        <w:t xml:space="preserve">6. Запрещается вывешивать (расклеивать) печатные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помещениях избирательных комиссий, помещениях для голосования или у входа в них. Использование деревьев и других зеленых насаждений в целях размещения агитационных материалов не допускается.</w:t>
      </w:r>
    </w:p>
    <w:p>
      <w:pPr>
        <w:spacing w:after="120"/>
        <w:jc w:val="both"/>
      </w:pPr>
      <w:r>
        <w:rPr>
          <w:rFonts w:ascii="Arial" w:cs="Arial" w:eastAsia="Arial" w:hAnsi="Arial"/>
          <w:sz w:val="24"/>
          <w:szCs w:val="24"/>
        </w:rPr>
        <w:t xml:space="preserve">7. Органы местного самоуправления обязаны в течение 10 календарных дней после официального опубликования результатов референдума обеспечить уборку соответствующих территорий от агитационных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Недопустимость злоупотребления правом на проведение агитации по вопросу (вопросам), вынесенному (вынесенным) на референдум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2. При проведении агитации не допускаются агитация, возбуждающая социальную, религиозную, расовую, национальную ненависть и вражду, призывы к захвату власти, насильственному изменению конституционного строя и нарушению целостности государства, а также пропаганда войны, проведение публичных мероприятий с участием государственных и политических деятелей других государств с освещением в средствах массовой информации, использование фото- и видеоматериалов с изображениями государственных и политических деятелей других государств.</w:t>
      </w:r>
    </w:p>
    <w:p>
      <w:pPr>
        <w:spacing w:after="120"/>
        <w:jc w:val="both"/>
      </w:pPr>
      <w:r>
        <w:rPr>
          <w:rFonts w:ascii="Arial" w:cs="Arial" w:eastAsia="Arial" w:hAnsi="Arial"/>
          <w:sz w:val="24"/>
          <w:szCs w:val="24"/>
        </w:rPr>
        <w:t xml:space="preserve">3. Группе «за», группе «против» и иным участникам референдума при проведении агитации запрещается осуществлять подкуп участников референдума, выплачивать им денежные средства, вручать подарки и иные материальные ценности, за исключением выполнения организационной работы (сбор подписей и выполнение другой технической работы), проводить льготную распродажу товаров, бесплатно распространять любые товары, за исключением печатных, в том числе иллюстративных материалов и значков, специально изготовленных для кампании референдума, а также предоставлять услуги безвозмездно или на льготных условиях.</w:t>
      </w:r>
    </w:p>
    <w:p>
      <w:pPr>
        <w:spacing w:after="120"/>
        <w:jc w:val="both"/>
      </w:pPr>
      <w:r>
        <w:rPr>
          <w:rFonts w:ascii="Arial" w:cs="Arial" w:eastAsia="Arial" w:hAnsi="Arial"/>
          <w:sz w:val="24"/>
          <w:szCs w:val="24"/>
        </w:rPr>
        <w:t xml:space="preserve">4. Группа «за», группа «против» и иные участники референдума, иные лица и организации не вправе при проведении агитации воздействовать на участников референдума обещаниями передачи им денежных средств, ценных бумаг (в том числе по итогам голосования) и других материальных благ, а также предоставлением услуг на иных условиях, чем это предусмотрено законом. Члены группы «за», группы «против» и иные участники референдума со дня вступления в силу указа о назначении референдума и до опубликования результатов референдума не вправе заниматься благотворительной деятельностью. Иные физические и юридические лица не вправе заниматься благотворительной деятельностью в период кампании референдума по просьбе или поручению группы «за», группы «против» или иных участников референдума.</w:t>
      </w:r>
    </w:p>
    <w:p>
      <w:pPr>
        <w:spacing w:after="120"/>
        <w:jc w:val="both"/>
      </w:pPr>
      <w:r>
        <w:rPr>
          <w:rFonts w:ascii="Arial" w:cs="Arial" w:eastAsia="Arial" w:hAnsi="Arial"/>
          <w:sz w:val="24"/>
          <w:szCs w:val="24"/>
        </w:rPr>
        <w:t xml:space="preserve">5. В случае нарушения телерадиоорганизацией, редакцией периодического печатного издания, группой «за», группой «против» и иными участниками референдума порядка проведения агитации по вопросам референдума избирательная комиссия должна обратиться в правоохранительные органы, а также иные государственные органы с представлением о пресечении противоправной агитационной деятельности и привлечении телерадиоорганизации, редакции периодического печатного издания и их должностных лиц, членов группы «за», группы «против» и иных участников референдума к ответственности, установленной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Организация и порядок голосования.</w:t>
      </w:r>
    </w:p>
    <w:p>
      <w:pPr>
        <w:spacing w:after="120"/>
        <w:jc w:val="center"/>
      </w:pPr>
      <w:r>
        <w:rPr>
          <w:rFonts w:ascii="Arial" w:cs="Arial" w:eastAsia="Arial" w:hAnsi="Arial"/>
          <w:b/>
          <w:bCs/>
          <w:sz w:val="24"/>
          <w:szCs w:val="24"/>
        </w:rPr>
        <w:t xml:space="preserve">Определение результатов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Помещение для голосования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Помещение для голосования безвозмездно предоставляется в пользование участковой избирательной комиссии государственными органами и органами местного самоуправления.</w:t>
      </w:r>
    </w:p>
    <w:p>
      <w:pPr>
        <w:spacing w:after="120"/>
        <w:jc w:val="both"/>
      </w:pPr>
      <w:r>
        <w:rPr>
          <w:rFonts w:ascii="Arial" w:cs="Arial" w:eastAsia="Arial" w:hAnsi="Arial"/>
          <w:sz w:val="24"/>
          <w:szCs w:val="24"/>
        </w:rPr>
        <w:t xml:space="preserve">2. В помещении для голосования размещаются специально оборудованные кабины, оснащенные системой освещения и снабженные письменными принадлежностями, а также мониторы, оборудование видеофиксации, УИП, АСУ и иное необходимое оборудование.</w:t>
      </w:r>
    </w:p>
    <w:p>
      <w:pPr>
        <w:spacing w:after="120"/>
        <w:jc w:val="both"/>
      </w:pPr>
      <w:r>
        <w:rPr>
          <w:rFonts w:ascii="Arial" w:cs="Arial" w:eastAsia="Arial" w:hAnsi="Arial"/>
          <w:sz w:val="24"/>
          <w:szCs w:val="24"/>
        </w:rPr>
        <w:t xml:space="preserve">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и иные участники вправе находиться от ящиков для голосования, кабин для голосования на таком расстоянии, которое обеспечивает полное обозрение действий избирательной комиссии.</w:t>
      </w:r>
    </w:p>
    <w:p>
      <w:pPr>
        <w:spacing w:after="120"/>
        <w:jc w:val="both"/>
      </w:pPr>
      <w:r>
        <w:rPr>
          <w:rFonts w:ascii="Arial" w:cs="Arial" w:eastAsia="Arial" w:hAnsi="Arial"/>
          <w:sz w:val="24"/>
          <w:szCs w:val="24"/>
        </w:rPr>
        <w:t xml:space="preserve">3. В помещении для голосования либо непосредственно перед ним участковой избирательной комиссией оборудуется стенд, на котором размещаются образцы заполнения бюллетеней для голосования как «за», так и «против» вопроса, вынесенного на референдум.</w:t>
      </w:r>
    </w:p>
    <w:p>
      <w:pPr>
        <w:spacing w:after="120"/>
        <w:jc w:val="both"/>
      </w:pPr>
      <w:r>
        <w:rPr>
          <w:rFonts w:ascii="Arial" w:cs="Arial" w:eastAsia="Arial" w:hAnsi="Arial"/>
          <w:sz w:val="24"/>
          <w:szCs w:val="24"/>
        </w:rPr>
        <w:t xml:space="preserve">Для информирования участников референдума с инвалидностью по зрению на информационном стенде размещаются материалы, выполненные крупным шрифтом и (или) с применением шрифта Брайля.</w:t>
      </w:r>
    </w:p>
    <w:p>
      <w:pPr>
        <w:spacing w:after="120"/>
        <w:jc w:val="both"/>
      </w:pPr>
      <w:r>
        <w:rPr>
          <w:rFonts w:ascii="Arial" w:cs="Arial" w:eastAsia="Arial" w:hAnsi="Arial"/>
          <w:sz w:val="24"/>
          <w:szCs w:val="24"/>
        </w:rPr>
        <w:t xml:space="preserve">4. Помещение для голосования должно быть оборудовано таким образом, чтобы УИП, кабины, мониторы, АСУ и иное необходимое оборудование одновременно находились в поле зрения членов избирательной комиссии и наблюдателей.</w:t>
      </w:r>
    </w:p>
    <w:p>
      <w:pPr>
        <w:spacing w:after="120"/>
        <w:jc w:val="both"/>
      </w:pPr>
      <w:r>
        <w:rPr>
          <w:rFonts w:ascii="Arial" w:cs="Arial" w:eastAsia="Arial" w:hAnsi="Arial"/>
          <w:sz w:val="24"/>
          <w:szCs w:val="24"/>
        </w:rPr>
        <w:t xml:space="preserve">5. В целях обеспечения условий для реализации избирательных прав участников референдума с инвалидностью,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инвалидностью не позднее 60 календарных дней до дня голосования.</w:t>
      </w:r>
    </w:p>
    <w:p>
      <w:pPr>
        <w:spacing w:after="120"/>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участников референдума с инвалидностью, указанным в карте потребностей, с привлечением органов местного самоуправления и представителей общественных организаций лиц с инвалидностью.</w:t>
      </w:r>
    </w:p>
    <w:p>
      <w:pPr>
        <w:spacing w:after="120"/>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участников референдума с инвалидностью,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о принятии мер по обеспечению доступности помещения для голосования для лиц с инвалидностью.</w:t>
      </w:r>
    </w:p>
    <w:p>
      <w:pPr>
        <w:spacing w:after="120"/>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меры по обеспечению доступности помещения для голосования. Неисполнение обращения избирательной комиссии влечет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6. Помещение для голосования должно отвечать требованиям участников референдума с инвалидностью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 кнопки вызова помощи), настилов, тактильных указателей, достаточного освещения.</w:t>
      </w:r>
    </w:p>
    <w:p>
      <w:pPr>
        <w:spacing w:after="120"/>
        <w:jc w:val="both"/>
      </w:pPr>
      <w:r>
        <w:rPr>
          <w:rFonts w:ascii="Arial" w:cs="Arial" w:eastAsia="Arial" w:hAnsi="Arial"/>
          <w:sz w:val="24"/>
          <w:szCs w:val="24"/>
        </w:rPr>
        <w:t xml:space="preserve">Оборудование в помещении для голосования (столы, кабины, АСУ и УИП), а также информационные стенды должны быть расположены с учетом доступности и необходимости обеспечения тайны голосования. Кабины для голосования должны соответствовать параметрам, обеспечивающим участникам референдума, использующим кресло-коляску, возможность беспрепятственного въезда, а также должны быть оснащены вспомогательными средствами для слабовидящих (лупы, лупы с подсветкой и др.), дополнительным освещением, стулом, специальным трафаретом.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Бюллетень для голосования на референдуме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участия в референдуме участник референдума получает бюллетень для голосования, являющийся документом строгой отчетности, степень защиты которого определяется Центральной избирательной комиссией.</w:t>
      </w:r>
    </w:p>
    <w:p>
      <w:pPr>
        <w:spacing w:after="120"/>
        <w:jc w:val="both"/>
      </w:pPr>
      <w:r>
        <w:rPr>
          <w:rFonts w:ascii="Arial" w:cs="Arial" w:eastAsia="Arial" w:hAnsi="Arial"/>
          <w:sz w:val="24"/>
          <w:szCs w:val="24"/>
        </w:rPr>
        <w:t xml:space="preserve">2. В бюллетене для голосования точно воспроизводится текст вынесенного на референдум вопроса и указываются варианты волеизъявления голосующего словами «За», «Против», под которыми помещаются пустые квадраты. В случае вынесения на референдум альтернативных вариантов вопросов в бюллетене для голосования также указывается вариант волеизъявления «Против всех вариантов». Справа от каждого варианта помещается пустой квадрат, при этом участник референдума имеет право выбрать только один вариант. В случае вынесения на референдум нескольких вопросов они включаются в один бюллетень по отдельности. В бюллетене для голосования также указывается вариант волеизъявления «Против всех вариантов» либо для каждого вопроса референдума бюллетень изготавливается отдельно. Напротив каждого вопроса указывается вариант волеизъявления голосующего словами «За» и «Против», справа от которых помещаются пустые квадраты.</w:t>
      </w:r>
    </w:p>
    <w:p>
      <w:pPr>
        <w:spacing w:after="120"/>
        <w:jc w:val="both"/>
      </w:pPr>
      <w:r>
        <w:rPr>
          <w:rFonts w:ascii="Arial" w:cs="Arial" w:eastAsia="Arial" w:hAnsi="Arial"/>
          <w:sz w:val="24"/>
          <w:szCs w:val="24"/>
        </w:rPr>
        <w:t xml:space="preserve">3. Форма и текст бюллетеня для голосования утверждаются Центральной избирательной комиссией не позднее чем за 20 календарных дней до дня проведения референдума. Текст бюллетеня для голосования размещается только на одной его стороне.</w:t>
      </w:r>
    </w:p>
    <w:p>
      <w:pPr>
        <w:spacing w:after="120"/>
        <w:jc w:val="both"/>
      </w:pPr>
      <w:r>
        <w:rPr>
          <w:rFonts w:ascii="Arial" w:cs="Arial" w:eastAsia="Arial" w:hAnsi="Arial"/>
          <w:sz w:val="24"/>
          <w:szCs w:val="24"/>
        </w:rPr>
        <w:t xml:space="preserve">4. Участки референдума оснащаются специальными трафаретами для самостоятельного заполнения участниками референдума с инвалидностью бюллетеней для голосования, в том числе бюллетенями с применением шрифта Брайля.</w:t>
      </w:r>
    </w:p>
    <w:p>
      <w:pPr>
        <w:spacing w:after="120"/>
        <w:jc w:val="both"/>
      </w:pPr>
      <w:r>
        <w:rPr>
          <w:rFonts w:ascii="Arial" w:cs="Arial" w:eastAsia="Arial" w:hAnsi="Arial"/>
          <w:sz w:val="24"/>
          <w:szCs w:val="24"/>
        </w:rPr>
        <w:t xml:space="preserve">5. Помещение, в котором находится специальный сейф (шкаф), где хранятся списки участников референдума и другие документы, печать соответствующей избирательной комиссии, опечатывается и передается под охрану органов внутренних дел. При этом в день голосования сейф (шкаф) должен находиться внутри помещения участка референдума, где осуществляется голосование.</w:t>
      </w:r>
    </w:p>
    <w:p>
      <w:pPr>
        <w:spacing w:after="120"/>
        <w:jc w:val="both"/>
      </w:pPr>
      <w:r>
        <w:rPr>
          <w:rFonts w:ascii="Arial" w:cs="Arial" w:eastAsia="Arial" w:hAnsi="Arial"/>
          <w:sz w:val="24"/>
          <w:szCs w:val="24"/>
        </w:rPr>
        <w:t xml:space="preserve">6. Запрещается выносить из помещений избирательных комиссий, а также копировать и распространять бюллетени для голосования в нарушение требований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Порядок голосования на референдуме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всех участках референдума, в том числе находящихся за пределами территории Кыргызской Республики, голосование проводится с 8:00 до 20:00 часов по местному времени. О времени и месте голосования участковая избирательная комиссия оповещает граждан не позднее чем за 10 календарных дней до дня проведения референдума через средства массовой информации или иным способом, а при проведении повторного голосования - не позднее чем за 7 календарных дней до дня голосования.</w:t>
      </w:r>
    </w:p>
    <w:p>
      <w:pPr>
        <w:spacing w:after="120"/>
        <w:jc w:val="both"/>
      </w:pPr>
      <w:r>
        <w:rPr>
          <w:rFonts w:ascii="Arial" w:cs="Arial" w:eastAsia="Arial" w:hAnsi="Arial"/>
          <w:sz w:val="24"/>
          <w:szCs w:val="24"/>
        </w:rPr>
        <w:t xml:space="preserve">2. На участках референдума, образованных в воинских частях, в отдаленных и труднодоступных районах, местах временного пребывания граждан, участковая избирательная комиссия может объявить голосование законченным ранее 20:00 часов по местному времени, если проголосовали все граждане, имеющие право на участие в референдуме, включенные в список.</w:t>
      </w:r>
    </w:p>
    <w:p>
      <w:pPr>
        <w:spacing w:after="120"/>
        <w:jc w:val="both"/>
      </w:pPr>
      <w:r>
        <w:rPr>
          <w:rFonts w:ascii="Arial" w:cs="Arial" w:eastAsia="Arial" w:hAnsi="Arial"/>
          <w:sz w:val="24"/>
          <w:szCs w:val="24"/>
        </w:rPr>
        <w:t xml:space="preserve">3. В день проведения референдума, в 7:00 часов по местному времени,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1) контролировать в день голосования работу оператора и совместно с ним проводить идентификацию граждан;</w:t>
      </w:r>
    </w:p>
    <w:p>
      <w:pPr>
        <w:spacing w:after="120"/>
        <w:jc w:val="both"/>
      </w:pPr>
      <w:r>
        <w:rPr>
          <w:rFonts w:ascii="Arial" w:cs="Arial" w:eastAsia="Arial" w:hAnsi="Arial"/>
          <w:sz w:val="24"/>
          <w:szCs w:val="24"/>
        </w:rPr>
        <w:t xml:space="preserve">2) осуществлять идентификацию, выдавать чеки об идентификации и распечатанные бюллетени для голосования;</w:t>
      </w:r>
    </w:p>
    <w:p>
      <w:pPr>
        <w:spacing w:after="120"/>
        <w:jc w:val="both"/>
      </w:pPr>
      <w:r>
        <w:rPr>
          <w:rFonts w:ascii="Arial" w:cs="Arial" w:eastAsia="Arial" w:hAnsi="Arial"/>
          <w:sz w:val="24"/>
          <w:szCs w:val="24"/>
        </w:rPr>
        <w:t xml:space="preserve">3) осуществлять регистрацию граждан в бумажном списке участников референдума;</w:t>
      </w:r>
    </w:p>
    <w:p>
      <w:pPr>
        <w:spacing w:after="120"/>
        <w:jc w:val="both"/>
      </w:pPr>
      <w:r>
        <w:rPr>
          <w:rFonts w:ascii="Arial" w:cs="Arial" w:eastAsia="Arial" w:hAnsi="Arial"/>
          <w:sz w:val="24"/>
          <w:szCs w:val="24"/>
        </w:rPr>
        <w:t xml:space="preserve">4) осуществлять контроль за прохождением участников референдума в кабины для тайного голосования и опусканием бюллетеней для голосования в АСУ.</w:t>
      </w:r>
    </w:p>
    <w:p>
      <w:pPr>
        <w:spacing w:after="120"/>
        <w:jc w:val="both"/>
      </w:pPr>
      <w:r>
        <w:rPr>
          <w:rFonts w:ascii="Arial" w:cs="Arial" w:eastAsia="Arial" w:hAnsi="Arial"/>
          <w:sz w:val="24"/>
          <w:szCs w:val="24"/>
        </w:rPr>
        <w:t xml:space="preserve">Председатель, секретарь и операторы избирательного оборудования участковой избирательной комиссии в жеребьевке не участвуют.</w:t>
      </w:r>
    </w:p>
    <w:p>
      <w:pPr>
        <w:spacing w:after="120"/>
        <w:jc w:val="both"/>
      </w:pPr>
      <w:r>
        <w:rPr>
          <w:rFonts w:ascii="Arial" w:cs="Arial" w:eastAsia="Arial" w:hAnsi="Arial"/>
          <w:sz w:val="24"/>
          <w:szCs w:val="24"/>
        </w:rPr>
        <w:t xml:space="preserve">Председатель участковой избирательной комиссии в присутствии членов участковой избирательной комиссии, наблюдателей и иных участников референдума вскрывает опечатанный сейф (шкаф), в котором находятся список участников референдума данного участка и печать участковой избирательной комиссии, а также документы по результатам голосования вне помещения, вынимает из сейфа (шкафа) бумажный список участников референдума, иное необходимое оборудование с электронным списком участников референдума, оглашает число включенных в список участников референдума, дает возможность визуально ознакомиться и сопоставить бумажный и электронный списки участников референдума присутствующим лицам, затем раздает его членам участковой избирательной комиссии, которые несут ответственность за регистрацию участников референдума и заполнение бумажного списка участников референдума в день голосования.</w:t>
      </w:r>
    </w:p>
    <w:p>
      <w:pPr>
        <w:spacing w:after="120"/>
        <w:jc w:val="both"/>
      </w:pPr>
      <w:r>
        <w:rPr>
          <w:rFonts w:ascii="Arial" w:cs="Arial" w:eastAsia="Arial" w:hAnsi="Arial"/>
          <w:sz w:val="24"/>
          <w:szCs w:val="24"/>
        </w:rPr>
        <w:t xml:space="preserve">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иным участникам референдума пустые ящики для голосования,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участка референдума, время опускания контрольных листов в ящики для голосования, фамилии председателя, секретаря и других членов участковой избирательной комиссии.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sz w:val="24"/>
          <w:szCs w:val="24"/>
        </w:rPr>
        <w:t xml:space="preserve">4. В помещении для голосования члены участковой избирательной комиссии совместно с операторами проводят онлайн- и (или) офлайн-идентификацию участника референдума по его биометрическим и персональным данным.</w:t>
      </w:r>
    </w:p>
    <w:p>
      <w:pPr>
        <w:spacing w:after="120"/>
        <w:jc w:val="both"/>
      </w:pPr>
      <w:r>
        <w:rPr>
          <w:rFonts w:ascii="Arial" w:cs="Arial" w:eastAsia="Arial" w:hAnsi="Arial"/>
          <w:sz w:val="24"/>
          <w:szCs w:val="24"/>
        </w:rPr>
        <w:t xml:space="preserve">Идентификация участника референдума осуществляется при предъявлении документа, удостоверяющего личность участника референдума.</w:t>
      </w:r>
    </w:p>
    <w:p>
      <w:pPr>
        <w:spacing w:after="120"/>
        <w:jc w:val="both"/>
      </w:pPr>
      <w:r>
        <w:rPr>
          <w:rFonts w:ascii="Arial" w:cs="Arial" w:eastAsia="Arial" w:hAnsi="Arial"/>
          <w:sz w:val="24"/>
          <w:szCs w:val="24"/>
        </w:rPr>
        <w:t xml:space="preserve">Для идентификации участника референдума по его биометрическим и персональным данным согласие участника референдума не требуется.</w:t>
      </w:r>
    </w:p>
    <w:p>
      <w:pPr>
        <w:spacing w:after="120"/>
        <w:jc w:val="both"/>
      </w:pPr>
      <w:r>
        <w:rPr>
          <w:rFonts w:ascii="Arial" w:cs="Arial" w:eastAsia="Arial" w:hAnsi="Arial"/>
          <w:sz w:val="24"/>
          <w:szCs w:val="24"/>
        </w:rPr>
        <w:t xml:space="preserve">При этом на мониторе, вывешенном на обозримом для наблюдателей и иных участников референдума месте, высвечивается следующая информация:</w:t>
      </w:r>
    </w:p>
    <w:p>
      <w:pPr>
        <w:spacing w:after="120"/>
        <w:jc w:val="both"/>
      </w:pPr>
      <w:r>
        <w:rPr>
          <w:rFonts w:ascii="Arial" w:cs="Arial" w:eastAsia="Arial" w:hAnsi="Arial"/>
          <w:sz w:val="24"/>
          <w:szCs w:val="24"/>
        </w:rPr>
        <w:t xml:space="preserve">- общее количество граждан, включенных в список участников референдума на данном участке референдума;</w:t>
      </w:r>
    </w:p>
    <w:p>
      <w:pPr>
        <w:spacing w:after="120"/>
        <w:jc w:val="both"/>
      </w:pPr>
      <w:r>
        <w:rPr>
          <w:rFonts w:ascii="Arial" w:cs="Arial" w:eastAsia="Arial" w:hAnsi="Arial"/>
          <w:sz w:val="24"/>
          <w:szCs w:val="24"/>
        </w:rPr>
        <w:t xml:space="preserve">- количество участников референдума, прошедших идентификацию и получивших чек о прохождении идентификации на этом участке референдума на данный момент;</w:t>
      </w:r>
    </w:p>
    <w:p>
      <w:pPr>
        <w:spacing w:after="120"/>
        <w:jc w:val="both"/>
      </w:pPr>
      <w:r>
        <w:rPr>
          <w:rFonts w:ascii="Arial" w:cs="Arial" w:eastAsia="Arial" w:hAnsi="Arial"/>
          <w:sz w:val="24"/>
          <w:szCs w:val="24"/>
        </w:rPr>
        <w:t xml:space="preserve">- фотография участника референдума, проходящего идентификацию;</w:t>
      </w:r>
    </w:p>
    <w:p>
      <w:pPr>
        <w:spacing w:after="120"/>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jc w:val="both"/>
      </w:pPr>
      <w:r>
        <w:rPr>
          <w:rFonts w:ascii="Arial" w:cs="Arial" w:eastAsia="Arial" w:hAnsi="Arial"/>
          <w:sz w:val="24"/>
          <w:szCs w:val="24"/>
        </w:rPr>
        <w:t xml:space="preserve">После идентификации участника референдума распечатывается чек о прохождении идентификации и бюллетень для голосования.</w:t>
      </w:r>
    </w:p>
    <w:p>
      <w:pPr>
        <w:spacing w:after="120"/>
        <w:jc w:val="both"/>
      </w:pPr>
      <w:r>
        <w:rPr>
          <w:rFonts w:ascii="Arial" w:cs="Arial" w:eastAsia="Arial" w:hAnsi="Arial"/>
          <w:sz w:val="24"/>
          <w:szCs w:val="24"/>
        </w:rPr>
        <w:t xml:space="preserve">При попытке повторной идентификации, если участник референдума уже прошел идентификацию, на обзорном мониторе отображается сообщение о том, что идентификация данного участника референдума уже была произведена с указанием номера участка референдума, на котором она была осуществлена.</w:t>
      </w:r>
    </w:p>
    <w:p>
      <w:pPr>
        <w:spacing w:after="120"/>
        <w:jc w:val="both"/>
      </w:pPr>
      <w:r>
        <w:rPr>
          <w:rFonts w:ascii="Arial" w:cs="Arial" w:eastAsia="Arial" w:hAnsi="Arial"/>
          <w:sz w:val="24"/>
          <w:szCs w:val="24"/>
        </w:rPr>
        <w:t xml:space="preserve">Информация о количестве участников референдума, прошедших идентификацию, отправляется онлайн на центральный сервер ежечасно с 9:00 до 19:00 и автоматически публикуется на официальном сайте Центральной избирательной комиссии.</w:t>
      </w:r>
    </w:p>
    <w:p>
      <w:pPr>
        <w:spacing w:after="120"/>
        <w:jc w:val="both"/>
      </w:pPr>
      <w:r>
        <w:rPr>
          <w:rFonts w:ascii="Arial" w:cs="Arial" w:eastAsia="Arial" w:hAnsi="Arial"/>
          <w:sz w:val="24"/>
          <w:szCs w:val="24"/>
        </w:rPr>
        <w:t xml:space="preserve">О каждом случае, когда оборудование отказывает в идентификации участника референдума, находящегося в окончательном списке участников референдума по данному участку референдума, и не выдает чек о прохождении идентификации, если все неоднократно предпринятые меры по идентификации не дали результатов, член участковой избирательной комиссии, ответственный за контроль над процессом идентификации, информирует председателя, после чего составляет акт об отказе оборудования в двух экземплярах. Акт подписывается членом участковой избирательной комиссии, ответственным за контроль над процессом идентификации, оператором и соответствующим участником референдума. Один экземпляр вручается участнику референдума, второй экземпляр остается в участковой избирательной комиссии, которая после официального опубликования результатов референдума направляет указанный акт в соответствующие государственные органы для принятия мер. При этом участник референдума не допускается к голосованию.</w:t>
      </w:r>
    </w:p>
    <w:p>
      <w:pPr>
        <w:spacing w:after="120"/>
        <w:jc w:val="both"/>
      </w:pPr>
      <w:r>
        <w:rPr>
          <w:rFonts w:ascii="Arial" w:cs="Arial" w:eastAsia="Arial" w:hAnsi="Arial"/>
          <w:sz w:val="24"/>
          <w:szCs w:val="24"/>
        </w:rPr>
        <w:t xml:space="preserve">В случае выдачи участнику референдума бюллетеня для голосования без чека соответствующий член участковой избирательной комиссии несет предусмотренную законодательством ответственность.</w:t>
      </w:r>
    </w:p>
    <w:p>
      <w:pPr>
        <w:spacing w:after="120"/>
        <w:jc w:val="both"/>
      </w:pPr>
      <w:r>
        <w:rPr>
          <w:rFonts w:ascii="Arial" w:cs="Arial" w:eastAsia="Arial" w:hAnsi="Arial"/>
          <w:sz w:val="24"/>
          <w:szCs w:val="24"/>
        </w:rPr>
        <w:t xml:space="preserve">Сведения о количестве участников референдума, прошедших идентификацию, передаются в онлайн-режиме на центральный сервер ежечасно с 9:00 до 19:00 и автоматически публикуются на официальном сайте Центральной избирательной комиссии. Окончательные сведения о количестве проголосовавших участников референдума, основанные на количестве бюллетеней для голосования, опущенных в АСУ, передаются в Центральную избирательную комиссию сразу же после закрытия участков референдума, но до вскрытия урн с бюллетенями.</w:t>
      </w:r>
    </w:p>
    <w:p>
      <w:pPr>
        <w:spacing w:after="120"/>
        <w:jc w:val="both"/>
      </w:pPr>
      <w:r>
        <w:rPr>
          <w:rFonts w:ascii="Arial" w:cs="Arial" w:eastAsia="Arial" w:hAnsi="Arial"/>
          <w:sz w:val="24"/>
          <w:szCs w:val="24"/>
        </w:rPr>
        <w:t xml:space="preserve">5. Чек и бюллетень для голосования предъявляются участником референдума члену участковой избирательной комиссии, который регистрирует участника референдума в бумажном списке участников референдума. Участник референдума проверяет правильность произведенной записи и расписывается в бумажном списке участников референдума.</w:t>
      </w:r>
    </w:p>
    <w:p>
      <w:pPr>
        <w:spacing w:after="120"/>
        <w:jc w:val="both"/>
      </w:pPr>
      <w:r>
        <w:rPr>
          <w:rFonts w:ascii="Arial" w:cs="Arial" w:eastAsia="Arial" w:hAnsi="Arial"/>
          <w:sz w:val="24"/>
          <w:szCs w:val="24"/>
        </w:rPr>
        <w:t xml:space="preserve">6. Каждый участник референдума голосует лично, голосование за других участников референдума не допускается.</w:t>
      </w:r>
    </w:p>
    <w:p>
      <w:pPr>
        <w:spacing w:after="120"/>
        <w:jc w:val="both"/>
      </w:pPr>
      <w:r>
        <w:rPr>
          <w:rFonts w:ascii="Arial" w:cs="Arial" w:eastAsia="Arial" w:hAnsi="Arial"/>
          <w:sz w:val="24"/>
          <w:szCs w:val="24"/>
        </w:rPr>
        <w:t xml:space="preserve">7. Бюллетень для голосования заполняется участником референдума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бюллетеня для голосования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АСУ, как правило, должны располагаться на расстоянии не более полутора метров от ближайшей специально оборудованной кабины для голосования, чтобы лица, находящиеся в помещении для голосования, не могли распознать отметку в бюллетене.</w:t>
      </w:r>
    </w:p>
    <w:p>
      <w:pPr>
        <w:spacing w:after="120"/>
        <w:jc w:val="both"/>
      </w:pPr>
      <w:r>
        <w:rPr>
          <w:rFonts w:ascii="Arial" w:cs="Arial" w:eastAsia="Arial" w:hAnsi="Arial"/>
          <w:sz w:val="24"/>
          <w:szCs w:val="24"/>
        </w:rPr>
        <w:t xml:space="preserve">8. В случае если участник референдума считает, что при заполнении бюллетеня для голосования совершил ошибку, он вправе обратиться к председателю участковой избирательной комиссии с просьбой выдать ему новый бюллетень для голосования взамен испорченного. Председатель участковой избирательной комиссии выдает ему новый бюллетень для голосования и ставит соответствующую отметку в списке участников референдума напротив фамилии данного участника референдума. Повторно бюллетень для голосования распечатывается только один раз. Испорченный бюллетень для голосования погашается, о чем составляется акт.</w:t>
      </w:r>
    </w:p>
    <w:p>
      <w:pPr>
        <w:spacing w:after="120"/>
        <w:jc w:val="both"/>
      </w:pPr>
      <w:r>
        <w:rPr>
          <w:rFonts w:ascii="Arial" w:cs="Arial" w:eastAsia="Arial" w:hAnsi="Arial"/>
          <w:sz w:val="24"/>
          <w:szCs w:val="24"/>
        </w:rPr>
        <w:t xml:space="preserve">9. Если участник референдума голосует за принятие вынесенного на референдум вопроса, он ставит соответствующую отметку в квадрате под словом «за». Если участник референдума голосует против вынесенного на референдум вопроса, он ставит соответствующую отметку в квадрате под словом «против».</w:t>
      </w:r>
    </w:p>
    <w:p>
      <w:pPr>
        <w:spacing w:after="120"/>
        <w:jc w:val="both"/>
      </w:pPr>
      <w:r>
        <w:rPr>
          <w:rFonts w:ascii="Arial" w:cs="Arial" w:eastAsia="Arial" w:hAnsi="Arial"/>
          <w:sz w:val="24"/>
          <w:szCs w:val="24"/>
        </w:rPr>
        <w:t xml:space="preserve">В случае вынесения на референдум альтернативных вариантов вопросов участник референдума имеет право выбрать только один из вариантов: «за», «против», «Против всех вариантов».</w:t>
      </w:r>
    </w:p>
    <w:p>
      <w:pPr>
        <w:spacing w:after="120"/>
        <w:jc w:val="both"/>
      </w:pPr>
      <w:r>
        <w:rPr>
          <w:rFonts w:ascii="Arial" w:cs="Arial" w:eastAsia="Arial" w:hAnsi="Arial"/>
          <w:sz w:val="24"/>
          <w:szCs w:val="24"/>
        </w:rPr>
        <w:t xml:space="preserve">В случае вынесения на референдум нескольких вопросов участник референдума должен ответить на каждый вопрос независимо от ответов на другие вопросы данного бюллетеня.</w:t>
      </w:r>
    </w:p>
    <w:p>
      <w:pPr>
        <w:spacing w:after="120"/>
        <w:jc w:val="both"/>
      </w:pPr>
      <w:r>
        <w:rPr>
          <w:rFonts w:ascii="Arial" w:cs="Arial" w:eastAsia="Arial" w:hAnsi="Arial"/>
          <w:sz w:val="24"/>
          <w:szCs w:val="24"/>
        </w:rPr>
        <w:t xml:space="preserve">Заполненный бюллетень для голосования участник референдума опускает в опечатанный (опломбированный) АСУ, который должен находиться в поле зрения членов участковой избирательной комиссии и наблюдателей.</w:t>
      </w:r>
    </w:p>
    <w:p>
      <w:pPr>
        <w:spacing w:after="120"/>
        <w:jc w:val="both"/>
      </w:pPr>
      <w:r>
        <w:rPr>
          <w:rFonts w:ascii="Arial" w:cs="Arial" w:eastAsia="Arial" w:hAnsi="Arial"/>
          <w:sz w:val="24"/>
          <w:szCs w:val="24"/>
        </w:rPr>
        <w:t xml:space="preserve">10. В случае если участник референдума не имеет возможности самостоятельно расписаться в получении бюллетеня для голосования, он вправе воспользоваться помощью другого лица, за исключением членов участковой избирательной комиссии и наблюдателей.</w:t>
      </w:r>
    </w:p>
    <w:p>
      <w:pPr>
        <w:spacing w:after="120"/>
        <w:jc w:val="both"/>
      </w:pPr>
      <w:r>
        <w:rPr>
          <w:rFonts w:ascii="Arial" w:cs="Arial" w:eastAsia="Arial" w:hAnsi="Arial"/>
          <w:sz w:val="24"/>
          <w:szCs w:val="24"/>
        </w:rPr>
        <w:t xml:space="preserve">Лицо, оказавшее помощь участнику референдума, указывает свои фамилию, имя, отчество и расписывается в списке участников референдума в графе «Подпись гражданина о получении бюллетеня для голосования на референдуме Кыргызской Республики». Лицо, назначенное по просьбе участника референдума, не имеющего возможности самостоятельно расписаться в получении избирательного бюллетеня и заполнить избирательный бюллетень, обязано совершить действия, указанные в абзаце первом настоящей части, в полном соответствии с волеизъявлением избирателя.</w:t>
      </w:r>
    </w:p>
    <w:p>
      <w:pPr>
        <w:spacing w:after="120"/>
        <w:jc w:val="both"/>
      </w:pPr>
      <w:r>
        <w:rPr>
          <w:rFonts w:ascii="Arial" w:cs="Arial" w:eastAsia="Arial" w:hAnsi="Arial"/>
          <w:sz w:val="24"/>
          <w:szCs w:val="24"/>
        </w:rPr>
        <w:t xml:space="preserve">11. Заполненные бюллетени для голосования опускаются участниками референдума в опечатанные (опломбированные) АСУ. Запрещается выносить бюллетень для голосования из помещения для голосования.</w:t>
      </w:r>
    </w:p>
    <w:p>
      <w:pPr>
        <w:spacing w:after="120"/>
        <w:jc w:val="both"/>
      </w:pPr>
      <w:r>
        <w:rPr>
          <w:rFonts w:ascii="Arial" w:cs="Arial" w:eastAsia="Arial" w:hAnsi="Arial"/>
          <w:sz w:val="24"/>
          <w:szCs w:val="24"/>
        </w:rPr>
        <w:t xml:space="preserve">12.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в целях обеспечения общественного порядка в помещении для голосования. После наведения порядка сотрудники правоохранительных органов обязаны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процесса голосования, обязательны для исполнения всеми присутствующими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участковой избирательной комиссии, уполномоченный ею.</w:t>
      </w:r>
    </w:p>
    <w:p>
      <w:pPr>
        <w:spacing w:after="120"/>
        <w:jc w:val="both"/>
      </w:pPr>
      <w:r>
        <w:rPr>
          <w:rFonts w:ascii="Arial" w:cs="Arial" w:eastAsia="Arial" w:hAnsi="Arial"/>
          <w:sz w:val="24"/>
          <w:szCs w:val="24"/>
        </w:rPr>
        <w:t xml:space="preserve">13.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участковой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участковая избирательная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14. Государственные органы и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jc w:val="both"/>
      </w:pPr>
      <w:r>
        <w:rPr>
          <w:rFonts w:ascii="Arial" w:cs="Arial" w:eastAsia="Arial" w:hAnsi="Arial"/>
          <w:sz w:val="24"/>
          <w:szCs w:val="24"/>
        </w:rPr>
        <w:t xml:space="preserve">15. В случае сбоя автоматически считывающей урны в день голосования голосование осуществляется с использованием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с использованием стационарного ящика. При этом участковая избирательная комиссия также составляет акт, который подписывается всеми присутствующими членами участковой избирательной комиссии и операторами.</w:t>
      </w:r>
    </w:p>
    <w:p>
      <w:pPr>
        <w:spacing w:after="120"/>
        <w:jc w:val="both"/>
      </w:pPr>
      <w:r>
        <w:rPr>
          <w:rFonts w:ascii="Arial" w:cs="Arial" w:eastAsia="Arial" w:hAnsi="Arial"/>
          <w:sz w:val="24"/>
          <w:szCs w:val="24"/>
        </w:rPr>
        <w:t xml:space="preserve">В случае восстановления работоспособности АСУ, замененных в результате сбоя, допускается их использование после завершения голосования для составления итогового отчета. При этом составляется акт, который подписывается всеми присутствующими членами участковой избирательной комиссии, операторами и наблюдателями.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Дистанционное, электронное голосование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референдума может применяться дистанционное, электронное голосование. Решение о проведении дистанционного, электронного голосования принимается при назначении референдума.</w:t>
      </w:r>
    </w:p>
    <w:p>
      <w:pPr>
        <w:spacing w:after="120"/>
        <w:jc w:val="both"/>
      </w:pPr>
      <w:r>
        <w:rPr>
          <w:rFonts w:ascii="Arial" w:cs="Arial" w:eastAsia="Arial" w:hAnsi="Arial"/>
          <w:sz w:val="24"/>
          <w:szCs w:val="24"/>
        </w:rPr>
        <w:t xml:space="preserve">2. Дистанционное, электронное голосование предназначено для обеспечения реализации права на участие в референдуме граждан, включенных в список участников референдума, но не имеющих возможности голосовать на участке референдума по месту постоянной регистрации.</w:t>
      </w:r>
    </w:p>
    <w:p>
      <w:pPr>
        <w:spacing w:after="120"/>
        <w:jc w:val="both"/>
      </w:pPr>
      <w:r>
        <w:rPr>
          <w:rFonts w:ascii="Arial" w:cs="Arial" w:eastAsia="Arial" w:hAnsi="Arial"/>
          <w:sz w:val="24"/>
          <w:szCs w:val="24"/>
        </w:rPr>
        <w:t xml:space="preserve">3. При проведении дистанционного, электронного голосования обеспечивается возможность реализации права граждан на участие в референдуме и формирования данных об итогах дистанционного, электронного голосования с гарантией сохранности волеизъявления участников референдума и соблюдения тайны голосования.</w:t>
      </w:r>
    </w:p>
    <w:p>
      <w:pPr>
        <w:spacing w:after="120"/>
        <w:jc w:val="both"/>
      </w:pPr>
      <w:r>
        <w:rPr>
          <w:rFonts w:ascii="Arial" w:cs="Arial" w:eastAsia="Arial" w:hAnsi="Arial"/>
          <w:sz w:val="24"/>
          <w:szCs w:val="24"/>
        </w:rPr>
        <w:t xml:space="preserve">4. Порядок дистанционного, электронного голосования утверждается Центральной избирательной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Порядок голосования участника референдума вне помещения для голосования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Участники референдума, которые внесены в списки участников референдума, но по состоянию здоровья или инвалидности не могут прибыть на участок референдума, участники референдума, находящиеся в день голосования в больницах, местах содержания под стражей подозреваемых и обвиняемых, участники референдума, временно проживающие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участники референдума, работающие на предприятиях с непрерывным циклом работы, список которых утверждается Центральной избирательной комиссией, участники референдума, работающие вахтовым методом, участники референдума, находящиеся под домашним арестом, если они постоянно проживают на территории участка референдума, места их временного пребывания, голосуют по месту своего пребывания. Участковые избирательные комиссии обязаны обеспечить таким участникам референдума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2. Порядок и условия голосования вне помещения для голосования определяются в соответствии с законодательством Кыргызской Республики о выборах Президента и депутатов Жогорку Кенеша.</w:t>
      </w:r>
    </w:p>
    <w:p>
      <w:pPr>
        <w:spacing w:after="120"/>
        <w:jc w:val="both"/>
      </w:pPr>
      <w:r>
        <w:rPr>
          <w:rFonts w:ascii="Arial" w:cs="Arial" w:eastAsia="Arial" w:hAnsi="Arial"/>
          <w:sz w:val="24"/>
          <w:szCs w:val="24"/>
        </w:rPr>
        <w:t xml:space="preserve">В случае если участник референдума вследствие ограниченности возможностей здоровья или по состоянию здоровья не может самостоятельно расписаться в получении бюллетеня для голосования или заполнить бюллетень для голосования, он вправе воспользоваться для этого помощью другого участника референдума в порядке, предусмотренном частью 10 </w:t>
      </w:r>
      <w:r>
        <w:rPr>
          <w:rFonts w:ascii="Arial" w:cs="Arial" w:eastAsia="Arial" w:hAnsi="Arial"/>
          <w:sz w:val="24"/>
          <w:szCs w:val="24"/>
        </w:rPr>
        <w:t xml:space="preserve">статьи 34</w:t>
      </w:r>
      <w:r>
        <w:rPr>
          <w:rFonts w:ascii="Arial" w:cs="Arial" w:eastAsia="Arial" w:hAnsi="Arial"/>
          <w:sz w:val="24"/>
          <w:szCs w:val="24"/>
        </w:rPr>
        <w:t xml:space="preserve">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Протокол об итогах голосования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Участковая, территориальная избирательные комиссии составляют протоколы об итогах голосования на соответствующих участках референдума, территориях.</w:t>
      </w:r>
    </w:p>
    <w:p>
      <w:pPr>
        <w:spacing w:after="120"/>
        <w:jc w:val="both"/>
      </w:pPr>
      <w:r>
        <w:rPr>
          <w:rFonts w:ascii="Arial" w:cs="Arial" w:eastAsia="Arial" w:hAnsi="Arial"/>
          <w:sz w:val="24"/>
          <w:szCs w:val="24"/>
        </w:rPr>
        <w:t xml:space="preserve">2. Протокол об итогах голосования является документом строгой отчетности, форма и степень защиты которого определяются Центральной избирательной комиссией.</w:t>
      </w:r>
    </w:p>
    <w:p>
      <w:pPr>
        <w:spacing w:after="120"/>
        <w:jc w:val="both"/>
      </w:pPr>
      <w:r>
        <w:rPr>
          <w:rFonts w:ascii="Arial" w:cs="Arial" w:eastAsia="Arial" w:hAnsi="Arial"/>
          <w:sz w:val="24"/>
          <w:szCs w:val="24"/>
        </w:rPr>
        <w:t xml:space="preserve">3. Форма и порядок заполнения протоколов об итогах голосования участковыми, территориальными избирательными комиссиями устанавливаются Центральной избирательной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Подсчет голосов участников референдума участковой избирательной комиссией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истечении времени голосования на референдуме председатель участковой избирательной комиссии объявляет о том, что получить бюллетени для голосования и проголосовать могут только те граждане, которые находятся в помещении для голосования.</w:t>
      </w:r>
    </w:p>
    <w:p>
      <w:pPr>
        <w:spacing w:after="120"/>
        <w:jc w:val="both"/>
      </w:pPr>
      <w:r>
        <w:rPr>
          <w:rFonts w:ascii="Arial" w:cs="Arial" w:eastAsia="Arial" w:hAnsi="Arial"/>
          <w:sz w:val="24"/>
          <w:szCs w:val="24"/>
        </w:rPr>
        <w:t xml:space="preserve">2. Подсчет голосов участников референдума производится открыто и гласно исключительно членами участковой избирательной комиссии с последовательным оглашением и соответствующим оформлением в протоколе об итогах голосования и в его увеличенной форме (вывешиваемой в месте, установленном участковой избирательной комиссией) всех результатов выполняемых действий по подсчету бюллетеней для голосования и голосов участников референдума.</w:t>
      </w:r>
    </w:p>
    <w:p>
      <w:pPr>
        <w:spacing w:after="120"/>
        <w:jc w:val="both"/>
      </w:pPr>
      <w:r>
        <w:rPr>
          <w:rFonts w:ascii="Arial" w:cs="Arial" w:eastAsia="Arial" w:hAnsi="Arial"/>
          <w:sz w:val="24"/>
          <w:szCs w:val="24"/>
        </w:rPr>
        <w:t xml:space="preserve">В процессе подсчета голосов и установления итогов голосования наблюдателями, представителями средств массовой информации могут производиться фотографирование, кино-, видеосъемка.</w:t>
      </w:r>
    </w:p>
    <w:p>
      <w:pPr>
        <w:spacing w:after="120"/>
        <w:jc w:val="both"/>
      </w:pPr>
      <w:r>
        <w:rPr>
          <w:rFonts w:ascii="Arial" w:cs="Arial" w:eastAsia="Arial" w:hAnsi="Arial"/>
          <w:sz w:val="24"/>
          <w:szCs w:val="24"/>
        </w:rPr>
        <w:t xml:space="preserve">3. Подсчет голосов участников референдума начинается сразу после окончания голосования и производится без перерыва до установления итогов голосования в том же помещении, где проводилось голосование участников референдума. Место, где производится непосредственный подсчет голосов участников референдума, должно быть оборудовано таким образом, чтобы к нему был обеспечен доступ всех членов участковой избирательной комиссии. При этом для всех лиц, присутствующих при подсчете голосов, должен быть обеспечен полный обзор действий членов участковой избирательной комиссии.</w:t>
      </w:r>
    </w:p>
    <w:p>
      <w:pPr>
        <w:spacing w:after="120"/>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4. Перед непосредственным подсчетом голосов участников референдума члены участковой избирательной комиссии, ответственные за регистрацию участников референдума, обязаны внести в каждую страницу списка участников референдума соответствующие суммарные данные.</w:t>
      </w:r>
    </w:p>
    <w:p>
      <w:pPr>
        <w:spacing w:after="120"/>
        <w:jc w:val="both"/>
      </w:pPr>
      <w:r>
        <w:rPr>
          <w:rFonts w:ascii="Arial" w:cs="Arial" w:eastAsia="Arial" w:hAnsi="Arial"/>
          <w:sz w:val="24"/>
          <w:szCs w:val="24"/>
        </w:rPr>
        <w:t xml:space="preserve">После внесения суммарных данных каждая страница списка участников референдума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участников референдума итоговые данные, определяемые как сумма данных по всем страницам, заверяют их своей подписью и печатью участковой избирательной комиссии.</w:t>
      </w:r>
    </w:p>
    <w:p>
      <w:pPr>
        <w:spacing w:after="120"/>
        <w:jc w:val="both"/>
      </w:pPr>
      <w:r>
        <w:rPr>
          <w:rFonts w:ascii="Arial" w:cs="Arial" w:eastAsia="Arial" w:hAnsi="Arial"/>
          <w:sz w:val="24"/>
          <w:szCs w:val="24"/>
        </w:rPr>
        <w:t xml:space="preserve">Число бюллетеней для голосования, выданных участникам референдума, дополнительно проверяется путем подсчета чеков.</w:t>
      </w:r>
    </w:p>
    <w:p>
      <w:pPr>
        <w:spacing w:after="120"/>
        <w:jc w:val="both"/>
      </w:pPr>
      <w:r>
        <w:rPr>
          <w:rFonts w:ascii="Arial" w:cs="Arial" w:eastAsia="Arial" w:hAnsi="Arial"/>
          <w:sz w:val="24"/>
          <w:szCs w:val="24"/>
        </w:rPr>
        <w:t xml:space="preserve">После проведения работы со списком участников референдума составляется акт о числе бюллетеней для голосования, выданных участникам референдума. Копию акта, заверенную подписью председателя и печатью участковой избирательной комиссии, выдают присутствующим представителям группы «за», группы «против», политических партий, иных некоммерческих организаций и средств массовой информации, затем данные заносятся в протокол увеличенной формы.</w:t>
      </w:r>
    </w:p>
    <w:p>
      <w:pPr>
        <w:spacing w:after="120"/>
        <w:jc w:val="both"/>
      </w:pPr>
      <w:r>
        <w:rPr>
          <w:rFonts w:ascii="Arial" w:cs="Arial" w:eastAsia="Arial" w:hAnsi="Arial"/>
          <w:sz w:val="24"/>
          <w:szCs w:val="24"/>
        </w:rPr>
        <w:t xml:space="preserve">После проведения работы со списком участников референдума председатель участковой избирательной комиссии предлагает присутствующим визуально ознакомиться с ним.</w:t>
      </w:r>
    </w:p>
    <w:p>
      <w:pPr>
        <w:spacing w:after="120"/>
        <w:jc w:val="both"/>
      </w:pPr>
      <w:r>
        <w:rPr>
          <w:rFonts w:ascii="Arial" w:cs="Arial" w:eastAsia="Arial" w:hAnsi="Arial"/>
          <w:sz w:val="24"/>
          <w:szCs w:val="24"/>
        </w:rPr>
        <w:t xml:space="preserve">После этого список участников референдума убирается в сейф (шкаф).</w:t>
      </w:r>
    </w:p>
    <w:p>
      <w:pPr>
        <w:spacing w:after="120"/>
        <w:jc w:val="both"/>
      </w:pPr>
      <w:r>
        <w:rPr>
          <w:rFonts w:ascii="Arial" w:cs="Arial" w:eastAsia="Arial" w:hAnsi="Arial"/>
          <w:sz w:val="24"/>
          <w:szCs w:val="24"/>
        </w:rPr>
        <w:t xml:space="preserve">5. Участковая избирательная комиссия приступает к подсчету бюллетеней для голосования,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бюллетени для голосования и контрольные листы с подписями членов участковой избирательной комиссии, а также лиц, присутствовавших при опечатывании ящиков. Председатель участковой избирательной комиссии демонстрирует контрольные листы.</w:t>
      </w:r>
    </w:p>
    <w:p>
      <w:pPr>
        <w:spacing w:after="120"/>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участников референдума, проголосовавших с использованием данного переносного ящика для голосования. Подсчет бюллетеней для голосования в каждом переносном ящике для голосования производится отдельно.</w:t>
      </w:r>
    </w:p>
    <w:p>
      <w:pPr>
        <w:spacing w:after="120"/>
        <w:jc w:val="both"/>
      </w:pPr>
      <w:r>
        <w:rPr>
          <w:rFonts w:ascii="Arial" w:cs="Arial" w:eastAsia="Arial" w:hAnsi="Arial"/>
          <w:sz w:val="24"/>
          <w:szCs w:val="24"/>
        </w:rPr>
        <w:t xml:space="preserve">Если установлено, что в переносном ящике для голосования число бюллетеней для голосования больше, чем число заявлений участников референдума, содержащих отметку о количестве полученных бюллетеней для голосования, все бюллетени для голосования,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Данный акт с указанными в нем фамилиями и инициалами членов участковой избирательной комиссии, обеспечивавших проведение голосования вне помещения для голосования, прилагается к протоколу об итогах голосования. Эти недействительные бюллетени для голосования упаковываются отдельно и опечатываются, при этом на пакете указываются номер участка референдума, номер ящика, количество бюллетеней для голосования и делается надпись «Недействительные бюллетени для голосования, извлеченные из переносного ящика для голосования».</w:t>
      </w:r>
    </w:p>
    <w:p>
      <w:pPr>
        <w:spacing w:after="120"/>
        <w:jc w:val="both"/>
      </w:pPr>
      <w:r>
        <w:rPr>
          <w:rFonts w:ascii="Arial" w:cs="Arial" w:eastAsia="Arial" w:hAnsi="Arial"/>
          <w:sz w:val="24"/>
          <w:szCs w:val="24"/>
        </w:rPr>
        <w:t xml:space="preserve">6. Бюллетени для голосования неустановленной формы при подсчете голосов не учитываются. Бюллетенями для голосования неустановленной формы признаются бюллетени, содержание и (или) форма которых не соответствуют тексту и форме бюллетеня для голосования, утвержденного Центральной избирательной комиссией.</w:t>
      </w:r>
    </w:p>
    <w:p>
      <w:pPr>
        <w:spacing w:after="120"/>
        <w:jc w:val="both"/>
      </w:pPr>
      <w:r>
        <w:rPr>
          <w:rFonts w:ascii="Arial" w:cs="Arial" w:eastAsia="Arial" w:hAnsi="Arial"/>
          <w:sz w:val="24"/>
          <w:szCs w:val="24"/>
        </w:rPr>
        <w:t xml:space="preserve">7. Извлеченные из переносного ящика избирательные бюллетени опускаются в автоматически считывающую урну.</w:t>
      </w:r>
    </w:p>
    <w:p>
      <w:pPr>
        <w:spacing w:after="120"/>
        <w:jc w:val="both"/>
      </w:pPr>
      <w:r>
        <w:rPr>
          <w:rFonts w:ascii="Arial" w:cs="Arial" w:eastAsia="Arial" w:hAnsi="Arial"/>
          <w:sz w:val="24"/>
          <w:szCs w:val="24"/>
        </w:rPr>
        <w:t xml:space="preserve">8. Перед непосредственным подсчетом голосов участников референдума председатель участковой избирательной комиссии объявляет предварительные итоги голосования по АСУ,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группы «за» и группы «против», политических партий, иных некоммерческих организаций и средств массовой информации.</w:t>
      </w:r>
    </w:p>
    <w:p>
      <w:pPr>
        <w:spacing w:after="120"/>
        <w:jc w:val="both"/>
      </w:pPr>
      <w:r>
        <w:rPr>
          <w:rFonts w:ascii="Arial" w:cs="Arial" w:eastAsia="Arial" w:hAnsi="Arial"/>
          <w:sz w:val="24"/>
          <w:szCs w:val="24"/>
        </w:rPr>
        <w:t xml:space="preserve">АСУ не должны допускать раскрытия тайны голосования на весь период голосования и не должны быть подключены к проводным и беспроводным сетям. Вывод данных об итогах голосования из АСУ осуществляется по решению участковой избирательной комиссии после 20:00 часов, но не позднее 23:00 часов дня голосования. Отчеты АСУ, заверенные печатью, первичные и итоговые отчеты по идентификации, заверенные печатью, выдаются всем наблюдателям, находящимся в помещении для голосования.</w:t>
      </w:r>
    </w:p>
    <w:p>
      <w:pPr>
        <w:spacing w:after="120"/>
        <w:jc w:val="both"/>
      </w:pPr>
      <w:r>
        <w:rPr>
          <w:rFonts w:ascii="Arial" w:cs="Arial" w:eastAsia="Arial" w:hAnsi="Arial"/>
          <w:sz w:val="24"/>
          <w:szCs w:val="24"/>
        </w:rPr>
        <w:t xml:space="preserve">Председатель участковой избирательной комиссии объявляет о начале подсчета бюллетеней для голосования, содержащихся в АСУ, демонстрирует неповрежденность печати (пломбы) и вскрывает АСУ. Члены участковой избирательной комиссии извлекают бюллетени для голосования и контрольный лист с подписями членов участковой избирательной комиссии, других лиц, присутствовавших утром при опечатывании АСУ.</w:t>
      </w:r>
    </w:p>
    <w:p>
      <w:pPr>
        <w:spacing w:after="120"/>
        <w:jc w:val="both"/>
      </w:pPr>
      <w:r>
        <w:rPr>
          <w:rFonts w:ascii="Arial" w:cs="Arial" w:eastAsia="Arial" w:hAnsi="Arial"/>
          <w:sz w:val="24"/>
          <w:szCs w:val="24"/>
        </w:rPr>
        <w:t xml:space="preserve">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Бюллетени для голосования после извлечения из АСУ подсчитываются и результаты вносятся в протокол об итогах голосования.</w:t>
      </w:r>
    </w:p>
    <w:p>
      <w:pPr>
        <w:spacing w:after="120"/>
        <w:jc w:val="both"/>
      </w:pPr>
      <w:r>
        <w:rPr>
          <w:rFonts w:ascii="Arial" w:cs="Arial" w:eastAsia="Arial" w:hAnsi="Arial"/>
          <w:sz w:val="24"/>
          <w:szCs w:val="24"/>
        </w:rPr>
        <w:t xml:space="preserve">Число извлеченных бюллетеней для голосования из АСУ должно совпадать с числом бюллетеней, выданных участникам референдума, либо быть меньше. Если число бюллетеней для голосования, извлеченных из АСУ, больше числа выданных участникам референдума бюллетеней, то участковая избирательная комиссия принимает меры по выявлению и устранению причин такого расхождения.</w:t>
      </w:r>
    </w:p>
    <w:p>
      <w:pPr>
        <w:spacing w:after="120"/>
        <w:jc w:val="both"/>
      </w:pPr>
      <w:r>
        <w:rPr>
          <w:rFonts w:ascii="Arial" w:cs="Arial" w:eastAsia="Arial" w:hAnsi="Arial"/>
          <w:sz w:val="24"/>
          <w:szCs w:val="24"/>
        </w:rPr>
        <w:t xml:space="preserve">Если после выявления и устранения причин число действительных бюллетеней для голосования в АСУ окажется больше числа выданных участникам референдума бюллетеней, все бюллетени для голосования, находящиеся в АСУ, решением участковой избирательной комиссии признаются недействительными и погашаются путем надрезания правого нижнего угла.</w:t>
      </w:r>
    </w:p>
    <w:p>
      <w:pPr>
        <w:spacing w:after="120"/>
        <w:jc w:val="both"/>
      </w:pPr>
      <w:r>
        <w:rPr>
          <w:rFonts w:ascii="Arial" w:cs="Arial" w:eastAsia="Arial" w:hAnsi="Arial"/>
          <w:sz w:val="24"/>
          <w:szCs w:val="24"/>
        </w:rPr>
        <w:t xml:space="preserve">9. Члены участковой избирательной комиссии сортируют бюллетени для голосования, извлеченные из переносных и стационарных ящиков для голосования, по голосам, поданным за вопрос референдума, против вопроса референдума, либо за позицию «Против всех вариантов» в случае вынесения на референдум альтернативных вариантов вопросов. Одновременно члены участковой избирательной комиссии отделяют бюллетени для голосования неустановленной формы и недействительные бюллетени для голосования. При сортировке бюллетеней для голосования члены участковой избирательной комиссии оглашают содержащиеся в бюллетенях отметки участников референдума и предоставляют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10. С рассортированными бюллетенями для голосования вправе ознакомиться под контролем членов участковой избирательной комиссии наблюдатели, представители группы «за», группы «против».</w:t>
      </w:r>
    </w:p>
    <w:p>
      <w:pPr>
        <w:spacing w:after="120"/>
        <w:jc w:val="both"/>
      </w:pPr>
      <w:r>
        <w:rPr>
          <w:rFonts w:ascii="Arial" w:cs="Arial" w:eastAsia="Arial" w:hAnsi="Arial"/>
          <w:sz w:val="24"/>
          <w:szCs w:val="24"/>
        </w:rPr>
        <w:t xml:space="preserve">11. Затем производится подсчет голосов участников референдума по бюллетеням для голосования установленной формы отдельно по вопросу, вынесенному на референдум, а в случае вынесения на референдум альтернативных вариантов вопросов - также по позиции «Против всех вариантов». Подсчет рассортированных бюллетеней для голосования осуществляется вслух путем перекладывания их по одному из одной пачки в другую таким образом, чтобы присутствующие при подсчете могли слышать или видеть отметку участника референдума в бюллетене для голосования. Одновременный подсчет бюллетеней для голосования из разных пачек не допускается.</w:t>
      </w:r>
    </w:p>
    <w:p>
      <w:pPr>
        <w:spacing w:after="120"/>
        <w:jc w:val="both"/>
      </w:pPr>
      <w:r>
        <w:rPr>
          <w:rFonts w:ascii="Arial" w:cs="Arial" w:eastAsia="Arial" w:hAnsi="Arial"/>
          <w:sz w:val="24"/>
          <w:szCs w:val="24"/>
        </w:rPr>
        <w:t xml:space="preserve">Полученные данные о соответствующих отметках участников референдума в бюллетенях для голосования, поданных за каждый вариант ответа, а в случае вынесения на референдум альтернативных вариантов вопросов - также за позицию «Против всех вариантов»,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12. Недействительные бюллетени для голосования подсчитываются и суммируются отдельно. Недействительными считаются бюллетени, по которым невозможно определить волеизъявление участника референдума, а также бюллетени для голосования, извлеченные из переносного ящика для голосования (если количество бюллетеней для голосования, извлеченных из переносного ящика для голосования, превышает количество заявлений участников референдума с отметкой о количестве полученных бюллетеней для голосования). К числу недействительных относятся и бюллетени для голосования, в которых отсутствуют установленные Центральной избирательной комиссией защитные отметки, не заверенные печатью участковой избирательной комиссии и не содержащие иных установленных отметок.</w:t>
      </w:r>
    </w:p>
    <w:p>
      <w:pPr>
        <w:spacing w:after="120"/>
        <w:jc w:val="both"/>
      </w:pPr>
      <w:r>
        <w:rPr>
          <w:rFonts w:ascii="Arial" w:cs="Arial" w:eastAsia="Arial" w:hAnsi="Arial"/>
          <w:sz w:val="24"/>
          <w:szCs w:val="24"/>
        </w:rPr>
        <w:t xml:space="preserve">Бюллетень считается недействительным, если:</w:t>
      </w:r>
    </w:p>
    <w:p>
      <w:pPr>
        <w:spacing w:after="120"/>
        <w:jc w:val="both"/>
      </w:pPr>
      <w:r>
        <w:rPr>
          <w:rFonts w:ascii="Arial" w:cs="Arial" w:eastAsia="Arial" w:hAnsi="Arial"/>
          <w:sz w:val="24"/>
          <w:szCs w:val="24"/>
        </w:rPr>
        <w:t xml:space="preserve">- одновременно заполнены несколько ответов по вопросу референдума;</w:t>
      </w:r>
    </w:p>
    <w:p>
      <w:pPr>
        <w:spacing w:after="120"/>
        <w:jc w:val="both"/>
      </w:pPr>
      <w:r>
        <w:rPr>
          <w:rFonts w:ascii="Arial" w:cs="Arial" w:eastAsia="Arial" w:hAnsi="Arial"/>
          <w:sz w:val="24"/>
          <w:szCs w:val="24"/>
        </w:rPr>
        <w:t xml:space="preserve">- одновременно заполнены ответы «за» по вопросу референдума и альтернативному вопросу референдума или заполнены ответы по вопросу (вопросам) референдума и одновременно ответ «Против всех вариантов»;</w:t>
      </w:r>
    </w:p>
    <w:p>
      <w:pPr>
        <w:spacing w:after="120"/>
        <w:jc w:val="both"/>
      </w:pPr>
      <w:r>
        <w:rPr>
          <w:rFonts w:ascii="Arial" w:cs="Arial" w:eastAsia="Arial" w:hAnsi="Arial"/>
          <w:sz w:val="24"/>
          <w:szCs w:val="24"/>
        </w:rPr>
        <w:t xml:space="preserve">- по нескольким вопросам референдума заполнены варианты ответа и одновременно ответ «Против всех вариантов»;</w:t>
      </w:r>
    </w:p>
    <w:p>
      <w:pPr>
        <w:spacing w:after="120"/>
        <w:jc w:val="both"/>
      </w:pPr>
      <w:r>
        <w:rPr>
          <w:rFonts w:ascii="Arial" w:cs="Arial" w:eastAsia="Arial" w:hAnsi="Arial"/>
          <w:sz w:val="24"/>
          <w:szCs w:val="24"/>
        </w:rPr>
        <w:t xml:space="preserve">- отсутствует волеизъявление участника референдума (незаполненные бюллетени).</w:t>
      </w:r>
    </w:p>
    <w:p>
      <w:pPr>
        <w:spacing w:after="120"/>
        <w:jc w:val="both"/>
      </w:pPr>
      <w:r>
        <w:rPr>
          <w:rFonts w:ascii="Arial" w:cs="Arial" w:eastAsia="Arial" w:hAnsi="Arial"/>
          <w:sz w:val="24"/>
          <w:szCs w:val="24"/>
        </w:rPr>
        <w:t xml:space="preserve">Бюллетень по нескольким вопросам референдума считается действительным, если часть вопросов референдума заполнена в соответствии с настоящим конституционным Законом, а другая часть признана недействительной. Подсчет голосов ведется по вопросам, заполненным в соответствии с настоящим конституционным Законом.</w:t>
      </w:r>
    </w:p>
    <w:p>
      <w:pPr>
        <w:spacing w:after="120"/>
        <w:jc w:val="both"/>
      </w:pPr>
      <w:r>
        <w:rPr>
          <w:rFonts w:ascii="Arial" w:cs="Arial" w:eastAsia="Arial" w:hAnsi="Arial"/>
          <w:sz w:val="24"/>
          <w:szCs w:val="24"/>
        </w:rPr>
        <w:t xml:space="preserve">В случае возникновения сомнений при признании бюллетеня для голосования недействительным участковая избирательная комиссия решает вопрос голосованием, при этом на оборотной стороне бюллетеня для голосования указываются причины его недействительности, и эта запись подтверждается подписями председателя, секретаря участковой избирательной комиссии и заверяется печатью комиссии. Общее количество недействительных бюллетеней для голосования заносится в протокол об итогах голосования и его увеличенную форму.</w:t>
      </w:r>
    </w:p>
    <w:p>
      <w:pPr>
        <w:spacing w:after="120"/>
        <w:jc w:val="both"/>
      </w:pPr>
      <w:r>
        <w:rPr>
          <w:rFonts w:ascii="Arial" w:cs="Arial" w:eastAsia="Arial" w:hAnsi="Arial"/>
          <w:sz w:val="24"/>
          <w:szCs w:val="24"/>
        </w:rPr>
        <w:t xml:space="preserve">13. Члены участковой избирательной комиссии подсчитывают, оглашают и заносят в протокол об итогах голосования в форме, утвержденной Центральной избирательной комиссией, и его увеличенную форму число действительных бюллетеней для голосования, которое определяется по отметкам участников референдума, позволяющим установить волеизъявление участников референдума.</w:t>
      </w:r>
    </w:p>
    <w:p>
      <w:pPr>
        <w:spacing w:after="120"/>
        <w:jc w:val="both"/>
      </w:pPr>
      <w:r>
        <w:rPr>
          <w:rFonts w:ascii="Arial" w:cs="Arial" w:eastAsia="Arial" w:hAnsi="Arial"/>
          <w:sz w:val="24"/>
          <w:szCs w:val="24"/>
        </w:rPr>
        <w:t xml:space="preserve">14. Председатель участковой избирательной комиссии предлагает всем присутствующим при подсчете голосов лицам визуально ознакомиться с бюллетенями для голосования под контролем членов участковой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по требованию представителя группы «за», группы «против» или наблюдателя производит пересчет голосов. Бюллетени для голосования пересчитываются при непосредственном участии представителя группы «за», группы «против» или наблюдателя с предоставлением им возможности визуального контроля с их стороны. При этом пересчет бюллетеней для голосования производится вслух.</w:t>
      </w:r>
    </w:p>
    <w:p>
      <w:pPr>
        <w:spacing w:after="120"/>
        <w:jc w:val="both"/>
      </w:pPr>
      <w:r>
        <w:rPr>
          <w:rFonts w:ascii="Arial" w:cs="Arial" w:eastAsia="Arial" w:hAnsi="Arial"/>
          <w:sz w:val="24"/>
          <w:szCs w:val="24"/>
        </w:rPr>
        <w:t xml:space="preserve">15.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120"/>
        <w:jc w:val="both"/>
      </w:pPr>
      <w:r>
        <w:rPr>
          <w:rFonts w:ascii="Arial" w:cs="Arial" w:eastAsia="Arial" w:hAnsi="Arial"/>
          <w:sz w:val="24"/>
          <w:szCs w:val="24"/>
        </w:rPr>
        <w:t xml:space="preserve">16.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участников референдума, принимаются решения по каждому заявлению (жалобе). Затем члены участковой избирательной комиссии и заявители, согласные с принятыми участковой избирательной комиссией решениями по поступившим заявлениям (жалобам), подписывают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его содержанием, вправе приложить к нему особое мнение, о чем делается соответствующая запись в протоколе.</w:t>
      </w:r>
    </w:p>
    <w:p>
      <w:pPr>
        <w:spacing w:after="120"/>
        <w:jc w:val="both"/>
      </w:pPr>
      <w:r>
        <w:rPr>
          <w:rFonts w:ascii="Arial" w:cs="Arial" w:eastAsia="Arial" w:hAnsi="Arial"/>
          <w:sz w:val="24"/>
          <w:szCs w:val="24"/>
        </w:rPr>
        <w:t xml:space="preserve">После составления протокола об итогах голосования рассортированные бюллетени для голосования и списки участников референдума упаковываются в отдельные пакеты, на которых указываются номер участка референдума, количество бюллетеней для голосования и наименование списков участников референдума.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участка референдума и перечень находящихся внутри документов. Мешок или коробка опечатываются с проставлением подписей членов участковой избирательной комиссии. Упаковывание бюллетеней для голосования, списков участников референдума, а также их складывание в мешок или коробку осуществляются в присутствии представителей группы «за», группы «против»,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sz w:val="24"/>
          <w:szCs w:val="24"/>
        </w:rPr>
        <w:t xml:space="preserve">17. Протокол об итогах голосования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делается соответствующая запись в протоколе.</w:t>
      </w:r>
    </w:p>
    <w:p>
      <w:pPr>
        <w:spacing w:after="120"/>
        <w:jc w:val="both"/>
      </w:pPr>
      <w:r>
        <w:rPr>
          <w:rFonts w:ascii="Arial" w:cs="Arial" w:eastAsia="Arial" w:hAnsi="Arial"/>
          <w:sz w:val="24"/>
          <w:szCs w:val="24"/>
        </w:rPr>
        <w:t xml:space="preserve">18.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членами участковой избирательной комиссии, представителями группы «за», группы «против», наблюдателями и представителями средств массовой информации.</w:t>
      </w:r>
    </w:p>
    <w:p>
      <w:pPr>
        <w:spacing w:after="120"/>
        <w:jc w:val="both"/>
      </w:pPr>
      <w:r>
        <w:rPr>
          <w:rFonts w:ascii="Arial" w:cs="Arial" w:eastAsia="Arial" w:hAnsi="Arial"/>
          <w:sz w:val="24"/>
          <w:szCs w:val="24"/>
        </w:rPr>
        <w:t xml:space="preserve">После оглашения итогов голосования протокол об итогах голосования, первичные и итоговые чеки об идентификации участников референдума и АСУ,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АСУ.</w:t>
      </w:r>
    </w:p>
    <w:p>
      <w:pPr>
        <w:spacing w:after="120"/>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120"/>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правильности заполнения протокола публикуются системным администратором на сайте Центральной избирательной комиссии.</w:t>
      </w:r>
    </w:p>
    <w:p>
      <w:pPr>
        <w:spacing w:after="120"/>
        <w:jc w:val="both"/>
      </w:pPr>
      <w:r>
        <w:rPr>
          <w:rFonts w:ascii="Arial" w:cs="Arial" w:eastAsia="Arial" w:hAnsi="Arial"/>
          <w:sz w:val="24"/>
          <w:szCs w:val="24"/>
        </w:rPr>
        <w:t xml:space="preserve">19. Первый экземпляр протокола об итогах голосования после его подписания вместе с документацией по проведению референдума, включая бюллетени для голосования, списки участников референдума, заявления (жалобы), принятые по ним решения, акты, составленные участковой избирательной комиссией, незамедлительно доставляется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группы «за», группы «против».</w:t>
      </w:r>
    </w:p>
    <w:p>
      <w:pPr>
        <w:spacing w:after="120"/>
        <w:jc w:val="both"/>
      </w:pPr>
      <w:r>
        <w:rPr>
          <w:rFonts w:ascii="Arial" w:cs="Arial" w:eastAsia="Arial" w:hAnsi="Arial"/>
          <w:sz w:val="24"/>
          <w:szCs w:val="24"/>
        </w:rPr>
        <w:t xml:space="preserve">20.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21.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jc w:val="both"/>
      </w:pPr>
      <w:r>
        <w:rPr>
          <w:rFonts w:ascii="Arial" w:cs="Arial" w:eastAsia="Arial" w:hAnsi="Arial"/>
          <w:sz w:val="24"/>
          <w:szCs w:val="24"/>
        </w:rPr>
        <w:t xml:space="preserve">22.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sz w:val="24"/>
          <w:szCs w:val="24"/>
        </w:rPr>
        <w:t xml:space="preserve">23. Копия протокола об итогах голосования, заверенная печатью, незамедлительно вывешивается на стендах перед помещениями участков референдума.</w:t>
      </w:r>
    </w:p>
    <w:p>
      <w:pPr>
        <w:spacing w:after="120"/>
        <w:jc w:val="both"/>
      </w:pPr>
      <w:r>
        <w:rPr>
          <w:rFonts w:ascii="Arial" w:cs="Arial" w:eastAsia="Arial" w:hAnsi="Arial"/>
          <w:sz w:val="24"/>
          <w:szCs w:val="24"/>
        </w:rPr>
        <w:t xml:space="preserve">Список участников референдума, принявших участие в референдуме, публикуется не позднее 7 календарных дней после дня голосования на сайте Центральной избирательной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Установление итогов дистанционного, электронного голосования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завершения голосования информационная избирательная система автоматически формирует электронный протокол об итогах дистанционного, электронного голосования по утвержденной форме в разрезе соответствующих участков референдума и территорий. Итоги дистанционного, электронного голосования отображаются на сайте информационной избирательной системы. Системные администраторы в территориальных избирательных комиссиях распечатывают электронный протокол и передают председателю территориальной избирательной комиссии по участкам референдума, входящим в сферу действий этой комиссии.</w:t>
      </w:r>
    </w:p>
    <w:p>
      <w:pPr>
        <w:spacing w:after="120"/>
        <w:jc w:val="both"/>
      </w:pPr>
      <w:r>
        <w:rPr>
          <w:rFonts w:ascii="Arial" w:cs="Arial" w:eastAsia="Arial" w:hAnsi="Arial"/>
          <w:sz w:val="24"/>
          <w:szCs w:val="24"/>
        </w:rPr>
        <w:t xml:space="preserve">2. Электронный протокол содержит следующие данные:</w:t>
      </w:r>
    </w:p>
    <w:p>
      <w:pPr>
        <w:spacing w:after="120"/>
        <w:jc w:val="both"/>
      </w:pPr>
      <w:r>
        <w:rPr>
          <w:rFonts w:ascii="Arial" w:cs="Arial" w:eastAsia="Arial" w:hAnsi="Arial"/>
          <w:sz w:val="24"/>
          <w:szCs w:val="24"/>
        </w:rPr>
        <w:t xml:space="preserve">- число участников референдума, проголосовавших посредством дистанционного, электронного голосования;</w:t>
      </w:r>
    </w:p>
    <w:p>
      <w:pPr>
        <w:spacing w:after="120"/>
        <w:jc w:val="both"/>
      </w:pPr>
      <w:r>
        <w:rPr>
          <w:rFonts w:ascii="Arial" w:cs="Arial" w:eastAsia="Arial" w:hAnsi="Arial"/>
          <w:sz w:val="24"/>
          <w:szCs w:val="24"/>
        </w:rPr>
        <w:t xml:space="preserve">- число голосов, поданных за позиции «за» и «против»;</w:t>
      </w:r>
    </w:p>
    <w:p>
      <w:pPr>
        <w:spacing w:after="120"/>
        <w:jc w:val="both"/>
      </w:pPr>
      <w:r>
        <w:rPr>
          <w:rFonts w:ascii="Arial" w:cs="Arial" w:eastAsia="Arial" w:hAnsi="Arial"/>
          <w:sz w:val="24"/>
          <w:szCs w:val="24"/>
        </w:rPr>
        <w:t xml:space="preserve">- число голосов, поданных за позицию «Против всех вариантов» в случае вынесения на референдум альтернативных вариантов вопросов;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другие сведения, определяемые Центральной избирательной комиссией.</w:t>
      </w:r>
    </w:p>
    <w:p>
      <w:pPr>
        <w:spacing w:after="120"/>
        <w:jc w:val="both"/>
      </w:pPr>
      <w:r>
        <w:rPr>
          <w:rFonts w:ascii="Arial" w:cs="Arial" w:eastAsia="Arial" w:hAnsi="Arial"/>
          <w:sz w:val="24"/>
          <w:szCs w:val="24"/>
        </w:rPr>
        <w:t xml:space="preserve">3. Подведение итогов голосования по вопросу, вынесенному на референдум на соответствующей территории, осуществляется территориальными избирательными комиссиями.</w:t>
      </w:r>
    </w:p>
    <w:p>
      <w:pPr>
        <w:spacing w:after="120"/>
        <w:jc w:val="both"/>
      </w:pPr>
      <w:r>
        <w:rPr>
          <w:rFonts w:ascii="Arial" w:cs="Arial" w:eastAsia="Arial" w:hAnsi="Arial"/>
          <w:sz w:val="24"/>
          <w:szCs w:val="24"/>
        </w:rPr>
        <w:t xml:space="preserve">В информационной избирательной системе формируется электронный протокол дистанционного, электронного голосования по каждому региону, который учитывается территориальными избирательными комиссиями при подведении итогов голосования по каждому региону.</w:t>
      </w:r>
    </w:p>
    <w:p>
      <w:pPr>
        <w:spacing w:after="120"/>
        <w:jc w:val="both"/>
      </w:pPr>
      <w:r>
        <w:rPr>
          <w:rFonts w:ascii="Arial" w:cs="Arial" w:eastAsia="Arial" w:hAnsi="Arial"/>
          <w:sz w:val="24"/>
          <w:szCs w:val="24"/>
        </w:rPr>
        <w:t xml:space="preserve">В процессе распечатывания протокола об итогах дистанционного, электронного голосования наблюдателями и представителями средств массовой информации могут производиться фотографирование, кино-, видеосъемка.</w:t>
      </w:r>
    </w:p>
    <w:p>
      <w:pPr>
        <w:spacing w:after="120"/>
        <w:jc w:val="both"/>
      </w:pPr>
      <w:r>
        <w:rPr>
          <w:rFonts w:ascii="Arial" w:cs="Arial" w:eastAsia="Arial" w:hAnsi="Arial"/>
          <w:sz w:val="24"/>
          <w:szCs w:val="24"/>
        </w:rPr>
        <w:t xml:space="preserve">Если при проведении дистанционного, электронного голосования были допущены нарушения, не позволяющие с достоверностью определить результаты волеизъявления участников референдума, итоги дистанционного, электронного голосования могут быть признаны территориальными избирательными комиссиями недействительными в соответствии с законодательством о референдуме. В этом случае в соответствии с законодательством о референдуме результаты референдума определяются по итогам голосования на участках референдума без учета дистанционного, электронного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Установление итогов голосования территориальной избирательной комиссией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Первые экземпляры протоколов об итогах голосования участковых избирательных комиссий вместе с документацией референдума, указанной в части 19 </w:t>
      </w:r>
      <w:r>
        <w:rPr>
          <w:rFonts w:ascii="Arial" w:cs="Arial" w:eastAsia="Arial" w:hAnsi="Arial"/>
          <w:sz w:val="24"/>
          <w:szCs w:val="24"/>
        </w:rPr>
        <w:t xml:space="preserve">статьи 38</w:t>
      </w:r>
      <w:r>
        <w:rPr>
          <w:rFonts w:ascii="Arial" w:cs="Arial" w:eastAsia="Arial" w:hAnsi="Arial"/>
          <w:sz w:val="24"/>
          <w:szCs w:val="24"/>
        </w:rPr>
        <w:t xml:space="preserve"> настоящего конституционного Закона, немедленно после их подписания членами участковой избирательной комиссии передаются по акту в территориальную избирательную комиссию, которая подводит итоги голосования на соответствующей территории.</w:t>
      </w:r>
    </w:p>
    <w:p>
      <w:pPr>
        <w:spacing w:after="120"/>
        <w:jc w:val="both"/>
      </w:pPr>
      <w:r>
        <w:rPr>
          <w:rFonts w:ascii="Arial" w:cs="Arial" w:eastAsia="Arial" w:hAnsi="Arial"/>
          <w:sz w:val="24"/>
          <w:szCs w:val="24"/>
        </w:rPr>
        <w:t xml:space="preserve">2. Подведение итогов голосования на соответствующей территории осуществляется территориальной избирательной комиссией на основании протоколов, поступивших непосредственно из участковых избирательных комиссий, путем сложения содержащихся в них данных.</w:t>
      </w:r>
    </w:p>
    <w:p>
      <w:pPr>
        <w:spacing w:after="120"/>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120"/>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Территориальная избирательная комиссия принимает решение по каждому поступившему заявлению (жалобе), далее членами территориальной избирательной комиссии и заявителями, согласными с принятыми территориальной избирательной комиссией решениями по поступившим заявлениям (жалобам), подписывается протокол итогового заседания территориальной избирательной комиссии. При подписании протокола итогового заседания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территориальная избирательная комиссия подписывает протокол об итогах голосования на соответствующей территории и вводит протоколы участковых избирательных комиссий в избирательную информационную систему.</w:t>
      </w:r>
    </w:p>
    <w:p>
      <w:pPr>
        <w:spacing w:after="120"/>
        <w:jc w:val="both"/>
      </w:pPr>
      <w:r>
        <w:rPr>
          <w:rFonts w:ascii="Arial" w:cs="Arial" w:eastAsia="Arial" w:hAnsi="Arial"/>
          <w:sz w:val="24"/>
          <w:szCs w:val="24"/>
        </w:rPr>
        <w:t xml:space="preserve">3. Протокол территориальной избирательной комиссии об итогах голосования составляется в двух экземплярах и подписывается всеми присутствующими членами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территориальной избирательной комиссии, а также поступившие заявления (жалобы) и принятые по ним решения.</w:t>
      </w:r>
    </w:p>
    <w:p>
      <w:pPr>
        <w:spacing w:after="120"/>
        <w:jc w:val="both"/>
      </w:pPr>
      <w:r>
        <w:rPr>
          <w:rFonts w:ascii="Arial" w:cs="Arial" w:eastAsia="Arial" w:hAnsi="Arial"/>
          <w:sz w:val="24"/>
          <w:szCs w:val="24"/>
        </w:rPr>
        <w:t xml:space="preserve">4. Первый экземпляр протокола территориальной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jc w:val="both"/>
      </w:pPr>
      <w:r>
        <w:rPr>
          <w:rFonts w:ascii="Arial" w:cs="Arial" w:eastAsia="Arial" w:hAnsi="Arial"/>
          <w:sz w:val="24"/>
          <w:szCs w:val="24"/>
        </w:rPr>
        <w:t xml:space="preserve">5. Второй экземпляр протокола вместе со всей документацией референдума хранится секретарем территориальной избирательной комиссии в охраняемом помещении до передачи в архив.</w:t>
      </w:r>
    </w:p>
    <w:p>
      <w:pPr>
        <w:spacing w:after="120"/>
        <w:jc w:val="both"/>
      </w:pPr>
      <w:r>
        <w:rPr>
          <w:rFonts w:ascii="Arial" w:cs="Arial" w:eastAsia="Arial" w:hAnsi="Arial"/>
          <w:sz w:val="24"/>
          <w:szCs w:val="24"/>
        </w:rPr>
        <w:t xml:space="preserve">6. Увеличенная форма протокола об итогах референдума вывешивается для всеобщего ознакомления в месте, установленном территориальной избирательной комиссией, и хранится до окончания работы комиссии;</w:t>
      </w:r>
    </w:p>
    <w:p>
      <w:pPr>
        <w:spacing w:after="120"/>
        <w:jc w:val="both"/>
      </w:pPr>
      <w:r>
        <w:rPr>
          <w:rFonts w:ascii="Arial" w:cs="Arial" w:eastAsia="Arial" w:hAnsi="Arial"/>
          <w:sz w:val="24"/>
          <w:szCs w:val="24"/>
        </w:rPr>
        <w:t xml:space="preserve">7.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Центральная избирательная комиссия вправе принять решение о проведении повторного подсчета голосов территориальной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инициативной группы, группы «за», группы «против», политических партий и наблюдатели. По итогам повторного подсчета голосов территориальная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120"/>
        <w:jc w:val="both"/>
      </w:pPr>
      <w:r>
        <w:rPr>
          <w:rFonts w:ascii="Arial" w:cs="Arial" w:eastAsia="Arial" w:hAnsi="Arial"/>
          <w:sz w:val="24"/>
          <w:szCs w:val="24"/>
        </w:rPr>
        <w:t xml:space="preserve">8. Каждому лицу, присутствовавшему при подсчете голосов, секретарь территориальной избирательной комиссии после подписания протокола об итогах голосования обязан незамедлительно выдать его копию, заверенную печатью.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 Определение результатов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основании протоколов территориальных избирательных комиссий об итогах голосования по соответствующим территориям путем суммирования содержащихся в них данных Центральная избирательная комиссия не позднее 35 календарных дней со дня голосования определяет результаты референдума.</w:t>
      </w:r>
    </w:p>
    <w:p>
      <w:pPr>
        <w:spacing w:after="120"/>
        <w:jc w:val="both"/>
      </w:pPr>
      <w:r>
        <w:rPr>
          <w:rFonts w:ascii="Arial" w:cs="Arial" w:eastAsia="Arial" w:hAnsi="Arial"/>
          <w:sz w:val="24"/>
          <w:szCs w:val="24"/>
        </w:rPr>
        <w:t xml:space="preserve">Центральная избирательная комиссия в обязательном порядке проводит итоговое заседание, на котором рассматривает все поступившие заявления (жалобы) о нарушениях в ходе подготовки и проведения референдума, принимает решение по каждому заявлению (жалобе).</w:t>
      </w:r>
    </w:p>
    <w:p>
      <w:pPr>
        <w:spacing w:after="120"/>
        <w:jc w:val="both"/>
      </w:pPr>
      <w:r>
        <w:rPr>
          <w:rFonts w:ascii="Arial" w:cs="Arial" w:eastAsia="Arial" w:hAnsi="Arial"/>
          <w:sz w:val="24"/>
          <w:szCs w:val="24"/>
        </w:rPr>
        <w:t xml:space="preserve">2. Центральная избирательная комиссия составляет протокол о результатах референдума, в который заносятся данные поступивших протоколов, на основании которых определяются результаты референдума, данные о количестве непосредственно нижестоящих избирательных комиссий, а также сводная таблица по суммарным данным протоколов нижестоящих избирательных комиссий.</w:t>
      </w:r>
    </w:p>
    <w:p>
      <w:pPr>
        <w:spacing w:after="120"/>
        <w:jc w:val="both"/>
      </w:pPr>
      <w:r>
        <w:rPr>
          <w:rFonts w:ascii="Arial" w:cs="Arial" w:eastAsia="Arial" w:hAnsi="Arial"/>
          <w:sz w:val="24"/>
          <w:szCs w:val="24"/>
        </w:rPr>
        <w:t xml:space="preserve">3. Центральная избирательная комиссия признает референдум состоявшимся, если в голосовании приняло участие более 30 процентов участников референдума, внесенных в список участников референдума.</w:t>
      </w:r>
    </w:p>
    <w:p>
      <w:pPr>
        <w:spacing w:after="120"/>
        <w:jc w:val="both"/>
      </w:pPr>
      <w:r>
        <w:rPr>
          <w:rFonts w:ascii="Arial" w:cs="Arial" w:eastAsia="Arial" w:hAnsi="Arial"/>
          <w:sz w:val="24"/>
          <w:szCs w:val="24"/>
        </w:rPr>
        <w:t xml:space="preserve">Центральная избирательная комиссия признает решение принятым на референдуме, если за вынесенный вопрос проголосовало более половины участников референдума, принявших участие в голосовании.</w:t>
      </w:r>
    </w:p>
    <w:p>
      <w:pPr>
        <w:spacing w:after="120"/>
        <w:jc w:val="both"/>
      </w:pPr>
      <w:r>
        <w:rPr>
          <w:rFonts w:ascii="Arial" w:cs="Arial" w:eastAsia="Arial" w:hAnsi="Arial"/>
          <w:sz w:val="24"/>
          <w:szCs w:val="24"/>
        </w:rPr>
        <w:t xml:space="preserve">В случае если ни один из вынесенных на референдум альтернативных вариантов вопросов не получил более половины голосов участников референдума, принявших участие в голосовании, Центральная избирательная комиссия признает принятым вариант вопроса, за который проголосовало наибольшее количество участников референдума, принявших участие в голосовании.</w:t>
      </w:r>
    </w:p>
    <w:p>
      <w:pPr>
        <w:spacing w:after="120"/>
        <w:jc w:val="both"/>
      </w:pPr>
      <w:r>
        <w:rPr>
          <w:rFonts w:ascii="Arial" w:cs="Arial" w:eastAsia="Arial" w:hAnsi="Arial"/>
          <w:sz w:val="24"/>
          <w:szCs w:val="24"/>
        </w:rPr>
        <w:t xml:space="preserve">В случае если более половины участников референдума, принявших участие в голосовании, проголосовали против всех вынесенных на референдум альтернативных вариантов вопросов, Центральная избирательная комиссия признает все варианты вопросов отклоненными.</w:t>
      </w:r>
    </w:p>
    <w:p>
      <w:pPr>
        <w:spacing w:after="120"/>
        <w:jc w:val="both"/>
      </w:pPr>
      <w:r>
        <w:rPr>
          <w:rFonts w:ascii="Arial" w:cs="Arial" w:eastAsia="Arial" w:hAnsi="Arial"/>
          <w:sz w:val="24"/>
          <w:szCs w:val="24"/>
        </w:rPr>
        <w:t xml:space="preserve">Число участников референдума, принявших участие в голосовании, определяется по числу бюллетеней, извлеченных из ящиков для голосования.</w:t>
      </w:r>
    </w:p>
    <w:p>
      <w:pPr>
        <w:spacing w:after="120"/>
        <w:jc w:val="both"/>
      </w:pPr>
      <w:r>
        <w:rPr>
          <w:rFonts w:ascii="Arial" w:cs="Arial" w:eastAsia="Arial" w:hAnsi="Arial"/>
          <w:sz w:val="24"/>
          <w:szCs w:val="24"/>
        </w:rPr>
        <w:t xml:space="preserve">4. Территориальная избирательная комиссия признает итоги голосования на участке референдума недействительными:</w:t>
      </w:r>
    </w:p>
    <w:p>
      <w:pPr>
        <w:spacing w:after="120"/>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120"/>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участников референдума;</w:t>
      </w:r>
    </w:p>
    <w:p>
      <w:pPr>
        <w:spacing w:after="120"/>
        <w:jc w:val="both"/>
      </w:pPr>
      <w:r>
        <w:rPr>
          <w:rFonts w:ascii="Arial" w:cs="Arial" w:eastAsia="Arial" w:hAnsi="Arial"/>
          <w:sz w:val="24"/>
          <w:szCs w:val="24"/>
        </w:rPr>
        <w:t xml:space="preserve">3) по решению вышестоящей избирательной комиссии;</w:t>
      </w:r>
    </w:p>
    <w:p>
      <w:pPr>
        <w:spacing w:after="120"/>
        <w:jc w:val="both"/>
      </w:pPr>
      <w:r>
        <w:rPr>
          <w:rFonts w:ascii="Arial" w:cs="Arial" w:eastAsia="Arial" w:hAnsi="Arial"/>
          <w:sz w:val="24"/>
          <w:szCs w:val="24"/>
        </w:rPr>
        <w:t xml:space="preserve">4) по решению суда.</w:t>
      </w:r>
    </w:p>
    <w:p>
      <w:pPr>
        <w:spacing w:after="120"/>
        <w:jc w:val="both"/>
      </w:pPr>
      <w:r>
        <w:rPr>
          <w:rFonts w:ascii="Arial" w:cs="Arial" w:eastAsia="Arial" w:hAnsi="Arial"/>
          <w:sz w:val="24"/>
          <w:szCs w:val="24"/>
        </w:rPr>
        <w:t xml:space="preserve">В случае признания итогов голосования на участке референдума недействительными, результаты референдума определяются по итогам голосования на остальных участках референдума. В случае признания итогов голосования на одном или нескольких участках референдума недействительными, которые влияют на результаты референдума, на данных участках референдума проводится повторное голосование в 2-недельный срок со дня назначения повторного голосования соответствующей избирательной комиссией.</w:t>
      </w:r>
    </w:p>
    <w:p>
      <w:pPr>
        <w:spacing w:after="120"/>
        <w:jc w:val="both"/>
      </w:pPr>
      <w:r>
        <w:rPr>
          <w:rFonts w:ascii="Arial" w:cs="Arial" w:eastAsia="Arial" w:hAnsi="Arial"/>
          <w:sz w:val="24"/>
          <w:szCs w:val="24"/>
        </w:rPr>
        <w:t xml:space="preserve">Нарушениями, не позволяющими с достоверностью установить итоги голосования участников референдума, понимаются нарушения порядка голосования, подсчета голосов, составления протокола об итогах голосования на участке референдума.</w:t>
      </w:r>
    </w:p>
    <w:p>
      <w:pPr>
        <w:spacing w:after="120"/>
        <w:jc w:val="both"/>
      </w:pPr>
      <w:r>
        <w:rPr>
          <w:rFonts w:ascii="Arial" w:cs="Arial" w:eastAsia="Arial" w:hAnsi="Arial"/>
          <w:sz w:val="24"/>
          <w:szCs w:val="24"/>
        </w:rPr>
        <w:t xml:space="preserve">Нарушениями, повлиявшими на волеизъявление участников референдума, понимаются нарушения, повлиявшие на выражение воли участников референдума в ходе голосования, подсчета голосов или установления итогов голосования на участке референдума, связанные с агитацией в день голосования, воспрепятствованием осуществлению прав гражданами на участие в референдуме, наблюдением за голосованием, вмешательством в деятельность избирательных комиссий, подкупом участников референдума.</w:t>
      </w:r>
    </w:p>
    <w:p>
      <w:pPr>
        <w:spacing w:after="120"/>
        <w:jc w:val="both"/>
      </w:pPr>
      <w:r>
        <w:rPr>
          <w:rFonts w:ascii="Arial" w:cs="Arial" w:eastAsia="Arial" w:hAnsi="Arial"/>
          <w:sz w:val="24"/>
          <w:szCs w:val="24"/>
        </w:rPr>
        <w:t xml:space="preserve">Центральная избирательная комиссия признает результаты референдума недействительными:</w:t>
      </w:r>
    </w:p>
    <w:p>
      <w:pPr>
        <w:spacing w:after="120"/>
        <w:jc w:val="both"/>
      </w:pPr>
      <w:r>
        <w:rPr>
          <w:rFonts w:ascii="Arial" w:cs="Arial" w:eastAsia="Arial" w:hAnsi="Arial"/>
          <w:sz w:val="24"/>
          <w:szCs w:val="24"/>
        </w:rPr>
        <w:t xml:space="preserve">- если итоги голосования на части участков референдума, охватывающих более одной трети участников референдума от общего числа принявших участие в голосовании, будут признаны недействительными;</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Повторное голосование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признания итогов голосования на одном или нескольких участках референдума недействительными на данных участках референдума проводится повторное голосование в 2-недельный срок со дня назначения повторного голосования соответствующей избирательной комиссией.</w:t>
      </w:r>
    </w:p>
    <w:p>
      <w:pPr>
        <w:spacing w:after="120"/>
        <w:jc w:val="both"/>
      </w:pPr>
      <w:r>
        <w:rPr>
          <w:rFonts w:ascii="Arial" w:cs="Arial" w:eastAsia="Arial" w:hAnsi="Arial"/>
          <w:sz w:val="24"/>
          <w:szCs w:val="24"/>
        </w:rPr>
        <w:t xml:space="preserve">2. Повторное голосование на одном или нескольких участках референдума в течение одного месяца назначается Центральной избирательной комиссией и проводится соответствующими избирательными комиссиями.</w:t>
      </w:r>
    </w:p>
    <w:p>
      <w:pPr>
        <w:spacing w:after="120"/>
        <w:jc w:val="both"/>
      </w:pPr>
      <w:r>
        <w:rPr>
          <w:rFonts w:ascii="Arial" w:cs="Arial" w:eastAsia="Arial" w:hAnsi="Arial"/>
          <w:sz w:val="24"/>
          <w:szCs w:val="24"/>
        </w:rPr>
        <w:t xml:space="preserve">3. Сообщение о проведении повторного голосования публикуется в средствах массовой информации в течение 7 календарных дней после принятия решения о назначении повторного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 Опубликование итогов голосования и результатов референдума. Вступление в силу решения, принятого на референдуме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Итоги голосования по каждому участку референдума и территории, на которые распространяется деятельность избирательной комиссии, результаты референдума в объеме данных, содержащихся в протоколах Центральной избирательной комиссии и нижестоящих избирательных комиссий, предоставляются для ознакомления участникам референдума, представителям группы «за», группы «против», наблюдателям, международным наблюдателям и представителям средств массовой информации по их требованию.</w:t>
      </w:r>
    </w:p>
    <w:p>
      <w:pPr>
        <w:spacing w:after="120"/>
        <w:jc w:val="both"/>
      </w:pPr>
      <w:r>
        <w:rPr>
          <w:rFonts w:ascii="Arial" w:cs="Arial" w:eastAsia="Arial" w:hAnsi="Arial"/>
          <w:sz w:val="24"/>
          <w:szCs w:val="24"/>
        </w:rPr>
        <w:t xml:space="preserve">Итоги голосования по каждому участку референдума по мере поступления в Центральную избирательную комиссию незамедлительно размещаются на официальном сайте Центральной избирательной комиссии.</w:t>
      </w:r>
    </w:p>
    <w:p>
      <w:pPr>
        <w:spacing w:after="120"/>
        <w:jc w:val="both"/>
      </w:pPr>
      <w:r>
        <w:rPr>
          <w:rFonts w:ascii="Arial" w:cs="Arial" w:eastAsia="Arial" w:hAnsi="Arial"/>
          <w:sz w:val="24"/>
          <w:szCs w:val="24"/>
        </w:rPr>
        <w:t xml:space="preserve">Данные итогов голосования, поступившие от АСУ и размещенные на официальном сайте Центральной избирательной комиссии, являются предварительной информацией, не имеющей юридического значения.</w:t>
      </w:r>
    </w:p>
    <w:p>
      <w:pPr>
        <w:spacing w:after="120"/>
        <w:jc w:val="both"/>
      </w:pPr>
      <w:r>
        <w:rPr>
          <w:rFonts w:ascii="Arial" w:cs="Arial" w:eastAsia="Arial" w:hAnsi="Arial"/>
          <w:sz w:val="24"/>
          <w:szCs w:val="24"/>
        </w:rPr>
        <w:t xml:space="preserve">2. Центральная избирательная комиссия направляет общие данные о результатах референдума в средства массовой информации в течение одних суток после определения результатов референдума.</w:t>
      </w:r>
    </w:p>
    <w:p>
      <w:pPr>
        <w:spacing w:after="120"/>
        <w:jc w:val="both"/>
      </w:pPr>
      <w:r>
        <w:rPr>
          <w:rFonts w:ascii="Arial" w:cs="Arial" w:eastAsia="Arial" w:hAnsi="Arial"/>
          <w:sz w:val="24"/>
          <w:szCs w:val="24"/>
        </w:rPr>
        <w:t xml:space="preserve">3. Официальное опубликование результатов референдума, а также данных о количестве голосов участников референдума, поданных «за», «против» вопроса (вопросов), вынесенного (вынесенных) на референдум, содержащихся в протоколах об итогах голосования нижестоящих избирательных комиссий, на основании которых были определены результаты референдума, осуществляется Центральной избирательной комиссией в 2-недельный срок со дня определения результатов референдума.</w:t>
      </w:r>
    </w:p>
    <w:p>
      <w:pPr>
        <w:spacing w:after="120"/>
        <w:jc w:val="both"/>
      </w:pPr>
      <w:r>
        <w:rPr>
          <w:rFonts w:ascii="Arial" w:cs="Arial" w:eastAsia="Arial" w:hAnsi="Arial"/>
          <w:sz w:val="24"/>
          <w:szCs w:val="24"/>
        </w:rPr>
        <w:t xml:space="preserve">4. Принятое на референдуме решение вступает в силу со дня официального опубликования, если иное не предусмотрено в формулировке вопроса референдума.</w:t>
      </w:r>
    </w:p>
    <w:p>
      <w:pPr>
        <w:spacing w:after="120"/>
        <w:jc w:val="both"/>
      </w:pPr>
      <w:r>
        <w:rPr>
          <w:rFonts w:ascii="Arial" w:cs="Arial" w:eastAsia="Arial" w:hAnsi="Arial"/>
          <w:sz w:val="24"/>
          <w:szCs w:val="24"/>
        </w:rPr>
        <w:t xml:space="preserve">5. Принятое на референдуме решение может быть отменено или изменено не иначе как путем принятия решения на новом референдуме, если в самом решении не указан иной порядок отмены или изменения такого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Юридическая сила решения, принятого на референдуме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принятое на референдуме, является общеобязательным, не нуждается в дополнительном утверждении и действует на всей территории Кыргызской Республики.</w:t>
      </w:r>
    </w:p>
    <w:p>
      <w:pPr>
        <w:spacing w:after="120"/>
        <w:jc w:val="both"/>
      </w:pPr>
      <w:r>
        <w:rPr>
          <w:rFonts w:ascii="Arial" w:cs="Arial" w:eastAsia="Arial" w:hAnsi="Arial"/>
          <w:sz w:val="24"/>
          <w:szCs w:val="24"/>
        </w:rPr>
        <w:t xml:space="preserve">2. Если для реализации решения, принятого на референдуме, требуется издание дополнительного нормативного правового акта, орган государственной власти, в компетенцию которого входит данный вопрос, обязан в течение 15 дней со дня вступления в силу решения, принятого на референдуме, определить срок подготовки указанного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 Хранение документации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Документация участковых избирательных комиссий, в том числе прошитые, заверенные печатью и подписями членов участковых избирательных комиссий отрывные части бюллетеней для голосования, передаются в соответствующие территориальные избирательные комиссии не позднее 10 дней со дня официального опубликования результатов референдума.</w:t>
      </w:r>
    </w:p>
    <w:p>
      <w:pPr>
        <w:spacing w:after="120"/>
        <w:jc w:val="both"/>
      </w:pPr>
      <w:r>
        <w:rPr>
          <w:rFonts w:ascii="Arial" w:cs="Arial" w:eastAsia="Arial" w:hAnsi="Arial"/>
          <w:sz w:val="24"/>
          <w:szCs w:val="24"/>
        </w:rPr>
        <w:t xml:space="preserve">2. Вся документация по проведению референдума находится на хранении в территориальных избирательных комиссиях один год, затем сдается на постоянное хранение в соответствующее архивное учреждение.</w:t>
      </w:r>
    </w:p>
    <w:p>
      <w:pPr>
        <w:spacing w:after="120"/>
        <w:jc w:val="both"/>
      </w:pPr>
      <w:r>
        <w:rPr>
          <w:rFonts w:ascii="Arial" w:cs="Arial" w:eastAsia="Arial" w:hAnsi="Arial"/>
          <w:sz w:val="24"/>
          <w:szCs w:val="24"/>
        </w:rPr>
        <w:t xml:space="preserve">3. Документация Центральной избирательной комиссии сдается на постоянное хранение в уполномоченный государственный орган в области архивного дела через год со дня официального опубликования результатов референдума.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Финансирование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 Финансовое обеспечение проведения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референдума осуществляется за счет средств республиканского бюджета. Порядок финансирования устанавливается бюджетным законодательством Кыргызской Республики, </w:t>
      </w:r>
      <w:hyperlink w:history="1" r:id="rId1bnhjaqwiakr-imgclc8n">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и </w:t>
      </w:r>
      <w:hyperlink w:history="1" r:id="rIdoqyjmiqtxckhjzpy-mj4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2. Запрещается финансирование референдума иностранными государствами, иностранными государственными органами, учреждениями и предприятиями, другими иностранными юридическими лицами, их филиалами и представительствами, иностранными гражданами, международными организациями, зарегистрированными в Кыргызской Республике юридическими лицами, участниками которых являются иностранные граждане и юридические лица, за исключением финансирования программ по совершенствованию законодательства о референдуме, информационных, образовательных, научно-исследовательских программ, технической подготовки референдума, повышения правовой культуры участников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Фонды группы «за» и группы «против»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регистрации Центральной избирательной комиссией группа «за» и группа «против» обязаны назначить уполномоченных представителей по финансовым вопросам.</w:t>
      </w:r>
    </w:p>
    <w:p>
      <w:pPr>
        <w:spacing w:after="120"/>
        <w:jc w:val="both"/>
      </w:pPr>
      <w:r>
        <w:rPr>
          <w:rFonts w:ascii="Arial" w:cs="Arial" w:eastAsia="Arial" w:hAnsi="Arial"/>
          <w:sz w:val="24"/>
          <w:szCs w:val="24"/>
        </w:rPr>
        <w:t xml:space="preserve">После регистрации Центральной избирательной комиссией уполномоченного представителя по финансовым вопросам и выдачи ему регистрационного свидетельства группа «за» и группа «против» создают собственные фонды (далее - фонды) для финансирования агитации в ходе кампании референдума.</w:t>
      </w:r>
    </w:p>
    <w:p>
      <w:pPr>
        <w:spacing w:after="120"/>
        <w:jc w:val="both"/>
      </w:pPr>
      <w:r>
        <w:rPr>
          <w:rFonts w:ascii="Arial" w:cs="Arial" w:eastAsia="Arial" w:hAnsi="Arial"/>
          <w:sz w:val="24"/>
          <w:szCs w:val="24"/>
        </w:rPr>
        <w:t xml:space="preserve">2. Фонды могут формироваться за счет денежных средств добровольных пожертвований граждан и юридических лиц, за исключением лиц, перечисленных в части 3 настоящей статьи.</w:t>
      </w:r>
    </w:p>
    <w:p>
      <w:pPr>
        <w:spacing w:after="120"/>
        <w:jc w:val="both"/>
      </w:pPr>
      <w:r>
        <w:rPr>
          <w:rFonts w:ascii="Arial" w:cs="Arial" w:eastAsia="Arial" w:hAnsi="Arial"/>
          <w:sz w:val="24"/>
          <w:szCs w:val="24"/>
        </w:rPr>
        <w:t xml:space="preserve">3. Запрещаются добровольные пожертвования в фонды:</w:t>
      </w:r>
    </w:p>
    <w:p>
      <w:pPr>
        <w:spacing w:after="120"/>
        <w:jc w:val="both"/>
      </w:pPr>
      <w:r>
        <w:rPr>
          <w:rFonts w:ascii="Arial" w:cs="Arial" w:eastAsia="Arial" w:hAnsi="Arial"/>
          <w:sz w:val="24"/>
          <w:szCs w:val="24"/>
        </w:rPr>
        <w:t xml:space="preserve">1)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а также зарегистрированных в Кыргызской Республике юридических лиц, участниками которых являются иностранные граждане и юридические лица;</w:t>
      </w:r>
    </w:p>
    <w:p>
      <w:pPr>
        <w:spacing w:after="120"/>
        <w:jc w:val="both"/>
      </w:pPr>
      <w:r>
        <w:rPr>
          <w:rFonts w:ascii="Arial" w:cs="Arial" w:eastAsia="Arial" w:hAnsi="Arial"/>
          <w:sz w:val="24"/>
          <w:szCs w:val="24"/>
        </w:rPr>
        <w:t xml:space="preserve">2) лиц без гражданства;</w:t>
      </w:r>
    </w:p>
    <w:p>
      <w:pPr>
        <w:spacing w:after="120"/>
        <w:jc w:val="both"/>
      </w:pPr>
      <w:r>
        <w:rPr>
          <w:rFonts w:ascii="Arial" w:cs="Arial" w:eastAsia="Arial" w:hAnsi="Arial"/>
          <w:sz w:val="24"/>
          <w:szCs w:val="24"/>
        </w:rPr>
        <w:t xml:space="preserve">3) органов государственной власти и органов местного самоуправления;</w:t>
      </w:r>
    </w:p>
    <w:p>
      <w:pPr>
        <w:spacing w:after="120"/>
        <w:jc w:val="both"/>
      </w:pPr>
      <w:r>
        <w:rPr>
          <w:rFonts w:ascii="Arial" w:cs="Arial" w:eastAsia="Arial" w:hAnsi="Arial"/>
          <w:sz w:val="24"/>
          <w:szCs w:val="24"/>
        </w:rPr>
        <w:t xml:space="preserve">4) государственных и муниципальных учреждений и предприятий;</w:t>
      </w:r>
    </w:p>
    <w:p>
      <w:pPr>
        <w:spacing w:after="120"/>
        <w:jc w:val="both"/>
      </w:pPr>
      <w:r>
        <w:rPr>
          <w:rFonts w:ascii="Arial" w:cs="Arial" w:eastAsia="Arial" w:hAnsi="Arial"/>
          <w:sz w:val="24"/>
          <w:szCs w:val="24"/>
        </w:rPr>
        <w:t xml:space="preserve">5)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120"/>
        <w:jc w:val="both"/>
      </w:pPr>
      <w:r>
        <w:rPr>
          <w:rFonts w:ascii="Arial" w:cs="Arial" w:eastAsia="Arial" w:hAnsi="Arial"/>
          <w:sz w:val="24"/>
          <w:szCs w:val="24"/>
        </w:rPr>
        <w:t xml:space="preserve">6) воинских частей, военных учреждений и организаций;</w:t>
      </w:r>
    </w:p>
    <w:p>
      <w:pPr>
        <w:spacing w:after="120"/>
        <w:jc w:val="both"/>
      </w:pPr>
      <w:r>
        <w:rPr>
          <w:rFonts w:ascii="Arial" w:cs="Arial" w:eastAsia="Arial" w:hAnsi="Arial"/>
          <w:sz w:val="24"/>
          <w:szCs w:val="24"/>
        </w:rPr>
        <w:t xml:space="preserve">7) правоохранительных органов, судов;</w:t>
      </w:r>
    </w:p>
    <w:p>
      <w:pPr>
        <w:spacing w:after="120"/>
        <w:jc w:val="both"/>
      </w:pPr>
      <w:r>
        <w:rPr>
          <w:rFonts w:ascii="Arial" w:cs="Arial" w:eastAsia="Arial" w:hAnsi="Arial"/>
          <w:sz w:val="24"/>
          <w:szCs w:val="24"/>
        </w:rPr>
        <w:t xml:space="preserve">8) организаций, занимающихся благотворительной деятельностью;</w:t>
      </w:r>
    </w:p>
    <w:p>
      <w:pPr>
        <w:spacing w:after="120"/>
        <w:jc w:val="both"/>
      </w:pPr>
      <w:r>
        <w:rPr>
          <w:rFonts w:ascii="Arial" w:cs="Arial" w:eastAsia="Arial" w:hAnsi="Arial"/>
          <w:sz w:val="24"/>
          <w:szCs w:val="24"/>
        </w:rPr>
        <w:t xml:space="preserve">9) религиозных организаций;</w:t>
      </w:r>
    </w:p>
    <w:p>
      <w:pPr>
        <w:spacing w:after="120"/>
        <w:jc w:val="both"/>
      </w:pPr>
      <w:r>
        <w:rPr>
          <w:rFonts w:ascii="Arial" w:cs="Arial" w:eastAsia="Arial" w:hAnsi="Arial"/>
          <w:sz w:val="24"/>
          <w:szCs w:val="24"/>
        </w:rPr>
        <w:t xml:space="preserve">10) анонимных жертвователей (под анонимным жертвователем понимается гражданин, который не указал фамилию, имя, отчество, а также если им указаны недостоверные сведения о себе);</w:t>
      </w:r>
    </w:p>
    <w:p>
      <w:pPr>
        <w:spacing w:after="120"/>
        <w:jc w:val="both"/>
      </w:pPr>
      <w:r>
        <w:rPr>
          <w:rFonts w:ascii="Arial" w:cs="Arial" w:eastAsia="Arial" w:hAnsi="Arial"/>
          <w:sz w:val="24"/>
          <w:szCs w:val="24"/>
        </w:rPr>
        <w:t xml:space="preserve">11) физических и юридических лиц, имеющих задолженность перед государственным бюджетом или Социальным фондом Кыргызской Республики.</w:t>
      </w:r>
    </w:p>
    <w:p>
      <w:pPr>
        <w:spacing w:after="120"/>
        <w:jc w:val="both"/>
      </w:pPr>
      <w:r>
        <w:rPr>
          <w:rFonts w:ascii="Arial" w:cs="Arial" w:eastAsia="Arial" w:hAnsi="Arial"/>
          <w:sz w:val="24"/>
          <w:szCs w:val="24"/>
        </w:rPr>
        <w:t xml:space="preserve">В случае если в фонды поступили денежные средства от вышеуказанных физических и юридических лиц, то по решению суда банковское учреждение обязано перечислить эти средства в государственный бюджет или Социальный фонд Кыргызской Республики.</w:t>
      </w:r>
    </w:p>
    <w:p>
      <w:pPr>
        <w:spacing w:after="120"/>
        <w:jc w:val="both"/>
      </w:pPr>
      <w:r>
        <w:rPr>
          <w:rFonts w:ascii="Arial" w:cs="Arial" w:eastAsia="Arial" w:hAnsi="Arial"/>
          <w:sz w:val="24"/>
          <w:szCs w:val="24"/>
        </w:rPr>
        <w:t xml:space="preserve">4. Все денежные средства, образующие фонд, перечисляются на специальный счет в банковском учреждении. Данный счет открывается руководителем или уполномоченным представителем по финансовым вопросам группы «за», группы «против» с разрешения Центральной избирательной комиссии. Денежные средства, поступающие в фонды, должны приниматься только в национальной валюте. Доходы по указанным счетам не начисляются и не выплачиваются.</w:t>
      </w:r>
    </w:p>
    <w:p>
      <w:pPr>
        <w:spacing w:after="120"/>
        <w:jc w:val="both"/>
      </w:pPr>
      <w:r>
        <w:rPr>
          <w:rFonts w:ascii="Arial" w:cs="Arial" w:eastAsia="Arial" w:hAnsi="Arial"/>
          <w:sz w:val="24"/>
          <w:szCs w:val="24"/>
        </w:rPr>
        <w:t xml:space="preserve">5. Перечень банковских учреждений и/или мобильных приложений, порядок открытия и ведения указанных счетов, учета и отчетности по средствам фондов устанавливаются Центральной избирательной комиссией по согласованию с банковскими или иными учреждениями.</w:t>
      </w:r>
    </w:p>
    <w:p>
      <w:pPr>
        <w:spacing w:after="120"/>
        <w:jc w:val="both"/>
      </w:pPr>
      <w:r>
        <w:rPr>
          <w:rFonts w:ascii="Arial" w:cs="Arial" w:eastAsia="Arial" w:hAnsi="Arial"/>
          <w:sz w:val="24"/>
          <w:szCs w:val="24"/>
        </w:rPr>
        <w:t xml:space="preserve">6. Право распоряжаться средствами фондов принадлежит создавшим их группе «за» и группе «против», их уполномоченным представителям по финансовым вопросам.</w:t>
      </w:r>
    </w:p>
    <w:p>
      <w:pPr>
        <w:spacing w:after="120"/>
        <w:jc w:val="both"/>
      </w:pPr>
      <w:r>
        <w:rPr>
          <w:rFonts w:ascii="Arial" w:cs="Arial" w:eastAsia="Arial" w:hAnsi="Arial"/>
          <w:sz w:val="24"/>
          <w:szCs w:val="24"/>
        </w:rPr>
        <w:t xml:space="preserve">7. Средства фондов имеют целевое назначение и могут использоваться только на покрытие расходов, связанных с проведением референдума.</w:t>
      </w:r>
    </w:p>
    <w:p>
      <w:pPr>
        <w:spacing w:after="120"/>
        <w:jc w:val="both"/>
      </w:pPr>
      <w:r>
        <w:rPr>
          <w:rFonts w:ascii="Arial" w:cs="Arial" w:eastAsia="Arial" w:hAnsi="Arial"/>
          <w:sz w:val="24"/>
          <w:szCs w:val="24"/>
        </w:rPr>
        <w:t xml:space="preserve">8. Средства фондов могут использоваться только на финансовое обеспечение организационно-технических мер по выполнению работ, оказанию услуг, приобретению товаров и материалов, непосредственно связанных с проведением кампании референдума, направленных на агитацию за или против вопроса (вопросов), вынесенного (вынесенных) на референдум, в том числе на:</w:t>
      </w:r>
    </w:p>
    <w:p>
      <w:pPr>
        <w:spacing w:after="120"/>
        <w:jc w:val="both"/>
      </w:pPr>
      <w:r>
        <w:rPr>
          <w:rFonts w:ascii="Arial" w:cs="Arial" w:eastAsia="Arial" w:hAnsi="Arial"/>
          <w:sz w:val="24"/>
          <w:szCs w:val="24"/>
        </w:rPr>
        <w:t xml:space="preserve">- оплату услуг информационного и консультативного характера, услуг привлеченных работников;</w:t>
      </w:r>
    </w:p>
    <w:p>
      <w:pPr>
        <w:spacing w:after="120"/>
        <w:jc w:val="both"/>
      </w:pPr>
      <w:r>
        <w:rPr>
          <w:rFonts w:ascii="Arial" w:cs="Arial" w:eastAsia="Arial" w:hAnsi="Arial"/>
          <w:sz w:val="24"/>
          <w:szCs w:val="24"/>
        </w:rPr>
        <w:t xml:space="preserve">- оплату рекламно-издательских услуг (выпуск и распространение агитационных материалов, публикация объявлений и выступлений в средствах массовой информации и социальных сетях);</w:t>
      </w:r>
    </w:p>
    <w:p>
      <w:pPr>
        <w:spacing w:after="120"/>
        <w:jc w:val="both"/>
      </w:pPr>
      <w:r>
        <w:rPr>
          <w:rFonts w:ascii="Arial" w:cs="Arial" w:eastAsia="Arial" w:hAnsi="Arial"/>
          <w:sz w:val="24"/>
          <w:szCs w:val="24"/>
        </w:rPr>
        <w:t xml:space="preserve">- аренду помещений, оборудования;</w:t>
      </w:r>
    </w:p>
    <w:p>
      <w:pPr>
        <w:spacing w:after="120"/>
        <w:jc w:val="both"/>
      </w:pPr>
      <w:r>
        <w:rPr>
          <w:rFonts w:ascii="Arial" w:cs="Arial" w:eastAsia="Arial" w:hAnsi="Arial"/>
          <w:sz w:val="24"/>
          <w:szCs w:val="24"/>
        </w:rPr>
        <w:t xml:space="preserve">- покрытие транспортных и командировочных расходов;</w:t>
      </w:r>
    </w:p>
    <w:p>
      <w:pPr>
        <w:spacing w:after="120"/>
        <w:jc w:val="both"/>
      </w:pPr>
      <w:r>
        <w:rPr>
          <w:rFonts w:ascii="Arial" w:cs="Arial" w:eastAsia="Arial" w:hAnsi="Arial"/>
          <w:sz w:val="24"/>
          <w:szCs w:val="24"/>
        </w:rPr>
        <w:t xml:space="preserve">- оплату услуг связи;</w:t>
      </w:r>
    </w:p>
    <w:p>
      <w:pPr>
        <w:spacing w:after="120"/>
        <w:jc w:val="both"/>
      </w:pPr>
      <w:r>
        <w:rPr>
          <w:rFonts w:ascii="Arial" w:cs="Arial" w:eastAsia="Arial" w:hAnsi="Arial"/>
          <w:sz w:val="24"/>
          <w:szCs w:val="24"/>
        </w:rPr>
        <w:t xml:space="preserve">- приобретение канцелярских товаров, оборудования и др.</w:t>
      </w:r>
    </w:p>
    <w:p>
      <w:pPr>
        <w:spacing w:after="120"/>
        <w:jc w:val="both"/>
      </w:pPr>
      <w:r>
        <w:rPr>
          <w:rFonts w:ascii="Arial" w:cs="Arial" w:eastAsia="Arial" w:hAnsi="Arial"/>
          <w:sz w:val="24"/>
          <w:szCs w:val="24"/>
        </w:rPr>
        <w:t xml:space="preserve">Группе «за» и группе «против» запрещается использовать иные средства для оплаты работ по ведению агитации за или против вопроса (вопросов), вынесенного (вынесенных) на референдум, осуществлению других мероприятий, кроме средств, поступивших в их фонды. 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референдумом, юридическими лицами, их филиалами, представительствами, а также физическими лицами.</w:t>
      </w:r>
    </w:p>
    <w:p>
      <w:pPr>
        <w:spacing w:after="120"/>
        <w:jc w:val="both"/>
      </w:pPr>
      <w:r>
        <w:rPr>
          <w:rFonts w:ascii="Arial" w:cs="Arial" w:eastAsia="Arial" w:hAnsi="Arial"/>
          <w:sz w:val="24"/>
          <w:szCs w:val="24"/>
        </w:rPr>
        <w:t xml:space="preserve">9. В случае если группа «за» или группа «против» в период агитации по вопросу (вопросам), вынесенному (вынесенным) на референдум, проведения иных мероприятий использовала помимо средств фонда и иные средства, они несут ответственность в порядке, установленном законодательством.</w:t>
      </w:r>
    </w:p>
    <w:p>
      <w:pPr>
        <w:spacing w:after="120"/>
        <w:jc w:val="both"/>
      </w:pPr>
      <w:r>
        <w:rPr>
          <w:rFonts w:ascii="Arial" w:cs="Arial" w:eastAsia="Arial" w:hAnsi="Arial"/>
          <w:sz w:val="24"/>
          <w:szCs w:val="24"/>
        </w:rPr>
        <w:t xml:space="preserve">10. Банковские и иные учреждения обязаны еженедельно, а по требованию Центральной избирательной комиссии - в течение 24 часов представлять в Центральную избирательную комиссию информацию о поступлении и расходовании средств, находящихся на специальном счете группы «за» или группы «против». Указанная информация по мере поступления подлежит обязательному размещению Центральной избирательной комиссией на официальном сайте с учетом законодательства о защите персональных данных и законодательства о банковской тайне.</w:t>
      </w:r>
    </w:p>
    <w:p>
      <w:pPr>
        <w:spacing w:after="120"/>
        <w:jc w:val="both"/>
      </w:pPr>
      <w:r>
        <w:rPr>
          <w:rFonts w:ascii="Arial" w:cs="Arial" w:eastAsia="Arial" w:hAnsi="Arial"/>
          <w:sz w:val="24"/>
          <w:szCs w:val="24"/>
        </w:rPr>
        <w:t xml:space="preserve">11. Договоры (соглашения) с физическими и юридическими лицами о выполнении (оказании) определенных работ (услуг), связанных с кампанией референдума, заключаются лично уполномоченными представителями по вопросам, связанным с участием в референдуме группы «за» и группы «против».</w:t>
      </w:r>
    </w:p>
    <w:p>
      <w:pPr>
        <w:spacing w:after="120"/>
        <w:jc w:val="both"/>
      </w:pPr>
      <w:r>
        <w:rPr>
          <w:rFonts w:ascii="Arial" w:cs="Arial" w:eastAsia="Arial" w:hAnsi="Arial"/>
          <w:sz w:val="24"/>
          <w:szCs w:val="24"/>
        </w:rPr>
        <w:t xml:space="preserve">Договоры и соглашения по оплате из специальных счетов фондов не могут заключаться позднее дня, предшествующего дню голосования.</w:t>
      </w:r>
    </w:p>
    <w:p>
      <w:pPr>
        <w:spacing w:after="120"/>
        <w:jc w:val="both"/>
      </w:pPr>
      <w:r>
        <w:rPr>
          <w:rFonts w:ascii="Arial" w:cs="Arial" w:eastAsia="Arial" w:hAnsi="Arial"/>
          <w:sz w:val="24"/>
          <w:szCs w:val="24"/>
        </w:rPr>
        <w:t xml:space="preserve">Все финансовые операции по расчетам с физическими и юридическими лицами, а также по возврату неизрасходованных денежных средств, находящихся на специальном счете фонда, прекращаются не позднее 5 календарных дней после дня голосования.</w:t>
      </w:r>
    </w:p>
    <w:p>
      <w:pPr>
        <w:spacing w:after="120"/>
        <w:jc w:val="both"/>
      </w:pPr>
      <w:r>
        <w:rPr>
          <w:rFonts w:ascii="Arial" w:cs="Arial" w:eastAsia="Arial" w:hAnsi="Arial"/>
          <w:sz w:val="24"/>
          <w:szCs w:val="24"/>
        </w:rPr>
        <w:t xml:space="preserve">Расчеты между уполномоченными представителями по финансовым вопросам группы «за» и группы «против» и физическими, юридическими лицами за выполнение работ или оказание услуг, связанных с проведением референдума, осуществляются только в безналичном порядке.</w:t>
      </w:r>
    </w:p>
    <w:p>
      <w:pPr>
        <w:spacing w:after="120"/>
        <w:jc w:val="both"/>
      </w:pPr>
      <w:r>
        <w:rPr>
          <w:rFonts w:ascii="Arial" w:cs="Arial" w:eastAsia="Arial" w:hAnsi="Arial"/>
          <w:sz w:val="24"/>
          <w:szCs w:val="24"/>
        </w:rPr>
        <w:t xml:space="preserve">При наличии банковского расчетного счета допускается осуществление таких расчетов через системы мобильных банковских приложений, включенные в перечень, утверждаемый Центральной избирательной комиссией.</w:t>
      </w:r>
    </w:p>
    <w:p>
      <w:pPr>
        <w:spacing w:after="120"/>
        <w:jc w:val="both"/>
      </w:pPr>
      <w:r>
        <w:rPr>
          <w:rFonts w:ascii="Arial" w:cs="Arial" w:eastAsia="Arial" w:hAnsi="Arial"/>
          <w:sz w:val="24"/>
          <w:szCs w:val="24"/>
        </w:rPr>
        <w:t xml:space="preserve">При этом оплата по безналичному расчету лицам, получающим адресную социальную помощь, малоимущим и имеющим право на льготы, за выполнение определенных работ (оказание услуг), связанных с кампанией референдума, не является основанием для отказа уполномоченного государственного органа в социальных выплатах, предусмотренных законодательством.</w:t>
      </w:r>
    </w:p>
    <w:p>
      <w:pPr>
        <w:spacing w:after="120"/>
        <w:jc w:val="both"/>
      </w:pPr>
      <w:r>
        <w:rPr>
          <w:rFonts w:ascii="Arial" w:cs="Arial" w:eastAsia="Arial" w:hAnsi="Arial"/>
          <w:sz w:val="24"/>
          <w:szCs w:val="24"/>
        </w:rPr>
        <w:t xml:space="preserve">12. При проведении повторного голосования финансовые операции по специальным счетам фондов группы «за» и группы «против», в отношении которых проводится повторное голосование, возобновляются в день назначения повторного голосования.</w:t>
      </w:r>
    </w:p>
    <w:p>
      <w:pPr>
        <w:spacing w:after="120"/>
        <w:jc w:val="both"/>
      </w:pPr>
      <w:r>
        <w:rPr>
          <w:rFonts w:ascii="Arial" w:cs="Arial" w:eastAsia="Arial" w:hAnsi="Arial"/>
          <w:sz w:val="24"/>
          <w:szCs w:val="24"/>
        </w:rPr>
        <w:t xml:space="preserve">13. Уполномоченные представители по финансовым вопросам группы «за» и группы «против» обязаны вести учет поступления и расходования денежных средств своих фондов и представлять в Центральную избирательную комиссию соответствующие финансовые отчеты. Порядок, сроки и формы финансовых отчетов определяются Центральной избирательной комиссией.</w:t>
      </w:r>
    </w:p>
    <w:p>
      <w:pPr>
        <w:spacing w:after="120"/>
        <w:jc w:val="both"/>
      </w:pPr>
      <w:r>
        <w:rPr>
          <w:rFonts w:ascii="Arial" w:cs="Arial" w:eastAsia="Arial" w:hAnsi="Arial"/>
          <w:sz w:val="24"/>
          <w:szCs w:val="24"/>
        </w:rPr>
        <w:t xml:space="preserve">14. Группы «за» и группы «против» не позднее 10 календарных дней после дня голосования обязаны представить в Центральную избирательную комиссию отчет о размерах и источниках создания своего фонда, а также обо всех произведенных затратах и выплатах.</w:t>
      </w:r>
    </w:p>
    <w:p>
      <w:pPr>
        <w:spacing w:after="120"/>
        <w:jc w:val="both"/>
      </w:pPr>
      <w:r>
        <w:rPr>
          <w:rFonts w:ascii="Arial" w:cs="Arial" w:eastAsia="Arial" w:hAnsi="Arial"/>
          <w:sz w:val="24"/>
          <w:szCs w:val="24"/>
        </w:rPr>
        <w:t xml:space="preserve">15. Остатки неизрасходованных денежных средств, находящихся на специальном счете, группы «за» и группы «против» обязаны перечислить пропорционально вложенным средствам на счета организаций и лиц, осуществивших пожертвования.</w:t>
      </w:r>
    </w:p>
    <w:p>
      <w:pPr>
        <w:spacing w:after="120"/>
        <w:jc w:val="both"/>
      </w:pPr>
      <w:r>
        <w:rPr>
          <w:rFonts w:ascii="Arial" w:cs="Arial" w:eastAsia="Arial" w:hAnsi="Arial"/>
          <w:sz w:val="24"/>
          <w:szCs w:val="24"/>
        </w:rPr>
        <w:t xml:space="preserve">16. Специальный счет фонда закрывается банковским учреждением по указанию Центральной избирательной комиссии после представления группами «за» и группами «против» итогового финансового отчета.</w:t>
      </w:r>
    </w:p>
    <w:p>
      <w:pPr>
        <w:spacing w:after="120"/>
        <w:jc w:val="both"/>
      </w:pPr>
      <w:r>
        <w:rPr>
          <w:rFonts w:ascii="Arial" w:cs="Arial" w:eastAsia="Arial" w:hAnsi="Arial"/>
          <w:sz w:val="24"/>
          <w:szCs w:val="24"/>
        </w:rPr>
        <w:t xml:space="preserve">17. Порядок налогообложения средств фонда группы «за» и группы «против», добровольных пожертвований и перечислений в указанный фонд, а также расходов из него устанавливается налоговым законодательством Кыргызской Республики.</w:t>
      </w:r>
    </w:p>
    <w:p>
      <w:pPr>
        <w:spacing w:after="120"/>
        <w:jc w:val="both"/>
      </w:pPr>
      <w:r>
        <w:rPr>
          <w:rFonts w:ascii="Arial" w:cs="Arial" w:eastAsia="Arial" w:hAnsi="Arial"/>
          <w:sz w:val="24"/>
          <w:szCs w:val="24"/>
        </w:rPr>
        <w:t xml:space="preserve">18. Информация о поступлении и расходовании средств фондов референдума, финансовые отчеты группы «за» и группы «против» о финансировании кампании референдума подлежат обязательному размещению на официальном сайте Центральной избирательной комиссии с учетом законодательства о персональных данных и законодательства о банковской тайне.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48. Контроль за расходованием средств, выделенных на проведение референдума, а также средств фондов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за порядком формирования и расходования средств фондов референдума групп «за» и групп «против» осуществляется избирательными комиссиями.</w:t>
      </w:r>
    </w:p>
    <w:p>
      <w:pPr>
        <w:spacing w:after="120"/>
        <w:jc w:val="both"/>
      </w:pPr>
      <w:r>
        <w:rPr>
          <w:rFonts w:ascii="Arial" w:cs="Arial" w:eastAsia="Arial" w:hAnsi="Arial"/>
          <w:sz w:val="24"/>
          <w:szCs w:val="24"/>
        </w:rPr>
        <w:t xml:space="preserve">2. Для контроля за целевым расходованием денежных средств, выделенных из республиканского бюджета избирательным комиссиям на подготовку и проведение референдума, а также контроля за источниками поступления, правильным учетом и использованием денежных средств фондов референдума групп «за» и групп «против», в том числе проверки финансовых отчетов групп «за» и групп «против», создается контрольно-ревизионная группа при Центральной избирательной комиссии в количестве не менее 7 человек. Порядок организации и деятельности контрольно-ревизионной группы определяется Центральной избирательной комиссией.</w:t>
      </w:r>
    </w:p>
    <w:p>
      <w:pPr>
        <w:spacing w:after="120"/>
        <w:jc w:val="both"/>
      </w:pPr>
      <w:r>
        <w:rPr>
          <w:rFonts w:ascii="Arial" w:cs="Arial" w:eastAsia="Arial" w:hAnsi="Arial"/>
          <w:sz w:val="24"/>
          <w:szCs w:val="24"/>
        </w:rPr>
        <w:t xml:space="preserve">3. В контрольно-ревизионную группу входят руководитель контрольноревизионной группы, назначенные в контрольно-ревизионную группу члены избирательной комиссии, привлеченные специалисты правоохранительных, финансовых и других государственных органов, организаций и учреждений, а также привлеченные эксперты. Указанные органы, организации и учреждения по запросу Центральной избирательной комиссии не позднее чем через 15 календарных дней со дня официального опубликования указа обязаны откомандировать специалистов в ее распоряжение.</w:t>
      </w:r>
    </w:p>
    <w:p>
      <w:pPr>
        <w:spacing w:after="120"/>
        <w:jc w:val="both"/>
      </w:pPr>
      <w:r>
        <w:rPr>
          <w:rFonts w:ascii="Arial" w:cs="Arial" w:eastAsia="Arial" w:hAnsi="Arial"/>
          <w:sz w:val="24"/>
          <w:szCs w:val="24"/>
        </w:rPr>
        <w:t xml:space="preserve">4. На время работы в контрольно-ревизионной группе привлеченные специалисты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Указанным привлеченным специалистам, экспертам также может выплачиваться вознаграждение за счет средств, выделенных на подготовку и проведение референдума.</w:t>
      </w:r>
    </w:p>
    <w:p>
      <w:pPr>
        <w:spacing w:after="120"/>
        <w:jc w:val="both"/>
      </w:pPr>
      <w:r>
        <w:rPr>
          <w:rFonts w:ascii="Arial" w:cs="Arial" w:eastAsia="Arial" w:hAnsi="Arial"/>
          <w:sz w:val="24"/>
          <w:szCs w:val="24"/>
        </w:rPr>
        <w:t xml:space="preserve">5. Организационное, правовое и материально-техническое обеспечение деятельности контрольно-ревизионной группы осуществляется Центральной избирательной комиссией.</w:t>
      </w:r>
    </w:p>
    <w:p>
      <w:pPr>
        <w:spacing w:after="120"/>
        <w:jc w:val="both"/>
      </w:pPr>
      <w:r>
        <w:rPr>
          <w:rFonts w:ascii="Arial" w:cs="Arial" w:eastAsia="Arial" w:hAnsi="Arial"/>
          <w:sz w:val="24"/>
          <w:szCs w:val="24"/>
        </w:rPr>
        <w:t xml:space="preserve">6. Контрольно-ревизионная группа по письменному поручению Центральной избирательной комиссии:</w:t>
      </w:r>
    </w:p>
    <w:p>
      <w:pPr>
        <w:spacing w:after="120"/>
        <w:jc w:val="both"/>
      </w:pPr>
      <w:r>
        <w:rPr>
          <w:rFonts w:ascii="Arial" w:cs="Arial" w:eastAsia="Arial" w:hAnsi="Arial"/>
          <w:sz w:val="24"/>
          <w:szCs w:val="24"/>
        </w:rPr>
        <w:t xml:space="preserve">1) проверяет финансовые отчеты группы «за» и группы «против», нижестоящих избирательных комиссий;</w:t>
      </w:r>
    </w:p>
    <w:p>
      <w:pPr>
        <w:spacing w:after="120"/>
        <w:jc w:val="both"/>
      </w:pPr>
      <w:r>
        <w:rPr>
          <w:rFonts w:ascii="Arial" w:cs="Arial" w:eastAsia="Arial" w:hAnsi="Arial"/>
          <w:sz w:val="24"/>
          <w:szCs w:val="24"/>
        </w:rPr>
        <w:t xml:space="preserve">2) запрашивает у группы «за» или группы «против», избирательных комиссий информацию по всем вопросам, входящим в ее компетенцию;</w:t>
      </w:r>
    </w:p>
    <w:p>
      <w:pPr>
        <w:spacing w:after="120"/>
        <w:jc w:val="both"/>
      </w:pPr>
      <w:r>
        <w:rPr>
          <w:rFonts w:ascii="Arial" w:cs="Arial" w:eastAsia="Arial" w:hAnsi="Arial"/>
          <w:sz w:val="24"/>
          <w:szCs w:val="24"/>
        </w:rPr>
        <w:t xml:space="preserve">3) контролирует соблюдение установленного порядка финансирования агитации по вопросам референдума, осуществления иных мероприятий, непосредственно связанных с проведением кампани</w:t>
      </w:r>
      <w:r>
        <w:rPr>
          <w:rFonts w:ascii="Arial" w:cs="Arial" w:eastAsia="Arial" w:hAnsi="Arial"/>
          <w:sz w:val="24"/>
          <w:szCs w:val="24"/>
        </w:rPr>
        <w:t xml:space="preserve">и </w:t>
      </w:r>
      <w:r>
        <w:rPr>
          <w:rFonts w:ascii="Arial" w:cs="Arial" w:eastAsia="Arial" w:hAnsi="Arial"/>
          <w:sz w:val="24"/>
          <w:szCs w:val="24"/>
        </w:rPr>
        <w:t xml:space="preserve">референдума;</w:t>
      </w:r>
    </w:p>
    <w:p>
      <w:pPr>
        <w:spacing w:after="120"/>
        <w:jc w:val="both"/>
      </w:pPr>
      <w:r>
        <w:rPr>
          <w:rFonts w:ascii="Arial" w:cs="Arial" w:eastAsia="Arial" w:hAnsi="Arial"/>
          <w:sz w:val="24"/>
          <w:szCs w:val="24"/>
        </w:rPr>
        <w:t xml:space="preserve">4) обращается в государственные органы, организации независимо от форм собственности, а также к гражданам по вопросам, отнесенным к ведению контрольно-ревизионной группы, запрашивает необходимые сведения и материалы, связанные с финансовым обеспечением референдума. Ответы на обращения контрольноревизионной группы и запрашиваемые ею материалы предоставляются в 3-дневный срок, а за 5 и менее дней до дня голосования и в день голосования - немедленно;</w:t>
      </w:r>
    </w:p>
    <w:p>
      <w:pPr>
        <w:spacing w:after="120"/>
        <w:jc w:val="both"/>
      </w:pPr>
      <w:r>
        <w:rPr>
          <w:rFonts w:ascii="Arial" w:cs="Arial" w:eastAsia="Arial" w:hAnsi="Arial"/>
          <w:sz w:val="24"/>
          <w:szCs w:val="24"/>
        </w:rPr>
        <w:t xml:space="preserve">5) составляет заключения о финансовых нарушениях при финансировании референдума;</w:t>
      </w:r>
    </w:p>
    <w:p>
      <w:pPr>
        <w:spacing w:after="120"/>
        <w:jc w:val="both"/>
      </w:pPr>
      <w:r>
        <w:rPr>
          <w:rFonts w:ascii="Arial" w:cs="Arial" w:eastAsia="Arial" w:hAnsi="Arial"/>
          <w:sz w:val="24"/>
          <w:szCs w:val="24"/>
        </w:rPr>
        <w:t xml:space="preserve">6) ставит перед соответствующей избирательной комиссией вопросы о применении мер ответственности к группе «за» или группе «против», а также к гражданам и юридическим лицам за нарушения, допущенные ими при финансировании фондов референдума группы «за» и группы «против»;</w:t>
      </w:r>
    </w:p>
    <w:p>
      <w:pPr>
        <w:spacing w:after="120"/>
        <w:jc w:val="both"/>
      </w:pPr>
      <w:r>
        <w:rPr>
          <w:rFonts w:ascii="Arial" w:cs="Arial" w:eastAsia="Arial" w:hAnsi="Arial"/>
          <w:sz w:val="24"/>
          <w:szCs w:val="24"/>
        </w:rPr>
        <w:t xml:space="preserve">7) привлекает специалистов и экспертов к проведению проверок, подготовке заключений и экспертных оценок.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Ответственность за нарушение законодательства о референдуме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49. Обжалование решений и (или) действий (бездействия) избирательных комиссий, нарушающих права на участие в референдуме субъектов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и (или) действия (бездействие) избирательных комиссий, их должностных лиц, нарушающие права субъектов референдума на участие в референдуме, могут быть обжалованы в вышестоящую избирательную комиссию, решения и (или) действия (бездействие) Центральной избирательной комиссии - в суд.</w:t>
      </w:r>
    </w:p>
    <w:p>
      <w:pPr>
        <w:spacing w:after="120"/>
        <w:jc w:val="both"/>
      </w:pPr>
      <w:r>
        <w:rPr>
          <w:rFonts w:ascii="Arial" w:cs="Arial" w:eastAsia="Arial" w:hAnsi="Arial"/>
          <w:sz w:val="24"/>
          <w:szCs w:val="24"/>
        </w:rPr>
        <w:t xml:space="preserve">2. С заявлениями (жалобами) на решения и (или) действия (бездействие) избирательных комиссий, нарушающие права на участие в референдуме субъектов референдума, могут обратиться участники референдума, группы «за», группы «против», политические партии, некоммерческие организации, их представители, наблюдатели.</w:t>
      </w:r>
    </w:p>
    <w:p>
      <w:pPr>
        <w:spacing w:after="120"/>
        <w:jc w:val="both"/>
      </w:pPr>
      <w:r>
        <w:rPr>
          <w:rFonts w:ascii="Arial" w:cs="Arial" w:eastAsia="Arial" w:hAnsi="Arial"/>
          <w:sz w:val="24"/>
          <w:szCs w:val="24"/>
        </w:rPr>
        <w:t xml:space="preserve">3. При рассмотрении заявлений (жалоб), а также в иных случаях, когда рассматривается вопрос о нарушениях прав на участие в референдуме, законодательства о референдуме заинтересованные стороны или их представители извещаются (уведомляются) о дне, времени и месте рассмотрения. Указанные лица вправе давать объяснения и представлять доказательства по существу рассматриваемого вопроса.</w:t>
      </w:r>
    </w:p>
    <w:p>
      <w:pPr>
        <w:spacing w:after="120"/>
        <w:jc w:val="both"/>
      </w:pPr>
      <w:r>
        <w:rPr>
          <w:rFonts w:ascii="Arial" w:cs="Arial" w:eastAsia="Arial" w:hAnsi="Arial"/>
          <w:sz w:val="24"/>
          <w:szCs w:val="24"/>
        </w:rPr>
        <w:t xml:space="preserve">4. Решения и (или) действия (бездействие) участковых избирательных комиссий, их должностных лиц, нарушающие права субъектов референдума на участие в референдуме, обжалуются в территориальную избирательную комиссию.</w:t>
      </w:r>
    </w:p>
    <w:p>
      <w:pPr>
        <w:spacing w:after="120"/>
        <w:jc w:val="both"/>
      </w:pPr>
      <w:r>
        <w:rPr>
          <w:rFonts w:ascii="Arial" w:cs="Arial" w:eastAsia="Arial" w:hAnsi="Arial"/>
          <w:sz w:val="24"/>
          <w:szCs w:val="24"/>
        </w:rPr>
        <w:t xml:space="preserve">5. Решения и (или) действия (бездействие) территориальных избирательных комиссий, их должностных лиц, нарушающие права на участие в референдуме субъектов референдума, обжалуются в Центральную избирательную комиссию.</w:t>
      </w:r>
    </w:p>
    <w:p>
      <w:pPr>
        <w:spacing w:after="120"/>
        <w:jc w:val="both"/>
      </w:pPr>
      <w:r>
        <w:rPr>
          <w:rFonts w:ascii="Arial" w:cs="Arial" w:eastAsia="Arial" w:hAnsi="Arial"/>
          <w:sz w:val="24"/>
          <w:szCs w:val="24"/>
        </w:rPr>
        <w:t xml:space="preserve">6. Решения и (или) действия (бездействие) Центральной избирательной комиссии обжалуются в суд первой инстанции, решение суда первой инстанции - в Верховный суд Кыргызской Республики (далее - Верховный суд). Решение Верховного суда является окончательным и обжалованию не подлежит.</w:t>
      </w:r>
    </w:p>
    <w:p>
      <w:pPr>
        <w:spacing w:after="120"/>
        <w:jc w:val="both"/>
      </w:pPr>
      <w:r>
        <w:rPr>
          <w:rFonts w:ascii="Arial" w:cs="Arial" w:eastAsia="Arial" w:hAnsi="Arial"/>
          <w:sz w:val="24"/>
          <w:szCs w:val="24"/>
        </w:rPr>
        <w:t xml:space="preserve">7. Заявления (жалобы) подаются незамедлительно с момента, когда субъекту референдума стало известно о нарушении его прав на участие в референдуме, принятии решения, совершении действия (бездействия), но не позднее 3 календарных дней.</w:t>
      </w:r>
    </w:p>
    <w:p>
      <w:pPr>
        <w:spacing w:after="120"/>
        <w:jc w:val="both"/>
      </w:pPr>
      <w:r>
        <w:rPr>
          <w:rFonts w:ascii="Arial" w:cs="Arial" w:eastAsia="Arial" w:hAnsi="Arial"/>
          <w:sz w:val="24"/>
          <w:szCs w:val="24"/>
        </w:rPr>
        <w:t xml:space="preserve">8. Заявления (жалобы), поступившие в ходе подготовки референдума, подлежат рассмотрению избирательными комиссиями в течение 3 календарных дней с момента поступления, а поступившие в день голосования или в день, предшествующий дню голосования, - немедленно. В случаях если факты, содержащиеся в заявлениях (жалобах), поступивших в ходе подготовки референдума, требуют дополнительной проверки, решения по ним принимаются в течение 5 календарных дней. Решение, подписанное и заверенное печатью органа, принявшего решение, в письменном виде незамедлительно вручается заявителю.</w:t>
      </w:r>
    </w:p>
    <w:p>
      <w:pPr>
        <w:spacing w:after="120"/>
        <w:jc w:val="both"/>
      </w:pPr>
      <w:r>
        <w:rPr>
          <w:rFonts w:ascii="Arial" w:cs="Arial" w:eastAsia="Arial" w:hAnsi="Arial"/>
          <w:sz w:val="24"/>
          <w:szCs w:val="24"/>
        </w:rPr>
        <w:t xml:space="preserve">9. Заявления (жалобы) на принятые решения подаются в течение 3 календарных дней с момента вынесения решения.</w:t>
      </w:r>
    </w:p>
    <w:p>
      <w:pPr>
        <w:spacing w:after="120"/>
        <w:jc w:val="both"/>
      </w:pPr>
      <w:r>
        <w:rPr>
          <w:rFonts w:ascii="Arial" w:cs="Arial" w:eastAsia="Arial" w:hAnsi="Arial"/>
          <w:sz w:val="24"/>
          <w:szCs w:val="24"/>
        </w:rPr>
        <w:t xml:space="preserve">10. Вышестоящая избирательная комиссия оставляет в силе решение нижестоящей избирательной комиссии либо отменяет его и принимает решение по существу заявления (жалобы).</w:t>
      </w:r>
    </w:p>
    <w:p>
      <w:pPr>
        <w:spacing w:after="120"/>
        <w:jc w:val="both"/>
      </w:pPr>
      <w:r>
        <w:rPr>
          <w:rFonts w:ascii="Arial" w:cs="Arial" w:eastAsia="Arial" w:hAnsi="Arial"/>
          <w:sz w:val="24"/>
          <w:szCs w:val="24"/>
        </w:rPr>
        <w:t xml:space="preserve">11. Суд, установив обоснованность заявления (жалобы), признает оспариваемое решение, действие (бездействие) незаконным и отменяет решение Центральной избирательной комиссии либо отказывает в удовлетворении заявления (жалобы), если установит, что оспариваемое решение, действие (бездействие) является законным.</w:t>
      </w:r>
    </w:p>
    <w:p>
      <w:pPr>
        <w:spacing w:after="120"/>
        <w:jc w:val="both"/>
      </w:pPr>
      <w:r>
        <w:rPr>
          <w:rFonts w:ascii="Arial" w:cs="Arial" w:eastAsia="Arial" w:hAnsi="Arial"/>
          <w:sz w:val="24"/>
          <w:szCs w:val="24"/>
        </w:rPr>
        <w:t xml:space="preserve">12. Сроки подачи заявлений (жалоб) восстановлению не подлежат. По истечении указанных сроков заявления (жалобы) не принимаются.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50. Деятельность избирательных комиссий, государственных органов по обеспечению свободы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подготовке и проведении референдума избирательные комиссии, органы прокуратуры, органы внутренних дел обеспечивают строгое соблюдение требований </w:t>
      </w:r>
      <w:hyperlink w:history="1" r:id="rIduofb0cektjw1qjxd35yh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конституционного Закона и иных законов Кыргызской Республики.</w:t>
      </w:r>
    </w:p>
    <w:p>
      <w:pPr>
        <w:spacing w:after="120"/>
        <w:jc w:val="both"/>
      </w:pPr>
      <w:r>
        <w:rPr>
          <w:rFonts w:ascii="Arial" w:cs="Arial" w:eastAsia="Arial" w:hAnsi="Arial"/>
          <w:sz w:val="24"/>
          <w:szCs w:val="24"/>
        </w:rPr>
        <w:t xml:space="preserve">2. День голосования и предшествующий ему день для судов, органов прокуратуры, органов внутренних дел являются рабочими днями.</w:t>
      </w:r>
    </w:p>
    <w:p>
      <w:pPr>
        <w:spacing w:after="120"/>
        <w:jc w:val="both"/>
      </w:pPr>
      <w:r>
        <w:rPr>
          <w:rFonts w:ascii="Arial" w:cs="Arial" w:eastAsia="Arial" w:hAnsi="Arial"/>
          <w:sz w:val="24"/>
          <w:szCs w:val="24"/>
        </w:rPr>
        <w:t xml:space="preserve">3. Решения и (или) действия (бездействие) государственных и иных органов, их должностных лиц, других субъектов избирательного процесса, нарушающие избирательные права граждан, требования настоящего конституционного Закона, могут быть обжалованы в органы прокуратуры, органы внутренних дел, избирательные комиссии или в суд в соответствии с законодательством Кыргызской Республики.</w:t>
      </w:r>
    </w:p>
    <w:p>
      <w:pPr>
        <w:spacing w:after="120"/>
        <w:jc w:val="both"/>
      </w:pPr>
      <w:r>
        <w:rPr>
          <w:rFonts w:ascii="Arial" w:cs="Arial" w:eastAsia="Arial" w:hAnsi="Arial"/>
          <w:sz w:val="24"/>
          <w:szCs w:val="24"/>
        </w:rPr>
        <w:t xml:space="preserve">4. При подготовке и проведении референдума избирательными комиссиями формируются координационные группы оперативного реагирования на всех уровнях избирательных комиссий, в составы которых входят представители правоохранительных органов.</w:t>
      </w:r>
    </w:p>
    <w:p>
      <w:pPr>
        <w:spacing w:after="120"/>
        <w:jc w:val="both"/>
      </w:pPr>
      <w:r>
        <w:rPr>
          <w:rFonts w:ascii="Arial" w:cs="Arial" w:eastAsia="Arial" w:hAnsi="Arial"/>
          <w:sz w:val="24"/>
          <w:szCs w:val="24"/>
        </w:rPr>
        <w:t xml:space="preserve">Основными функциями координационной группы оперативного реагирования являются оперативное реагирование на нарушения законодательства Кыргызской Республики в ходе подготовки и проведения референдума и информирование граждан о принимаемых мерах.</w:t>
      </w:r>
    </w:p>
    <w:p>
      <w:pPr>
        <w:spacing w:after="120"/>
        <w:jc w:val="both"/>
      </w:pPr>
      <w:r>
        <w:rPr>
          <w:rFonts w:ascii="Arial" w:cs="Arial" w:eastAsia="Arial" w:hAnsi="Arial"/>
          <w:sz w:val="24"/>
          <w:szCs w:val="24"/>
        </w:rPr>
        <w:t xml:space="preserve">Порядок деятельности координационной группы оперативного реагирования определяется Центральной избирательной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51. Обжалование решений избирательных комиссий об установлении итогов голосования и определении результатов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заявлениями (жалобами) на решения избирательных комиссий об установлении итогов голосования и определении результатов референдума могут обратиться участники референдума, группы «за» и группы «против», политические партии и иные некоммерческие организации, их представители, наблюдатели.</w:t>
      </w:r>
    </w:p>
    <w:p>
      <w:pPr>
        <w:spacing w:after="120"/>
        <w:jc w:val="both"/>
      </w:pPr>
      <w:r>
        <w:rPr>
          <w:rFonts w:ascii="Arial" w:cs="Arial" w:eastAsia="Arial" w:hAnsi="Arial"/>
          <w:sz w:val="24"/>
          <w:szCs w:val="24"/>
        </w:rPr>
        <w:t xml:space="preserve">2. Решения участковых избирательных комиссий об установлении итогов голосования обжалуются в территориальную избирательную комиссию, решения территориальных избирательных комиссий - в Центральную избирательную комиссию, решения Центральной избирательной комиссии - в суд первой инстанции и решения суда первой инстанции - в Верховный суд.</w:t>
      </w:r>
    </w:p>
    <w:p>
      <w:pPr>
        <w:spacing w:after="120"/>
        <w:jc w:val="both"/>
      </w:pPr>
      <w:r>
        <w:rPr>
          <w:rFonts w:ascii="Arial" w:cs="Arial" w:eastAsia="Arial" w:hAnsi="Arial"/>
          <w:sz w:val="24"/>
          <w:szCs w:val="24"/>
        </w:rPr>
        <w:t xml:space="preserve">3. Заявления (жалобы) подаются в течение 3 календарных дней с момента установления итогов голосования или определения результатов референдума.</w:t>
      </w:r>
    </w:p>
    <w:p>
      <w:pPr>
        <w:spacing w:after="120"/>
        <w:jc w:val="both"/>
      </w:pPr>
      <w:r>
        <w:rPr>
          <w:rFonts w:ascii="Arial" w:cs="Arial" w:eastAsia="Arial" w:hAnsi="Arial"/>
          <w:sz w:val="24"/>
          <w:szCs w:val="24"/>
        </w:rPr>
        <w:t xml:space="preserve">4. Поступившие заявления (жалобы) подлежат рассмотрению избирательными комиссиями или судами в течение 3 календарных дней с момента поступления. Если факты, содержащиеся в заявлениях (жалобах), требуют дополнительной проверки, решения по ним принимаются не позднее 5 календарных дней. Решение, подписанное и заверенное печатью органа, принявшего решение, в письменном виде незамедлительно вручается заявителю.</w:t>
      </w:r>
    </w:p>
    <w:p>
      <w:pPr>
        <w:spacing w:after="120"/>
        <w:jc w:val="both"/>
      </w:pPr>
      <w:r>
        <w:rPr>
          <w:rFonts w:ascii="Arial" w:cs="Arial" w:eastAsia="Arial" w:hAnsi="Arial"/>
          <w:sz w:val="24"/>
          <w:szCs w:val="24"/>
        </w:rPr>
        <w:t xml:space="preserve">5. Заявления (жалобы) на принятые решения подаются в течение 3 календарных дней с момента их вынесения.</w:t>
      </w:r>
    </w:p>
    <w:p>
      <w:pPr>
        <w:spacing w:after="120"/>
        <w:jc w:val="both"/>
      </w:pPr>
      <w:r>
        <w:rPr>
          <w:rFonts w:ascii="Arial" w:cs="Arial" w:eastAsia="Arial" w:hAnsi="Arial"/>
          <w:sz w:val="24"/>
          <w:szCs w:val="24"/>
        </w:rPr>
        <w:t xml:space="preserve">6. В случаях, предусмотренных настоящим конституционным Законом, законами Кыргызской Республики, суд может отменить решение Центральной избирательной комиссии об определении результатов референдума.</w:t>
      </w:r>
    </w:p>
    <w:p>
      <w:pPr>
        <w:spacing w:after="120"/>
        <w:jc w:val="both"/>
      </w:pPr>
      <w:r>
        <w:rPr>
          <w:rFonts w:ascii="Arial" w:cs="Arial" w:eastAsia="Arial" w:hAnsi="Arial"/>
          <w:sz w:val="24"/>
          <w:szCs w:val="24"/>
        </w:rPr>
        <w:t xml:space="preserve">7. Решение суда вступает в законную силу с момента его вынесения и обязательно для исполнения государственными органами, органами местного самоуправления, некоммерческими организациями, должностными лицами, избирательными комиссиями и иными участниками референдума.</w:t>
      </w:r>
    </w:p>
    <w:p>
      <w:pPr>
        <w:spacing w:after="120"/>
        <w:jc w:val="both"/>
      </w:pPr>
      <w:r>
        <w:rPr>
          <w:rFonts w:ascii="Arial" w:cs="Arial" w:eastAsia="Arial" w:hAnsi="Arial"/>
          <w:sz w:val="24"/>
          <w:szCs w:val="24"/>
        </w:rPr>
        <w:t xml:space="preserve">Принятое судом мотивированное решение незамедлительно предоставляется заявителю, ответчику или их представителям.</w:t>
      </w:r>
    </w:p>
    <w:p>
      <w:pPr>
        <w:spacing w:after="120"/>
        <w:jc w:val="both"/>
      </w:pPr>
      <w:r>
        <w:rPr>
          <w:rFonts w:ascii="Arial" w:cs="Arial" w:eastAsia="Arial" w:hAnsi="Arial"/>
          <w:sz w:val="24"/>
          <w:szCs w:val="24"/>
        </w:rPr>
        <w:t xml:space="preserve">Подача кассационной жалобы в порядке и сроки, установленные настоящим конституционным Законом, приостанавливает исполнение Центральной избирательной комиссией решения суда первой инстанции.</w:t>
      </w:r>
    </w:p>
    <w:p>
      <w:pPr>
        <w:spacing w:after="120"/>
        <w:jc w:val="both"/>
      </w:pPr>
      <w:r>
        <w:rPr>
          <w:rFonts w:ascii="Arial" w:cs="Arial" w:eastAsia="Arial" w:hAnsi="Arial"/>
          <w:sz w:val="24"/>
          <w:szCs w:val="24"/>
        </w:rPr>
        <w:t xml:space="preserve">8. Жалоба на решение суда первой инстанции может быть подана в течение 3 календарных дней с момента вынесения решения суда.</w:t>
      </w:r>
    </w:p>
    <w:p>
      <w:pPr>
        <w:spacing w:after="120"/>
        <w:jc w:val="both"/>
      </w:pPr>
      <w:r>
        <w:rPr>
          <w:rFonts w:ascii="Arial" w:cs="Arial" w:eastAsia="Arial" w:hAnsi="Arial"/>
          <w:sz w:val="24"/>
          <w:szCs w:val="24"/>
        </w:rPr>
        <w:t xml:space="preserve">9. Жалоба на вступившее в законную силу решение суда первой инстанции рассматривается в порядке кассации в течение 5 календарных дней со дня поступления в Верховный суд.</w:t>
      </w:r>
    </w:p>
    <w:p>
      <w:pPr>
        <w:spacing w:after="120"/>
        <w:jc w:val="both"/>
      </w:pPr>
      <w:r>
        <w:rPr>
          <w:rFonts w:ascii="Arial" w:cs="Arial" w:eastAsia="Arial" w:hAnsi="Arial"/>
          <w:sz w:val="24"/>
          <w:szCs w:val="24"/>
        </w:rPr>
        <w:t xml:space="preserve">Кассационная жалоба приносится в Верховный суд, который в обязательном порядке приглашает представителя Центральной избирательной комиссии.</w:t>
      </w:r>
    </w:p>
    <w:p>
      <w:pPr>
        <w:spacing w:after="120"/>
        <w:jc w:val="both"/>
      </w:pPr>
      <w:r>
        <w:rPr>
          <w:rFonts w:ascii="Arial" w:cs="Arial" w:eastAsia="Arial" w:hAnsi="Arial"/>
          <w:sz w:val="24"/>
          <w:szCs w:val="24"/>
        </w:rPr>
        <w:t xml:space="preserve">Кассационная жалоба на решение суда приносится через соответствующий суд, вынесший решение. Подача жалобы непосредственно в кассационную инстанцию не является препятствием для рассмотрения жалобы.</w:t>
      </w:r>
    </w:p>
    <w:p>
      <w:pPr>
        <w:spacing w:after="120"/>
        <w:jc w:val="both"/>
      </w:pPr>
      <w:r>
        <w:rPr>
          <w:rFonts w:ascii="Arial" w:cs="Arial" w:eastAsia="Arial" w:hAnsi="Arial"/>
          <w:sz w:val="24"/>
          <w:szCs w:val="24"/>
        </w:rPr>
        <w:t xml:space="preserve">Постановление суда кассационной инстанции вступает в законную силу с момента его вынесения, является окончательным и обжалованию не подлежит.</w:t>
      </w:r>
    </w:p>
    <w:p>
      <w:pPr>
        <w:spacing w:after="120"/>
        <w:jc w:val="both"/>
      </w:pPr>
      <w:r>
        <w:rPr>
          <w:rFonts w:ascii="Arial" w:cs="Arial" w:eastAsia="Arial" w:hAnsi="Arial"/>
          <w:sz w:val="24"/>
          <w:szCs w:val="24"/>
        </w:rPr>
        <w:t xml:space="preserve">10. Сроки подачи заявлений (жалоб) восстановлению не подлежат. По истечении указанных сроков заявления (жалобы) не принимаются.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Основания для отмены решения избирательной комиссии об итогах голосования, о результатах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после установления Центральной избирательной комиссией итогов голосования или определения результатов референдума суд установит, что нарушения правил ведения агитации по вопросам референдума, финансирования референдума, факты подкупа голосов участников референдума имели место и не позволяют с достоверностью определить результаты волеизъявления участников референдума, он может отменить решение комиссии об итогах голосования, о результатах референдума.</w:t>
      </w:r>
    </w:p>
    <w:p>
      <w:pPr>
        <w:spacing w:after="120"/>
        <w:jc w:val="both"/>
      </w:pPr>
      <w:r>
        <w:rPr>
          <w:rFonts w:ascii="Arial" w:cs="Arial" w:eastAsia="Arial" w:hAnsi="Arial"/>
          <w:sz w:val="24"/>
          <w:szCs w:val="24"/>
        </w:rPr>
        <w:t xml:space="preserve">2. Суд может отменить решение Центральной избирательной комиссии об итогах голосования на участке референдума, территории, о результатах референдума в целом также в случае нарушения правил составления списков участников референдума, порядка формирования избирательных комиссий, порядка голосования и подсчета голосов (включая воспрепятствование наблюдению за их проведением), определения итогов голосования, если эти действия (бездействие) не позволяют с достоверностью определить результаты волеизъявления участников референдума.</w:t>
      </w:r>
    </w:p>
    <w:p>
      <w:pPr>
        <w:spacing w:after="120"/>
        <w:jc w:val="both"/>
      </w:pPr>
      <w:r>
        <w:rPr>
          <w:rFonts w:ascii="Arial" w:cs="Arial" w:eastAsia="Arial" w:hAnsi="Arial"/>
          <w:sz w:val="24"/>
          <w:szCs w:val="24"/>
        </w:rPr>
        <w:t xml:space="preserve">3. Отмена судом решения Центральной избирательной комиссии об итогах голосования на референдуме более чем на одной трети от общего количества участков референдума влечет признание недействительными результатов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Ответственность за нарушение избирательных прав участников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Уголовную, административную либо иную ответственность в соответствии с законодательством Кыргызской Республики несут лица:</w:t>
      </w:r>
    </w:p>
    <w:p>
      <w:pPr>
        <w:spacing w:after="120"/>
        <w:jc w:val="both"/>
      </w:pPr>
      <w:r>
        <w:rPr>
          <w:rFonts w:ascii="Arial" w:cs="Arial" w:eastAsia="Arial" w:hAnsi="Arial"/>
          <w:sz w:val="24"/>
          <w:szCs w:val="24"/>
        </w:rPr>
        <w:t xml:space="preserve">1) путем насилия, обмана, угроз, подлога или иным способом препятствующие свободному осуществлению участником референдума права на участие в референдуме либо нарушающие тайну голосования, либо нарушающие права участника референдума на ознакомление со списком участников референдума, либо принуждающие граждан или препятствующие им ставить подписи в поддержку инициативы проведения референдума, а также участвующие в подделке данных подписей, либо осуществляющие подкуп участников референдума;</w:t>
      </w:r>
    </w:p>
    <w:p>
      <w:pPr>
        <w:spacing w:after="120"/>
        <w:jc w:val="both"/>
      </w:pPr>
      <w:r>
        <w:rPr>
          <w:rFonts w:ascii="Arial" w:cs="Arial" w:eastAsia="Arial" w:hAnsi="Arial"/>
          <w:sz w:val="24"/>
          <w:szCs w:val="24"/>
        </w:rPr>
        <w:t xml:space="preserve">2) использующие преимущества своего должностного или служебного положения в целях получения желаемого ответа на вопрос референдума либо своевременно не сформировавшие и не уточнившие сведения о зарегистрированных участниках референдума (списках участников референдума) перед направлением указанных сведений в соответствующие избирательные комиссии, либо нарушающие правила финансирования референдума, в том числе лица, задерживающие перечисление средств избирательным комиссиям, либо выдавшие гражданам бюллетени для голосования в целях предоставления им возможности голосования за других лиц, либо осуществившие подлог документов, составившие и выдавшие заведомо ложные документы, осуществившие заведомо неправильный подсчет голосов или установление итогов голосования;</w:t>
      </w:r>
    </w:p>
    <w:p>
      <w:pPr>
        <w:spacing w:after="120"/>
        <w:jc w:val="both"/>
      </w:pPr>
      <w:r>
        <w:rPr>
          <w:rFonts w:ascii="Arial" w:cs="Arial" w:eastAsia="Arial" w:hAnsi="Arial"/>
          <w:sz w:val="24"/>
          <w:szCs w:val="24"/>
        </w:rPr>
        <w:t xml:space="preserve">3) нарушающие права членов избирательных комиссий, наблюдателей, общественных наблюдателей, международных наблюдателей, представителей средств массовой информации, в том числе право на своевременное получение информации и копий документов, либо нарушающие правила проведения агитации по вопросам референдума, в том числе проводящие агитацию в период ее запрещения, либо препятствующие или противозаконно вмешивающиеся в работу избирательных комиссий, связанную с выполнением ими своих обязанностей, либо не представляющие отчеты о расходовании средств на подготовку и проведение референдума, а также финансовые отчеты фондов группы «за» и группы «против» и финансовые отчеты о расходовании бюджетных средств, выделенных на проведение референдума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54. Вступление в силу настоящего конституционного Закона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конституционный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10 июля 2026 года № 51 (3811)</w:t>
      </w:r>
    </w:p>
    <w:p>
      <w:pPr>
        <w:spacing w:after="120"/>
        <w:jc w:val="both"/>
      </w:pPr>
      <w:r>
        <w:rPr>
          <w:rFonts w:ascii="Arial" w:cs="Arial" w:eastAsia="Arial" w:hAnsi="Arial"/>
          <w:sz w:val="24"/>
          <w:szCs w:val="24"/>
        </w:rPr>
        <w:t xml:space="preserve">2. Центральной избирательной комиссии привести свои нормативные правовые акты в соответствие с настоящим конституционным Законом.</w:t>
      </w:r>
    </w:p>
    <w:p>
      <w:pPr>
        <w:spacing w:after="120"/>
        <w:jc w:val="both"/>
      </w:pPr>
      <w:r>
        <w:rPr>
          <w:rFonts w:ascii="Arial" w:cs="Arial" w:eastAsia="Arial" w:hAnsi="Arial"/>
          <w:sz w:val="24"/>
          <w:szCs w:val="24"/>
        </w:rPr>
        <w:t xml:space="preserve">3. Со дня вступления в силу настоящего конституционного Закона признать утратившими силу:</w:t>
      </w:r>
    </w:p>
    <w:p>
      <w:pPr>
        <w:spacing w:after="120"/>
        <w:jc w:val="both"/>
      </w:pPr>
      <w:r>
        <w:rPr>
          <w:rFonts w:ascii="Arial" w:cs="Arial" w:eastAsia="Arial" w:hAnsi="Arial"/>
          <w:sz w:val="24"/>
          <w:szCs w:val="24"/>
        </w:rPr>
        <w:t xml:space="preserve">1) </w:t>
      </w:r>
      <w:hyperlink w:history="1" r:id="rIdapgk5av4kfpavyw_tmr8u">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референдуме Кыргызской Республики» от 31 октября 2016 года № 173 (Ведомости Жогорку Кенеша Кыргызской Республики, 2016 г., № 9, ст. 950);</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статью 2</w:t>
      </w:r>
      <w:r>
        <w:rPr>
          <w:rFonts w:ascii="Arial" w:cs="Arial" w:eastAsia="Arial" w:hAnsi="Arial"/>
          <w:sz w:val="24"/>
          <w:szCs w:val="24"/>
        </w:rPr>
        <w:t xml:space="preserve"> конституционного Закона Кыргызской Республики «О внесении изменений в конституционные законы Кыргызской Республики «О выборах Президента Кыргызской Республики и депутатов Жогорку Кенеша Кыргызской Республики», «О референдуме Кыргызской Республики» от 8 августа 2019 года № 116 (Ведомости Жогорку Кенеша Кыргызской Республики, 2019 г., № 8, ст. 504).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28 мая 2026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uavljpx-mturhygvcq4o">
      <w:r>
        <w:rPr>
          <w:rFonts w:ascii="Arial" w:cs="Arial" w:eastAsia="Arial" w:hAnsi="Arial"/>
          <w:color w:val="132D3F"/>
          <w:sz w:val="16"/>
          <w:szCs w:val="16"/>
          <w:u w:val="single"/>
        </w:rPr>
        <w:t xml:space="preserve">dalil.kg/document/230048316</w:t>
      </w:r>
    </w:hyperlink>
  </w:p>
  <w:p>
    <w:pPr>
      <w:spacing w:after="0" w:before="40"/>
      <w:jc w:val="center"/>
    </w:pPr>
    <w:hyperlink w:history="1" r:id="rIdspfnechxrf0jvc4yxrey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xldzgwfxyvvtrt9vnfg" Type="http://schemas.openxmlformats.org/officeDocument/2006/relationships/hyperlink" Target="https://dalil.kg/document/112213" TargetMode="External"/><Relationship Id="rIdqyhtswj3bqu6ozlgvesrq" Type="http://schemas.openxmlformats.org/officeDocument/2006/relationships/hyperlink" Target="https://dalil.kg/document/112213" TargetMode="External"/><Relationship Id="rIdxaqqlbod9gojen_0ww3ni" Type="http://schemas.openxmlformats.org/officeDocument/2006/relationships/hyperlink" Target="https://dalil.kg/document/203452" TargetMode="External"/><Relationship Id="rId8tzcpm80q1jslmtiiyjjq" Type="http://schemas.openxmlformats.org/officeDocument/2006/relationships/hyperlink" Target="https://dalil.kg/document/112260" TargetMode="External"/><Relationship Id="rId7xflliu1gftfrnxoi118_" Type="http://schemas.openxmlformats.org/officeDocument/2006/relationships/hyperlink" Target="https://dalil.kg/document/203100" TargetMode="External"/><Relationship Id="rIduy-rxpagcgbom_r3d22zr" Type="http://schemas.openxmlformats.org/officeDocument/2006/relationships/hyperlink" Target="https://dalil.kg/document/112260" TargetMode="External"/><Relationship Id="rIdes84mhn2u-vlllvibpqns" Type="http://schemas.openxmlformats.org/officeDocument/2006/relationships/hyperlink" Target="https://dalil.kg/document/203100" TargetMode="External"/><Relationship Id="rIdlxqhbdk0wjchlrte4uuwc" Type="http://schemas.openxmlformats.org/officeDocument/2006/relationships/hyperlink" Target="https://dalil.kg/document/112260" TargetMode="External"/><Relationship Id="rIdlczcyjdlim6zcsvhjaeao" Type="http://schemas.openxmlformats.org/officeDocument/2006/relationships/hyperlink" Target="https://dalil.kg/document/203100" TargetMode="External"/><Relationship Id="rIdr1yimjwamyrla0hzcehls" Type="http://schemas.openxmlformats.org/officeDocument/2006/relationships/hyperlink" Target="https://dalil.kg/document/112260" TargetMode="External"/><Relationship Id="rIddtl8mm4aun125_ucxxnnc" Type="http://schemas.openxmlformats.org/officeDocument/2006/relationships/hyperlink" Target="https://dalil.kg/document/203100" TargetMode="External"/><Relationship Id="rId1bnhjaqwiakr-imgclc8n" Type="http://schemas.openxmlformats.org/officeDocument/2006/relationships/hyperlink" Target="https://dalil.kg/document/112260" TargetMode="External"/><Relationship Id="rIdoqyjmiqtxckhjzpy-mj4s" Type="http://schemas.openxmlformats.org/officeDocument/2006/relationships/hyperlink" Target="https://dalil.kg/document/203100" TargetMode="External"/><Relationship Id="rIduofb0cektjw1qjxd35yhn" Type="http://schemas.openxmlformats.org/officeDocument/2006/relationships/hyperlink" Target="https://dalil.kg/document/112213" TargetMode="External"/><Relationship Id="rIdapgk5av4kfpavyw_tmr8u" Type="http://schemas.openxmlformats.org/officeDocument/2006/relationships/hyperlink" Target="https://dalil.kg/document/11145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uavljpx-mturhygvcq4o" Type="http://schemas.openxmlformats.org/officeDocument/2006/relationships/hyperlink" Target="https://dalil.kg/document/230048316" TargetMode="External"/><Relationship Id="rIdspfnechxrf0jvc4yxrey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2026-09-24T04:13:45.375Z</dcterms:created>
  <dcterms:modified xsi:type="dcterms:W3CDTF">2026-09-24T04:13:45.375Z</dcterms:modified>
</cp:coreProperties>
</file>

<file path=docProps/custom.xml><?xml version="1.0" encoding="utf-8"?>
<Properties xmlns="http://schemas.openxmlformats.org/officeDocument/2006/custom-properties" xmlns:vt="http://schemas.openxmlformats.org/officeDocument/2006/docPropsVTypes"/>
</file>