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2026 года № 212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созданию условий для привлечения инвестиций 
 в сферу возобновляемых источников энергии и обеспечению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энергетической безопасности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апробации правового регулирования общественных отношений, направленных на создание условий для привлечения инвестиций в сферу возобновляемых источников энергии, обеспечения энергетической безопасности Кыргызской Республики, в соответствии со </w:t>
      </w:r>
      <w:hyperlink w:history="1" r:id="rIddg6puaetcz0dkyr3vq9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нормативных правовых актах Кыргызской Республики», статьями </w:t>
      </w:r>
      <w:hyperlink w:history="1" r:id="rIdo8x49g0ptkzsvboeam7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pllgftrymp-c_xu7aj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Ввести с 1 июля 2026 года по 30 июня 2027 года временное правовое регулирование общественных отношений в целях реализации мер по созданию условий для привлечения инвестиций в сферу возобновляемых источников энергии и обеспечению энергетической безопасности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(далее – временное правовое регулирование общественных отношений).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Утвердить Временное положение о мерах по созданию условий для привлечения инвестиций в сферу возобновляемых источников энергии и обеспечению энергетической безопасности Кыргызской Республики (далее – Временное положение) согласно </w:t>
      </w:r>
      <w:hyperlink w:history="1" r:id="rIdsavf4gjpag9g1hxohpz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Установить, что </w:t>
      </w:r>
      <w:r>
        <w:rPr>
          <w:rFonts w:ascii="Arial" w:cs="Arial" w:eastAsia="Arial" w:hAnsi="Arial"/>
          <w:sz w:val="24"/>
          <w:szCs w:val="24"/>
        </w:rPr>
        <w:t xml:space="preserve">на время действия временного правового регулирования общественных отношений</w:t>
      </w:r>
      <w:r>
        <w:rPr>
          <w:rFonts w:ascii="Arial" w:cs="Arial" w:eastAsia="Arial" w:hAnsi="Arial"/>
          <w:sz w:val="24"/>
          <w:szCs w:val="24"/>
        </w:rPr>
        <w:t xml:space="preserve">подготовка, взаимодействие и сопровождение проектов в сфере возобновляемых источников энергии осуществляются в соответствии с Временным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Министерствам и ведомствам Кыргызской Республики, аппаратам полномочных представителей Президента Кыргызской Республики в областях, местным государственным администрациям, органам местного самоуправления и организациям независимо от форм собственности на период действия временного правового регулирования общественных отношений обеспечить оперативное рассмотрение документов по проектам в сфере возобновляемых источников энергии в соответствии с Временным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Министерству энергетики Кыргызской Республики совместно с Фондом зеленой энергетики при Кабинете Министров Кыргызской Республики в установленном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1 марта 2027 года осуществить мониторинг реализации временного правового регулирования общественных отношений;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мониторинга в срок до 1 апреля 2027 года подготовить и внести в Администрацию Президента Кыргызской Республики заключение о результатах временного правового регулирования общественных отношений с предложениями по совершенствованию законодательства Кыргызской Республики и принятию соответствующих нормативных правовых актов;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Указа.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19 июня 2026 года № 45 (3805).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kjs3j97tc_csfdp7r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dalil.kg/document/230048358</w:t>
      </w:r>
    </w:hyperlink>
  </w:p>
  <w:p>
    <w:pPr>
      <w:spacing w:after="0" w:before="40"/>
      <w:jc w:val="center"/>
    </w:pPr>
    <w:hyperlink w:history="1" r:id="rId-j3lkowbz_g6utvhg2j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6puaetcz0dkyr3vq9e3" Type="http://schemas.openxmlformats.org/officeDocument/2006/relationships/hyperlink" Target="https://dalil.kg/document/202591#st_311" TargetMode="External"/><Relationship Id="rIdo8x49g0ptkzsvboeam7wn" Type="http://schemas.openxmlformats.org/officeDocument/2006/relationships/hyperlink" Target="https://dalil.kg/document/112213#st_66" TargetMode="External"/><Relationship Id="rIdbpllgftrymp-c_xu7aj8d" Type="http://schemas.openxmlformats.org/officeDocument/2006/relationships/hyperlink" Target="https://dalil.kg/document/112213#st_71" TargetMode="External"/><Relationship Id="rIdsavf4gjpag9g1hxohpz15" Type="http://schemas.openxmlformats.org/officeDocument/2006/relationships/hyperlink" Target="https://dalil.kg/document/2300474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kjs3j97tc_csfdp7rds" Type="http://schemas.openxmlformats.org/officeDocument/2006/relationships/hyperlink" Target="https://dalil.kg/document/230048358" TargetMode="External"/><Relationship Id="rId-j3lkowbz_g6utvhg2j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2026-09-24T20:56:31.471Z</dcterms:created>
  <dcterms:modified xsi:type="dcterms:W3CDTF">2026-09-24T20:56:31.471Z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