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2026 года № 492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Министерстве водных ресурсов, сельского хозяйства и перерабатывающей промышленности Кыргызской Республики» от 7 марта 2024 года № 98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 целях повышения эффективности государственного управления, координации деятельности исполнительных органов для оперативного принятия управленческих решений, в соответствии со статьями </w:t>
      </w:r>
      <w:hyperlink w:history="1" r:id="rIdgt6-bth2pnyz7go3ide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ldjyifnxdplc9q6ayl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0gtr1ggq7-cbsklpvk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Министерстве водных ресурсов, сельского хозяйства и перерабатывающей промышленности Кыргызской Республики» от 7 марта 2024 года № 98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tr16u9bigeqjno6ikd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zcyrj_ekmlcmx_38khs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15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«Назначение, перемещение, ротация и освобождение от должности руководителей и заместителей руководителя районных подразделений подведомственных подразделений Министерства, осуществляются руководителями данных подведомственных подразделений по согласованию с начальником соответствующего районного управления аграрного развития Министерства в ранге заместителя главы местной государственной администрации – заместителем акима. Руководители и заместители руководителя районных подразделений подведомственных подразделений Министерства могут быть освобождены от должности в том числе на основании предложения начальника соответствующего районного управления аграрного развития Министерства в ранге заместителя главы местной государственной администрации – заместителя акима.»;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vtjcmjmskk5hqmy7x4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водных ресурсов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kfemzhcomvn2o1tj7fi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 седьмой пункта 18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 установленном порядке назначает на должность и освобождает от занимаемой должности служащих центрального аппарата Службы и руководителей учреждений согласно номенклатуре должностей, утвержденной директором Службы. При этом назначение, перемещение, ротация и освобождение от должности руководителей и заместителей руководителя районных подразделений Службы осуществляются директором Службы по согласованию с начальником соответствующего районного управления аграрного развития Министерства в ранге заместителя главы местной государственной администрации – заместителя акима;»;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9rs3v-kpdgqghebbwly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7m_ptq_94py6xvkrfmk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девятнадцатый пункта 13 дополнить предложением следующего содержания:</w:t>
      </w:r>
      <w:r>
        <w:rPr>
          <w:rFonts w:ascii="Arial" w:cs="Arial" w:eastAsia="Arial" w:hAnsi="Arial"/>
          <w:sz w:val="24"/>
          <w:szCs w:val="24"/>
        </w:rPr>
        <w:t xml:space="preserve">«При этом назначение, перемещение, ротация и освобождение от должности руководителей и заместителей руководителя районных подразделений Службы осуществляются директором Службы по согласованию с начальником соответствующего районного управления аграрного развития Министерства в ранге заместителя главы местной государственной администрации – заместителя акима.».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июля 2026 года № 54 (3814)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6-bth2pnyz7go3ideux" Type="http://schemas.openxmlformats.org/officeDocument/2006/relationships/hyperlink" Target="http://kodeks.duckdns.org/document/112301#st_13" TargetMode="External"/><Relationship Id="rIdmldjyifnxdplc9q6ayl2i" Type="http://schemas.openxmlformats.org/officeDocument/2006/relationships/hyperlink" Target="http://kodeks.duckdns.org/document/112301#st_17" TargetMode="External"/><Relationship Id="rIdu0gtr1ggq7-cbsklpvkr-" Type="http://schemas.openxmlformats.org/officeDocument/2006/relationships/hyperlink" Target="http://kodeks.duckdns.org/document/230004107" TargetMode="External"/><Relationship Id="rIdhtr16u9bigeqjno6ikd8i" Type="http://schemas.openxmlformats.org/officeDocument/2006/relationships/hyperlink" Target="http://kodeks.duckdns.org/document/230004108" TargetMode="External"/><Relationship Id="rIdzcyrj_ekmlcmx_38khsm1" Type="http://schemas.openxmlformats.org/officeDocument/2006/relationships/hyperlink" Target="http://kodeks.duckdns.org/document/230004107" TargetMode="External"/><Relationship Id="rIduvtjcmjmskk5hqmy7x4ny" Type="http://schemas.openxmlformats.org/officeDocument/2006/relationships/hyperlink" Target="http://kodeks.duckdns.org/document/230004109" TargetMode="External"/><Relationship Id="rIdkfemzhcomvn2o1tj7fius" Type="http://schemas.openxmlformats.org/officeDocument/2006/relationships/hyperlink" Target="http://kodeks.duckdns.org/document/230004107" TargetMode="External"/><Relationship Id="rId9rs3v-kpdgqghebbwlypz" Type="http://schemas.openxmlformats.org/officeDocument/2006/relationships/hyperlink" Target="http://kodeks.duckdns.org/document/230004110" TargetMode="External"/><Relationship Id="rId7m_ptq_94py6xvkrfmkcp" Type="http://schemas.openxmlformats.org/officeDocument/2006/relationships/hyperlink" Target="http://kodeks.duckdns.org/document/23000410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2026-09-22T23:44:45.244Z</dcterms:created>
  <dcterms:modified xsi:type="dcterms:W3CDTF">2026-09-22T23:44:45.244Z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