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2026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
 государственного учреждения «Спортивный клуб армии Министерства обороны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физической, спортивной и военно-прикладной подготовки военнослужащих Вооруженных Сил Кыргызской Республики, развития спортивной инфраструктуры Министерства обороны Кыргызской Республики и расширения направлений деятельности спортивного клуба армии Министерства обороны Кыргызской Республики,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snrbboovbt22sleeufk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pfb4ooko4ewodz64y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Переименовать 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«Спортивный клуб армии Министерства обороны Кыргызской Республики» в государственное учреждение «Центральный спортивный клуб армии Министерства обороны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что государственное учреждение «Центральный спортивный клуб армии Министерства обороны Кыргызской Республики» является правопреемником государственного учреждения «Спортивный клуб армии Министерства обороны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lxhmpl5m_qjyzqkusx0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«Центральный спортивный клуб армии Министерства обороны Кыргызской Республики» согласно приложению.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Правительства Кыргызской Республики «О создании государственного учреждения «Спортивный клуб армии Министерства обороны Кыргызской Республики» </w:t>
      </w:r>
      <w:hyperlink w:history="1" r:id="rId65rcsui65v_yelp14qf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декабря 2012 года № 828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22 </w:t>
      </w:r>
      <w:r>
        <w:rPr>
          <w:rFonts w:ascii="Arial" w:cs="Arial" w:eastAsia="Arial" w:hAnsi="Arial"/>
          <w:sz w:val="24"/>
          <w:szCs w:val="24"/>
        </w:rPr>
        <w:t xml:space="preserve">постановления Правительства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некоторые решения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</w:t>
      </w:r>
      <w:hyperlink w:history="1" r:id="rIdtn78iarcf-oybwulnri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пункт 6 </w:t>
      </w:r>
      <w:r>
        <w:rPr>
          <w:rFonts w:ascii="Arial" w:cs="Arial" w:eastAsia="Arial" w:hAnsi="Arial"/>
          <w:sz w:val="24"/>
          <w:szCs w:val="24"/>
        </w:rPr>
        <w:t xml:space="preserve">постановления Кабинета Министров Кыргызской Республики «О внесении изменений в некоторые решения Правительства Кыргызской Республики в связи с образованием Министерства обороны Кыргызской Республики» </w:t>
      </w:r>
      <w:hyperlink w:history="1" r:id="rIdvcuoljgo7kfov_zs6k4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осуществляется в пределах штатной численности и средств, предусмотренных в республиканском бюджете для Министерства обороны Кыргызской Республики на соответствующие годы, а также иных источников,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июля 2026 года № 51 (3811)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rbboovbt22sleeufkly" Type="http://schemas.openxmlformats.org/officeDocument/2006/relationships/hyperlink" Target="http://kodeks.duckdns.org/document/112301#st_13" TargetMode="External"/><Relationship Id="rIdxtpfb4ooko4ewodz64ym4" Type="http://schemas.openxmlformats.org/officeDocument/2006/relationships/hyperlink" Target="http://kodeks.duckdns.org/document/112301#st_17" TargetMode="External"/><Relationship Id="rIdlxhmpl5m_qjyzqkusx0lx" Type="http://schemas.openxmlformats.org/officeDocument/2006/relationships/hyperlink" Target="http://kodeks.duckdns.org/document/230048832" TargetMode="External"/><Relationship Id="rId65rcsui65v_yelp14qfzn" Type="http://schemas.openxmlformats.org/officeDocument/2006/relationships/hyperlink" Target="http://kodeks.duckdns.org/document/93216" TargetMode="External"/><Relationship Id="rIdtn78iarcf-oybwulnri6z" Type="http://schemas.openxmlformats.org/officeDocument/2006/relationships/hyperlink" Target="http://kodeks.duckdns.org/document/11620" TargetMode="External"/><Relationship Id="rIdvcuoljgo7kfov_zs6k4s1" Type="http://schemas.openxmlformats.org/officeDocument/2006/relationships/hyperlink" Target="http://kodeks.duckdns.org/document/15994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2026-09-22T23:44:49.278Z</dcterms:created>
  <dcterms:modified xsi:type="dcterms:W3CDTF">2026-09-22T23:44:49.278Z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