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АЙЫЛНОГО КЕНЕША АК-КУДУК</w:t>
      </w:r>
    </w:p>
    <w:p>
      <w:pPr>
        <w:spacing w:after="240" w:before="200"/>
        <w:jc w:val="center"/>
      </w:pPr>
      <w:r>
        <w:rPr>
          <w:rFonts w:ascii="Arial" w:cs="Arial" w:eastAsia="Arial" w:hAnsi="Arial"/>
          <w:b/>
          <w:bCs/>
          <w:sz w:val="32"/>
          <w:szCs w:val="32"/>
        </w:rPr>
        <w:t xml:space="preserve">АЙЫЛНОГО АЙМАКА АК-КУДУК</w:t>
      </w:r>
    </w:p>
    <w:p>
      <w:pPr>
        <w:spacing w:after="120"/>
        <w:jc w:val="center"/>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29 апреля 2026 года № 79/ХVII-29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даче согласия на выделение земельного участка под строительство иного объекта из земельного участка социального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основании письма Ак-Кудукского айыл окмоту, в соответствии </w:t>
      </w:r>
      <w:hyperlink w:history="1" r:id="rIdijo_ity_l21brd8xafabr">
        <w:r>
          <w:rPr>
            <w:rFonts w:ascii="Arial" w:cs="Arial" w:eastAsia="Arial" w:hAnsi="Arial"/>
            <w:color w:val="1D4ED8"/>
            <w:sz w:val="24"/>
            <w:szCs w:val="24"/>
            <w:u w:val="single"/>
          </w:rPr>
          <w:t xml:space="preserve">со статьёй 21</w:t>
        </w:r>
      </w:hyperlink>
      <w:r>
        <w:rPr>
          <w:rFonts w:ascii="Arial" w:cs="Arial" w:eastAsia="Arial" w:hAnsi="Arial"/>
          <w:sz w:val="24"/>
          <w:szCs w:val="24"/>
        </w:rPr>
        <w:t xml:space="preserve"> “Земельного Кодекса Кыргызской Республики”, статьями </w:t>
      </w:r>
      <w:hyperlink w:history="1" r:id="rIdt1w3zsjyi2hwbbm6ntb-l">
        <w:r>
          <w:rPr>
            <w:rFonts w:ascii="Arial" w:cs="Arial" w:eastAsia="Arial" w:hAnsi="Arial"/>
            <w:color w:val="1D4ED8"/>
            <w:sz w:val="24"/>
            <w:szCs w:val="24"/>
            <w:u w:val="single"/>
          </w:rPr>
          <w:t xml:space="preserve">34</w:t>
        </w:r>
      </w:hyperlink>
      <w:r>
        <w:rPr>
          <w:rFonts w:ascii="Arial" w:cs="Arial" w:eastAsia="Arial" w:hAnsi="Arial"/>
          <w:sz w:val="24"/>
          <w:szCs w:val="24"/>
        </w:rPr>
        <w:t xml:space="preserve">-</w:t>
      </w:r>
      <w:hyperlink w:history="1" r:id="rIdspsp6mku6orblgdvkte9c">
        <w:r>
          <w:rPr>
            <w:rFonts w:ascii="Arial" w:cs="Arial" w:eastAsia="Arial" w:hAnsi="Arial"/>
            <w:color w:val="1D4ED8"/>
            <w:sz w:val="24"/>
            <w:szCs w:val="24"/>
            <w:u w:val="single"/>
          </w:rPr>
          <w:t xml:space="preserve">39</w:t>
        </w:r>
      </w:hyperlink>
      <w:r>
        <w:rPr>
          <w:rFonts w:ascii="Arial" w:cs="Arial" w:eastAsia="Arial" w:hAnsi="Arial"/>
          <w:sz w:val="24"/>
          <w:szCs w:val="24"/>
        </w:rPr>
        <w:t xml:space="preserve"> закона «О местной государственной администрации и органах местного самоуправления» Ак - Кудукский айылный кенеш постановляет:</w:t>
      </w:r>
    </w:p>
    <w:p>
      <w:pPr>
        <w:spacing w:after="120"/>
        <w:ind w:firstLine="708"/>
        <w:jc w:val="both"/>
      </w:pPr>
      <w:r>
        <w:rPr>
          <w:rFonts w:ascii="Arial" w:cs="Arial" w:eastAsia="Arial" w:hAnsi="Arial"/>
          <w:sz w:val="24"/>
          <w:szCs w:val="24"/>
        </w:rPr>
        <w:t xml:space="preserve">1. Дать согласие на предоставление земельного участка на постоянное пользование для строительства мини футбольного поля от общей площади 23532,11кв.м, участок площадью 1945,20 кв.м из земельного участка территории общеобразовательной школы им. Д.Асанова Ак-Кудукского айылного аймака, расположенного по адресу: с. Кировское, ул. Мичурина №5.</w:t>
      </w:r>
    </w:p>
    <w:p>
      <w:pPr>
        <w:spacing w:after="120"/>
        <w:ind w:firstLine="708"/>
        <w:jc w:val="both"/>
      </w:pPr>
      <w:r>
        <w:rPr>
          <w:rFonts w:ascii="Arial" w:cs="Arial" w:eastAsia="Arial" w:hAnsi="Arial"/>
          <w:sz w:val="24"/>
          <w:szCs w:val="24"/>
        </w:rPr>
        <w:t xml:space="preserve">2. Уточнить границы выделенного земельного участка по земельному плану Ак-Кудукского айылного аймака.</w:t>
      </w:r>
    </w:p>
    <w:p>
      <w:pPr>
        <w:spacing w:after="120"/>
        <w:ind w:firstLine="708"/>
        <w:jc w:val="both"/>
      </w:pPr>
      <w:r>
        <w:rPr>
          <w:rFonts w:ascii="Arial" w:cs="Arial" w:eastAsia="Arial" w:hAnsi="Arial"/>
          <w:sz w:val="24"/>
          <w:szCs w:val="24"/>
        </w:rPr>
        <w:t xml:space="preserve">3. Поручить Ак-Кудукскому айыл окмоту:</w:t>
      </w:r>
    </w:p>
    <w:p>
      <w:pPr>
        <w:spacing w:after="120"/>
        <w:ind w:firstLine="708"/>
        <w:jc w:val="both"/>
      </w:pPr>
      <w:r>
        <w:rPr>
          <w:rFonts w:ascii="Arial" w:cs="Arial" w:eastAsia="Arial" w:hAnsi="Arial"/>
          <w:sz w:val="24"/>
          <w:szCs w:val="24"/>
        </w:rPr>
        <w:t xml:space="preserve">- Разработка градостроительной документации (архитектурно-планировочных условий) на земельный участок в государственном управлении архитектуры и строительства;</w:t>
      </w:r>
    </w:p>
    <w:p>
      <w:pPr>
        <w:spacing w:after="120"/>
        <w:ind w:firstLine="708"/>
        <w:jc w:val="both"/>
      </w:pPr>
      <w:r>
        <w:rPr>
          <w:rFonts w:ascii="Arial" w:cs="Arial" w:eastAsia="Arial" w:hAnsi="Arial"/>
          <w:sz w:val="24"/>
          <w:szCs w:val="24"/>
        </w:rPr>
        <w:t xml:space="preserve">- Контроль за соответствием требованиям строительных норм (СНиП)</w:t>
      </w:r>
    </w:p>
    <w:p>
      <w:pPr>
        <w:spacing w:after="120"/>
        <w:ind w:firstLine="708"/>
        <w:jc w:val="both"/>
      </w:pPr>
      <w:r>
        <w:rPr>
          <w:rFonts w:ascii="Arial" w:cs="Arial" w:eastAsia="Arial" w:hAnsi="Arial"/>
          <w:sz w:val="24"/>
          <w:szCs w:val="24"/>
        </w:rPr>
        <w:t xml:space="preserve">- Обязать целевого использования земельного участка, не создавать препятствий для деятельности социального объекта и благоустройства окружающей среды.</w:t>
      </w:r>
    </w:p>
    <w:p>
      <w:pPr>
        <w:spacing w:after="120"/>
        <w:ind w:firstLine="708"/>
        <w:jc w:val="both"/>
      </w:pPr>
      <w:r>
        <w:rPr>
          <w:rFonts w:ascii="Arial" w:cs="Arial" w:eastAsia="Arial" w:hAnsi="Arial"/>
          <w:sz w:val="24"/>
          <w:szCs w:val="24"/>
        </w:rPr>
        <w:t xml:space="preserve">4. Ответственному секретарю айылного кенеша Исаковой Ч.Н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w:t>
      </w:r>
    </w:p>
    <w:p>
      <w:pPr>
        <w:spacing w:after="120"/>
        <w:ind w:firstLine="708"/>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айылного кенеша по земельным вопросам.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Дж. Маванкуй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tkzwzmpdwia6tsz_koh7">
      <w:r>
        <w:rPr>
          <w:rFonts w:ascii="Arial" w:cs="Arial" w:eastAsia="Arial" w:hAnsi="Arial"/>
          <w:color w:val="132D3F"/>
          <w:sz w:val="16"/>
          <w:szCs w:val="16"/>
          <w:u w:val="single"/>
        </w:rPr>
        <w:t xml:space="preserve">dalil.kg/document/230048874</w:t>
      </w:r>
    </w:hyperlink>
  </w:p>
  <w:p>
    <w:pPr>
      <w:spacing w:after="0" w:before="40"/>
      <w:jc w:val="center"/>
    </w:pPr>
    <w:hyperlink w:history="1" r:id="rIdraj6vvysjrzkowlnsbgc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jo_ity_l21brd8xafabr" Type="http://schemas.openxmlformats.org/officeDocument/2006/relationships/hyperlink" Target="https://dalil.kg/document/230029465#st_21" TargetMode="External"/><Relationship Id="rIdt1w3zsjyi2hwbbm6ntb-l" Type="http://schemas.openxmlformats.org/officeDocument/2006/relationships/hyperlink" Target="https://dalil.kg/document/112302#st_34" TargetMode="External"/><Relationship Id="rIdspsp6mku6orblgdvkte9c" Type="http://schemas.openxmlformats.org/officeDocument/2006/relationships/hyperlink" Target="https://dalil.kg/document/112302#st_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tkzwzmpdwia6tsz_koh7" Type="http://schemas.openxmlformats.org/officeDocument/2006/relationships/hyperlink" Target="https://dalil.kg/document/230048874" TargetMode="External"/><Relationship Id="rIdraj6vvysjrzkowlnsbgc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2026-09-26T00:11:52.023Z</dcterms:created>
  <dcterms:modified xsi:type="dcterms:W3CDTF">2026-09-26T00:11:52.023Z</dcterms:modified>
</cp:coreProperties>
</file>

<file path=docProps/custom.xml><?xml version="1.0" encoding="utf-8"?>
<Properties xmlns="http://schemas.openxmlformats.org/officeDocument/2006/custom-properties" xmlns:vt="http://schemas.openxmlformats.org/officeDocument/2006/docPropsVTypes"/>
</file>