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xp73udgynl8xfdu0n0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доверительного управления средствами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Кыргызской Республики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Соцфонд) /накопительный пенсионный</w:t>
      </w:r>
      <w:r>
        <w:rPr>
          <w:rFonts w:ascii="Arial" w:cs="Arial" w:eastAsia="Arial" w:hAnsi="Arial"/>
          <w:sz w:val="24"/>
          <w:szCs w:val="24"/>
        </w:rPr>
        <w:t xml:space="preserve">фонд (далее – НПФ) в соответствии с законами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
 (далее – законодательство в сфере инвестирования пенсионных накоплений) и «О накопительных пенсионных фондах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лице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(ф.и.о., должность должностного лица Соцфонда/НПФ)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которого действует должностное лицо Соцфонда/НПФ)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(сокращенное) фирменное наименование управляющей компании) (далее – управляющая компания), действующая на основании лицензии от «___» _______________ № _______ на осуществление деятельности по управлению инвестиционными активами, в лице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должностного лица управляющей компании, его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действует должностное лицо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именуемые в дальнейшем Стороны, заключили настоящий Договор о нижеследующем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Предмет Договора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Договором Соцфонд/НПФ передает управляющей компании в доверительное управление средства пенсионных накоплений, а управляющая компания обязуется осуществлять управление ими в целях обеспечения права застрахованных лиц на получение накопительной части пенсии.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Управляющая компания осуществляет доверительное управление средствами пенсионных накоплений от своего имени путем совершения любых, не противоречащих законодательству Кыргызской Республики юридических и фактических действий в отношении указанных средств в интересах выгодоприобретателя, указывая при этом, что она действует в качестве доверительного управляющего. При совершении действий, не требующих письменного оформления, управляющая компания информирует другую сторону об их совершении в этом качестве, а в письменных документах делает пометку «Д.У. средствами пенсионных накоплений» после своего наименования.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указания о том, что управляющая компания действует в качестве доверительного управляющего средствами пенсионных накоплений, она обязуется перед третьими лицами лично и отвечает перед ними только принадлежащим ей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Соцфондом/НПФ средств пенсионных накоплений в доверительное управление управляющей компании не влечет перехода к ней права собственности на указанные средства и активы, в которые они будут инвестированы.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от доверительного управления средствами пенсионных накоплений не являются собственностью управляющей компании, а относятся к приросту указанных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накоплений, находящиеся в доверительном управлении управляющей компании, не могут являться обеспечением каких-либо обязательств Соцфонда/НПФ, управляющей компании или иных лиц, за исключением обязательств, связанных с осуществлением выплат за счет средств пенсионных накоплений,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 сроки передачи средств пенсионных накоплений Соцфондом/НПФ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Соцфонд/НПФ передает средства пенсионных накоплений управляющей компании путем их перечисления на ее отдельный банковский счет для осуществления операций со средствами пенсионных накоплений в кредитной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Соцфонд/НПФ перечисляет управляющей компании средства пенсионных накоплений в размере и сроки,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Передача Соцфондом/НПФ средств пенсионных накоплений управляющей компании или передача их управляющей компанией Соцфонду/НПФ сопровождается подписанием сторонами Акта передачи средств пенсионных накоплений по форме согласно приложению 1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Акт передачи средств пенсионных накоплений подписывается сторонами в срок, не превышающий 3 (трех) рабочих дней с даты получения Соцфондом/НПФ или управляющей компанией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Соцфонд/НПФ уведомляет управляющую компанию о необходимости передачи ему средств пенсионных накоплений в порядке исполнения вновь поступивших заявлений застрахованных лиц о выборе управляющей компании или о переходе из Соцфонда/НПФ в другой НПФ (далее именуются заявления застрахованных лиц) не позднее «___» ___________ года, следующего за годом подачи заявлений застрахованных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средств пенсионных накоплений, подлежащих передаче управляющей компанией в Соцфонд/НПФ для исполнения заявлений застрахованных лиц, определяется в соответствии с законодательством Кыргызской Республики в сфере инвестирования пенсионных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Стороны составляют Итоговый акт о передаче средств пенсионных накоплений в соответствии с настоящим Договором ежегодно, не позднее «___» ______________ года, следующего за отчетным. Акт составляется по форме согласно приложению 2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Передача средств пенсионных накоплений Соцфондом/НПФ управляющей компании, а также управляющей компанией Соцфонду/НПФ осуществляется по основаниям, предусмотренным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Стороны ежеквартально составляют Акт сверки взаиморасчетов по средствам пенсионных накоплений, сопровождающийся подписанием сторон по форме согласно приложению 3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осуществлять сделки в отношении средств пенсионных накоплений, переданных в управление Соцфондом/НПФ, используя услуги профессиональных участников рынка ценных бумаг, отвечающих требованиям, установленным нормативными правовыми актами Кыргызской Республики; расторгать договоры и принимать меры к истребованию денежных средств в случаях, если профессиональные участники рынка ценных бумаг перестали удовлетворять указанным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вознаграждение и возмещение необходимых расходов, связанных с инвестированием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инвестировать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инвестирования, в соответствии с нормативными правовыми актами, регламентирующими процесс инвестирования средств пенсионных накоплений, и Инвестиционной декларацией по форме согласно приложению 4 к настоящему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осуществлять инвестирование средств пенсионных накоплений исходя из необходимости обеспечения принципов диверсификации, надежности, ликвидности, доходности и возвратности;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заключить договор с депозитарием, с которым Соцфонд/НПФ уже заключил договор по оказанию депозитарных услуг, и осуществлять под его контролем операции со средствами пенсионных накоплений, переданными в управление Соцфондом/НПФ;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рассчитывать регулярно рыночную стоимость активов и стоимость чистых активов, находящихся в управлении, в соответствии с порядком, утверждаемым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перечислять в Соцфонд/НПФ средства для выплаты накопительной части пенсии в порядке и сроки, установленные договором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страховать в порядке и на условиях, предусмотренных законодательством Кыргызской Республики, риск своей ответственности, который может наступить вследствие нарушения договора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поддерживать достаточность собственных средств (капитала) по отношению к общей сумме активов, находящихся в управлении, в порядке, установленном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продавать ценные бумаги, находящиеся в управлении, по цене не ниже рыночной, а также покупать ценные бумаги по цене не выше рыночной. Под рыночной ценой понимается цена, определенная в соответствии с правилами торговли данным фондовым инструментом;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порядке и сроки, установленные нормативными правовыми актами Кыргызской Республики, раскрывать информацию о структуре и составе учредителей, акционеров (участников);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не являться аффилированным лицом депозитария либо его аффилированных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ежеквартально, не позднее 10 числа месяца, следующего за отчетным кварталом, представлять в Соцфонд и (или) НПФ и в уполномоченный государственный орган в сфере регулирования и надзора за финансовым рынком (далее – уполномоченный государственный орган) отчет об инвестировании средств пенсионных накоплений, а также отчет о доходах от инвестирования;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письменно информировать Соцфонд и (или) НПФ и уполномоченный государственный орган об отзыве или о приостановлении лицензии на осуществление деятельности по управлению инвестиционными активами и накопительными пенсионными фондами, выдаваемой в соответствии с законодательством Кыргызской Республики, о существенных изменениях в учредительных документах управляющей компании не позднее одного рабочего дня, следующего за днем наступления указанных случаев;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обособить средства пенсионных накоплений, находящиеся в управлении, на отдельном банковском счете в кредитной организации, вести учет для осуществления операций со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в порядке и сроки, предусмотренные Правилами инвестирования средств пенсионных накоплений, утверждаемых Кабинетом Министров Кыргызской Республики, обеспечить передачу средств пенсионных накоплений, находившихся в доверительном управлении, Соцфонду и (или)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размещать средства пенсионных накоплений в кредитных организациях, отвечающих требованиям нормативных правовых актов Кыргызской Республики, расторгать договоры, закрывать счета и принимать меры к истребованию денежных средств в случаях, когда кредитные организации перестали удовлетворять указанным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приводить структуру инвестиционного портфеля в соответствие в случаях нарушения требований к размеру максимальной доли определенного класса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взять на себя обязательство обеспечить минимальный уровень инвестиционного дохода;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возместить Соцфонду/НПФ недостающую разницу при уровне инвестиционного дохода ниже минимального уровня, рассчитанную по итогам последнего квартала;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возместить Соцфонду/НПФ ущерб, возникший в результате изменения установленной структуры активов и совершения сделок, для корректировки структуры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в случае выплат, осуществляемых правопреемникам умерших застрахованных лиц, управляющая компания на основании уведомления Соцфонда/НПФ передает ему средства пенсионных накоплений в размере, указанном в уведомлении;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 передать в Соцфонд/НПФ указанные в настоящем пункте средства пенсионных накоплений в размере, определенном в уведомлении (требовании) Соцфонда/НПФ, в течение 8 (восьми) рабочих дней с даты получения уведомления (требования);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соблюдать иные требования, предусмотренные настоящим Договором 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 представлять в Соцфонд/НПФ: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ежеквартальную и годовую финансовую отчетность (бухгалтерский баланс, отчет о прибылях и убытках);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аудиторское заключение, составленное по результатам проверки за отчетный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сведения о поддержании управляющей компанией достаточности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копии протоколов общих собраний акционеров, в которых управляющая компания приняла участие при осуществлении прав по акциям,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не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осуществлять операции со средствами пенсионных накоплений до заключения с депозитарием договора об оказании депозитарных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приобретать за счет средств пенсионных накоплений ценные бумаги, эмитентами которых являются управляющие компании, брокеры, кредитные и страховые организации, депозитарий и аудиторы, с которыми управляющая компания заключила договоры об обслуживании, а также ценные бумаги эмитентов, в отношении которых осуществляются меры досудебной санации или возбуждена процедура банкротства (наблюдения, временного (внешнего) управления, конкурсного производства) либо в отношении которых такие процедуры применялись в течение двух предшествующих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безвозмездно отчуждать средства пенсионных накоплений, находящиеся в доверительном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предоставлять займы за счет средств пенсионных накоплений, находящихся в доверительном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приобретать в свою собственность ценные бумаги, входящие в состав средств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отчуждать ценные бумаги, входящие в состав средств пенсионных накоплений, в собственность акционеров (участников)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использовать информацию, ставшую ей известной в связи с исполнением обязанностей по настоящему договору, для совершения сделок в своих интересах или в интересах третьих лиц, а также передавать указанную информацию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Соцфонда/НПФ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Соцфонд/НПФ вправе отказаться от исполнения настоящего Договора в связи с невозможностью для управляющей компании лично осуществлять доверительное управление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Соцфонд/НПФ направляет управляющей компании уведомление (требование) о необходимости передачи ему излишне перечисленных средств, если в результате корректировки индивидуальных сведений в специальной части индивидуальных лицевых счетов застрахованных лиц размер средств пенсионных накоплений застрахованных лиц уменьшится по сравнению с суммой средств, переданных ранее Соцфондом/НПФ управляющей компании в соответствии с настоящим Договором, либо уменьшает на сумму излишне перечисленных средств размер средств пенсионных накоплений, подлежащих передаче управляющей компании по вновь поступившим заявлениям застрахованных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Соцфонд/НПФ вправе корректировать размер средств пенсионных накоплений, передаваемых в доверительное управление управляющей компании, в соответствии с настоящим Договором, в том числе с учетом результатов инвестирования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 Соцфонд/НПФ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передавать управляющей компании средства пенсионных накоплений в порядке и сроки в соответствии с заключенными договорами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оплачивать в пределах, установленных законодательством в сфере инвестирования и условиями настоящего Договора, расходы управляющей компании, произведенные ею при доверительном управлении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ежегодно, не позднее 1 декабря, передавать управляющей компании годовые планы перечисления средств, необходимых для выплат за счет средств пенсионных накоплений в следующем году, с разбивкой по кварталам и месяцам;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уведомлять управляющую компанию о прекращении договора об оказании депозитарием услуг Соцфонду/НПФ, а также о заключении им договора с другим депозитарием не позднее рабочего дня, следующего за соответствующим событием;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определять минимальный уровень инвестиционного дохода при передаче средств пенсионных накоплений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Необходимые расходы и вознаграждение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Необходимые расходы управляющей компании по инвестированию средств пенсионных накоплений не могут превышать 0,6 процента средней стоимости чистых активов, находившихся в ее доверительном управлении по настоящему Договору, за отчетный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Необходимые расходы по инвестированию средств пенсионных накоплений, вновь передаваемых в отчетном году Соцфондом/НПФ управляющей компании, не могут превышать 10 процентов размера этих средств. Размер указанных расходов рассчитывается пропорционально количеству полных месяцев, в течение которых осуществлялось доверительное управление вновь переданными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Расходы, превышающие необходимые расходы, предусмотренные пунктами 24 и 25 настоящего Договора, оплачиваются управляющей компанией за счет собственных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оплачивает необходимые расходы по инвестированию средств пенсионных накоплений за счет средств, перечисляемых Соцфондом/НПФ на оплату необходимых расходов управляющей компании, на основании Акта сверки взаиморасчетов между Соцфондом/НПФ и управляющей компанией по форме согласно приложению 5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Возмещение необходимых расходов управляющей компании по инвестированию средств пенсионных накоплений осуществляется путем удержания управляющей компанией сумм фактически произведенных расходов из средств пенсионных накоплений, находящихся в ее доверительном управлении.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 в течение 5 (пяти) рабочих дней с даты поступления поручения Соцфонда/НПФ об оплате услуг депозитария перечислить депозитарию средства, указанные в поручении.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Размер вознаграждения управляющей компании составляет ______ (не более 10) процентов размера доходов от инвестирования средств пенсионных накоплений, полученных управляющей компанией за отчетный год, и начисляется по итогам этого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управляющей компании не может превышать размера, установленного в приложении 6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Размер и порядок вознаграждения управляющей компании определяются законодательством Кыргызской Республики в сфере инвестирования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составляют случаи, если стоимость чистых активов, находящихся в доверительном управлении управляющей компании, уменьшилась по сравнению с предшествующим годом.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В случае расторжения (прекращения) настоящего Договора до завершения отчетного года расчеты по настоящему Договору производятся на дату прекращения (расторжения) Договора на основании Акта сверки взаиморасчетов, с учетом срока фактического управления управляющей компанией средствами пенсионных накоплений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несет в соответствии с законодательством Кыргызской Республики ответственность перед Соцфондом/НПФ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Соцфонд/НПФ несет в соответствии с законодательством Кыргызской Республики ответственность перед управляющей компанией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Порядок и сроки прекращения (расторжения) настоящего Договора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Стороны, заключившие с управляющей компанией настоящий Договор, прекращают его исполнение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несоответствия управляющей компании требованиям конкурса по отбору управляющей компании, по результатам которого заключен настоящий Договор;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нарушения управляющей компанией требований к составу активов,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нарушения требований к структуре инвестиционного портфеля в результате умышленных действий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неоднократного неисполнения управляющей компанией обязанностей по представлению отчетов и иной информации в Соцфонд/НПФ;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неоднократного неисполнения управляющей компанией обязанности по передаче депозитарию копий первичных документов в отношении имущества, составляющего средства пенсионных накоплений. В этом случае настоящий Договор считается расторгнутым по истечении 2 (двух) месяцев с даты направления Соцфондом/НПФ управляющей компании соответствующего уведомления;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истечения срока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 Настоящий Договор прекращается со дня: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приостановления действия или аннулирования у управляющей компании лицензии на осуществление деятельности по управлению инвестиционными активами, либо выявления Соцфондом/НПФ иного несоответствия управляющей компании требованиям, установленным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возбуждения процедуры банкротства в отношении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принятия решения о реорганизации управляющей компании или ликвидации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истечения срока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В случае неисполнения Сторонами настоящего Договора он прекращается по истечении 2 (двух) месяцев с даты получения другой Стороной соответствующего уведомления Соцфонда/НПФ или управляющей компании.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действия настоящего Договора активы, в которые инвестированы средства пенсионных накоплений,__________________________________________________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(указываются порядок и сроки передачи активов, в 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инвестированы средства пенсионных накоплений, другой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 управляющей компании и (или) реализации указанных активов, с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передачей полученных денежных средств указанной управляющей компании).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настоящего Договора денежные средства, входящие в состав средств пенсионных накоплений, передаются в порядке, установленном Правилами инвестирования средств пенсионных накоплений, утверждаемыми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настоящего Договора Соцфондом/НПФ управляющая компания составляет акт сверки, отражающий все расчеты на дату прекращения (расторжения)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на 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срок, но не более 10 лет)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 со дня его подписания в части, не связанной с осуществлением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Все споры, вытекающие из настоящего Договора, разрешаются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</w:t>
      </w:r>
      <w:r>
        <w:rPr>
          <w:rFonts w:ascii="Arial" w:cs="Arial" w:eastAsia="Arial" w:hAnsi="Arial"/>
          <w:sz w:val="24"/>
          <w:szCs w:val="24"/>
        </w:rPr>
        <w:t xml:space="preserve">Приложения к Типовому договору доверительного управления средствами пенсионных накоплений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hyperlink w:history="1" r:id="rIdygto6mcd03njdr3y7t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передачи средств пенсионных накоплений.</w:t>
      </w:r>
    </w:p>
    <w:p>
      <w:pPr>
        <w:spacing w:after="120"/>
        <w:ind w:firstLine="709"/>
        <w:jc w:val="both"/>
      </w:pPr>
      <w:hyperlink w:history="1" r:id="rId4mkdz-duyxcioczwsp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– Итоговый акт о передаче средств пенсионных накоплений в соответствии с Договором доверительного управления средствами пенсионных накоплений между Соцфондом/НПФ и управляющей компанией.</w:t>
      </w:r>
    </w:p>
    <w:p>
      <w:pPr>
        <w:spacing w:after="120"/>
        <w:ind w:firstLine="709"/>
        <w:jc w:val="both"/>
      </w:pPr>
      <w:hyperlink w:history="1" r:id="rIdlmgo96c0sbrplyrhw2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сверки взаиморасчетов по средствам пенсионных накоплений между Соцфондом/НПФ и управляющей компанией.</w:t>
      </w:r>
    </w:p>
    <w:p>
      <w:pPr>
        <w:spacing w:after="120"/>
        <w:ind w:firstLine="709"/>
        <w:jc w:val="both"/>
      </w:pPr>
      <w:hyperlink w:history="1" r:id="rIdfaiaavvj7jt7rc6c0v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– Инвестиционная декларация управляющей компании к Договору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hyperlink w:history="1" r:id="rId4li2jbj_1emdmceaop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сверки взаиморасчетов между Соцфондом/НПФ и управляющей компанией по оплате необходимых расходов управляющих компаний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Социальный фонд Кыргызской Республики при Кабинете Министров Кыргызской Республики /накопительный
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(полное наименование НПФ)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4vp-efn5kxagb4knl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dalil.kg/document/230048973</w:t>
      </w:r>
    </w:hyperlink>
  </w:p>
  <w:p>
    <w:pPr>
      <w:spacing w:after="0" w:before="40"/>
      <w:jc w:val="center"/>
    </w:pPr>
    <w:hyperlink w:history="1" r:id="rIdl3xztidqukm5bndlxl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p73udgynl8xfdu0n0z3" Type="http://schemas.openxmlformats.org/officeDocument/2006/relationships/hyperlink" Target="https://dalil.kg/document/230048942" TargetMode="External"/><Relationship Id="rIdygto6mcd03njdr3y7t8vb" Type="http://schemas.openxmlformats.org/officeDocument/2006/relationships/hyperlink" Target="https://dalil.kg/document/230048973#pr1" TargetMode="External"/><Relationship Id="rId4mkdz-duyxcioczwspcfb" Type="http://schemas.openxmlformats.org/officeDocument/2006/relationships/hyperlink" Target="https://dalil.kg/document/230048973#pr2" TargetMode="External"/><Relationship Id="rIdlmgo96c0sbrplyrhw2xga" Type="http://schemas.openxmlformats.org/officeDocument/2006/relationships/hyperlink" Target="https://dalil.kg/document/230048973#pr3" TargetMode="External"/><Relationship Id="rIdfaiaavvj7jt7rc6c0vilh" Type="http://schemas.openxmlformats.org/officeDocument/2006/relationships/hyperlink" Target="https://dalil.kg/document/230048973#pr4" TargetMode="External"/><Relationship Id="rId4li2jbj_1emdmceaopnwa" Type="http://schemas.openxmlformats.org/officeDocument/2006/relationships/hyperlink" Target="https://dalil.kg/document/230048973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4vp-efn5kxagb4knlcj" Type="http://schemas.openxmlformats.org/officeDocument/2006/relationships/hyperlink" Target="https://dalil.kg/document/230048973" TargetMode="External"/><Relationship Id="rIdl3xztidqukm5bndlxln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2026-09-24T08:18:33.164Z</dcterms:created>
  <dcterms:modified xsi:type="dcterms:W3CDTF">2026-09-24T08:18:33.164Z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