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сфере науки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государственной поддержки сферы науки и инноваций, в соответствии со </w:t>
      </w:r>
      <w:hyperlink w:history="1" r:id="rId5bkctke2f5y4jiocz0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udnwto9wlwqbjfygn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przbwdhjanwi7n_i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yewfzggcaf24_9fk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iv8j4ca1jaya9h08_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науке», статьями </w:t>
      </w:r>
      <w:hyperlink w:history="1" r:id="rIdyfggvfgflmalcwsy8ff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jq3kzlbojkr0eebq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Фонде науки Министерства науки, высшего образования и инноваций Кыргызской Республики согласно</w:t>
      </w:r>
      <w:hyperlink w:history="1" r:id="rIdabggmai5fxgb3jskxm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реализации базового, программно-целевого и грантового финансирования научной и научно-технической деятельности в Кыргызской Республике согласно </w:t>
      </w:r>
      <w:hyperlink w:history="1" r:id="rId14typaufarvrepg5qi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порядке организации и проведения независимой научной и научно-технической экспертизы согласно </w:t>
      </w:r>
      <w:hyperlink w:history="1" r:id="rIdikmhgk5qtwtfic-xbq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ffykw3qwgwcbvug6z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«(исключаются командировочные, отпускные дни, дни временной нетрудоспособности, дни работы в выходные)» заменить словами «(но не более чем на одну ставку)»;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в пункте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</w:t>
      </w:r>
      <w:r>
        <w:rPr>
          <w:rFonts w:ascii="Arial" w:cs="Arial" w:eastAsia="Arial" w:hAnsi="Arial"/>
          <w:sz w:val="24"/>
          <w:szCs w:val="24"/>
        </w:rPr>
        <w:t xml:space="preserve">«образования и науки» заменить словами «науки, высшего образования и инноваций»;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 1 января 2026 года осуществлять финансирование научных проектов и научных исследований в системе Министерства науки, высшего образования и инноваций Кыргызской Республики в форме программно-целевого финансирования в рамках государственного заказа на конкурсной основе;»;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avd_spnywzcz3echu14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u07moccydau5ylmsft7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zfmhhxh8tf_gubdw9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по вопросам финансирования научной и научно-технической деятельности и проведения независимой научной и научно-технической экспертизы» от 12 апреля 2024 года № 177.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науки, высшего образования и инноваций Кыргызской Республики установить мораторий на предоставление базового финансирования из средств Фонда науки Министерства науки, высшего образования и инноваций Кыргызской Республики другим научным и научно-техническим организациям, за исключением организаций, получающих базовое финансирование на момент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разработке проекта </w:t>
      </w:r>
      <w:hyperlink w:history="1" r:id="rIdlsn9rken8es4o9qlxx7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пункта 2 настоящего постановления, который вступает в силу с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июля 2026 года № 52 (3812).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работников научных и научно-технических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4057"/>
        <w:gridCol w:w="1452"/>
        <w:gridCol w:w="1452"/>
        <w:gridCol w:w="1452"/>
        <w:gridCol w:w="1452"/>
      </w:tblGrid>
      <w:tr>
        <w:tc>
          <w:tcPr>
            <w:tcW w:type="dxa" w:w="3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58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президиума Национальной академия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учреждения Национальной академии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организации, финансируемые из Фонда науки Министерства науки, высшего образования и инноваций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695,7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718,2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здравоохранения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171,75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соотношения: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научных и научно-технических организаций от общего количества работников: административно-управленческий персонал - не более 10%, основной персонал - не менее 75%, младший и технический обслуживающий персонал - не более 15%;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аппарата президиума Национальной академии наук Кыргызской Республики при Президенте Кыргызской Республики от общего количества работников: административно-управленческий персонал - не более 17%, основной персонал - не менее 53%, младший и технический обслуживающий персонал - не более 30%;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учреждения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от общего количества работников: административно-управленческий персонал - не более 5%, основной персонал - не менее 40%, младший и технический обслуживающий персонал - не более 55%, за исключением сезонных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в случае производственной необходимости может привлекать до 24 человек сезонных работников.".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kctke2f5y4jiocz0yva" Type="http://schemas.openxmlformats.org/officeDocument/2006/relationships/hyperlink" Target="http://kodeks.duckdns.org/document/112661#st_18" TargetMode="External"/><Relationship Id="rIdjvudnwto9wlwqbjfygn52" Type="http://schemas.openxmlformats.org/officeDocument/2006/relationships/hyperlink" Target="http://kodeks.duckdns.org/document/112661#st_19" TargetMode="External"/><Relationship Id="rIdhyprzbwdhjanwi7n_i0ie" Type="http://schemas.openxmlformats.org/officeDocument/2006/relationships/hyperlink" Target="http://kodeks.duckdns.org/document/112661#st_26" TargetMode="External"/><Relationship Id="rIdd8yewfzggcaf24_9fkddz" Type="http://schemas.openxmlformats.org/officeDocument/2006/relationships/hyperlink" Target="http://kodeks.duckdns.org/document/112661#st_27" TargetMode="External"/><Relationship Id="rIdmyiv8j4ca1jaya9h08_-h" Type="http://schemas.openxmlformats.org/officeDocument/2006/relationships/hyperlink" Target="http://kodeks.duckdns.org/document/112661#st_28" TargetMode="External"/><Relationship Id="rIdyfggvfgflmalcwsy8ffe3" Type="http://schemas.openxmlformats.org/officeDocument/2006/relationships/hyperlink" Target="http://kodeks.duckdns.org/document/112301#st_13" TargetMode="External"/><Relationship Id="rIdmgjq3kzlbojkr0eebqef3" Type="http://schemas.openxmlformats.org/officeDocument/2006/relationships/hyperlink" Target="http://kodeks.duckdns.org/document/112301#st_17" TargetMode="External"/><Relationship Id="rIdabggmai5fxgb3jskxmhqm" Type="http://schemas.openxmlformats.org/officeDocument/2006/relationships/hyperlink" Target="http://kodeks.duckdns.org/document/230048982" TargetMode="External"/><Relationship Id="rId14typaufarvrepg5qig7k" Type="http://schemas.openxmlformats.org/officeDocument/2006/relationships/hyperlink" Target="http://kodeks.duckdns.org/document/230048980" TargetMode="External"/><Relationship Id="rIdikmhgk5qtwtfic-xbqypq" Type="http://schemas.openxmlformats.org/officeDocument/2006/relationships/hyperlink" Target="http://kodeks.duckdns.org/document/230048981" TargetMode="External"/><Relationship Id="rIdhffykw3qwgwcbvug6zggb" Type="http://schemas.openxmlformats.org/officeDocument/2006/relationships/hyperlink" Target="http://kodeks.duckdns.org/document/230022064" TargetMode="External"/><Relationship Id="rIdavd_spnywzcz3echu14rm" Type="http://schemas.openxmlformats.org/officeDocument/2006/relationships/hyperlink" Target="http://kodeks.duckdns.org/document/230022064" TargetMode="External"/><Relationship Id="rIdu07moccydau5ylmsft7vj" Type="http://schemas.openxmlformats.org/officeDocument/2006/relationships/hyperlink" Target="http://kodeks.duckdns.org/document/230048977#pr4" TargetMode="External"/><Relationship Id="rIdfzfmhhxh8tf_gubdw9wjn" Type="http://schemas.openxmlformats.org/officeDocument/2006/relationships/hyperlink" Target="http://kodeks.duckdns.org/document/230004719" TargetMode="External"/><Relationship Id="rIdlsn9rken8es4o9qlxx7f4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2026-09-22T23:44:38.271Z</dcterms:created>
  <dcterms:modified xsi:type="dcterms:W3CDTF">2026-09-22T23:44:38.271Z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