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МИН-БУЛАКСКОГО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внеочередной сессии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Мин-Булакского айылного аймака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июля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136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увеличении доходной и расходной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части бюджета Мин-Булак айыл окмоту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ст.34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№123 от 20 октября 2021 года, заслушав информацию главного специалиста по доходам Мин-Булак айыл окмоту Ягуза М.И. об увеличении доходной и расходной части бюджета Мин-Булак айыл окмоту на 2026 год, согласно заключения постоянной комиссии айылного кенеша по бюджету, финансам, инвестициям и грантовым проектам от 24 июня 2026 года сессия кенеш Мин-Булакского айылного аймака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Увеличить доходную часть бюджета по статье 14152100 Плата за аренду земли в населенных пунктах на – 1100,0 тыс.сом;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Исключить из статьи доходов 14234900 Плата за неклассифицированные услуги по регистрации, выдаче справок, удостоверение и другие - 100,0 т.сом (Доход за захоранение усобших, включен в бюджет муниципального предприятия “Таза Булак”) и установить годовую сумму плана - 0.0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Увеличить расходную часть: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раздел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сумма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70629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1100,0 т.сом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Проект в первоночальном варианте предложить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включения в Государственный реестр нормативных правовых актов Кыргызской Республики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</w:t>
      </w:r>
      <w:r>
        <w:rPr>
          <w:rFonts w:ascii="Arial" w:cs="Arial" w:eastAsia="Arial" w:hAnsi="Arial"/>
          <w:sz w:val="24"/>
          <w:szCs w:val="24"/>
        </w:rPr>
        <w:t xml:space="preserve">Ответственность за исполнением возложить на главу Мин-Булакского аймака Райымкулова Д.С.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постоянную комиссию айылного кенеша по бюджету, финансам, инвестициям и грантовым проектам.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https://minbulak.gov.kg/ru/reports/postanovlenie-ocherednoj-sessii-kenesha-min-bulakskogo-ajylnogo-ajmaka-ot-05-iyunya-2026-goda/ от 21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Н.Б.Асаналиев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mects9i5gcuze2tzt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dalil.kg/document/230049083</w:t>
      </w:r>
    </w:hyperlink>
  </w:p>
  <w:p>
    <w:pPr>
      <w:spacing w:after="0" w:before="40"/>
      <w:jc w:val="center"/>
    </w:pPr>
    <w:hyperlink w:history="1" r:id="rIdtxf0gsf-3gtajbnhvmt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mects9i5gcuze2tztkb" Type="http://schemas.openxmlformats.org/officeDocument/2006/relationships/hyperlink" Target="https://dalil.kg/document/230049083" TargetMode="External"/><Relationship Id="rIdtxf0gsf-3gtajbnhvmt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2026-09-23T18:45:44.143Z</dcterms:created>
  <dcterms:modified xsi:type="dcterms:W3CDTF">2026-09-23T18:45:44.143Z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