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28 мая 2026 года № 374</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некоторых вопросах предоставления государственного имущества в аренду</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целях реализации части 2 </w:t>
      </w:r>
      <w:r>
        <w:rPr>
          <w:rFonts w:ascii="Arial" w:cs="Arial" w:eastAsia="Arial" w:hAnsi="Arial"/>
          <w:sz w:val="24"/>
          <w:szCs w:val="24"/>
        </w:rPr>
        <w:t xml:space="preserve">статьи 101</w:t>
      </w:r>
      <w:r>
        <w:rPr>
          <w:rFonts w:ascii="Arial" w:cs="Arial" w:eastAsia="Arial" w:hAnsi="Arial"/>
          <w:sz w:val="24"/>
          <w:szCs w:val="24"/>
        </w:rPr>
        <w:t xml:space="preserve">, части 4 </w:t>
      </w:r>
      <w:r>
        <w:rPr>
          <w:rFonts w:ascii="Arial" w:cs="Arial" w:eastAsia="Arial" w:hAnsi="Arial"/>
          <w:sz w:val="24"/>
          <w:szCs w:val="24"/>
        </w:rPr>
        <w:t xml:space="preserve">статьи 103</w:t>
      </w:r>
      <w:r>
        <w:rPr>
          <w:rFonts w:ascii="Arial" w:cs="Arial" w:eastAsia="Arial" w:hAnsi="Arial"/>
          <w:sz w:val="24"/>
          <w:szCs w:val="24"/>
        </w:rPr>
        <w:t xml:space="preserve"> Кодекса Кыргызской Республики о неналоговых доходах, в соответствии со статьями </w:t>
      </w:r>
      <w:hyperlink w:history="1" r:id="rIdshslb8i2ahfbx9lu_ar9k">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j2ki-btwh3jejswau0lwd">
        <w:r>
          <w:rPr>
            <w:rFonts w:ascii="Arial" w:cs="Arial" w:eastAsia="Arial" w:hAnsi="Arial"/>
            <w:color w:val="1D4ED8"/>
            <w:sz w:val="24"/>
            <w:szCs w:val="24"/>
            <w:u w:val="single"/>
          </w:rPr>
          <w:t xml:space="preserve">17 </w:t>
        </w:r>
      </w:hyperlink>
      <w:r>
        <w:rPr>
          <w:rFonts w:ascii="Arial" w:cs="Arial" w:eastAsia="Arial" w:hAnsi="Arial"/>
          <w:sz w:val="24"/>
          <w:szCs w:val="24"/>
        </w:rPr>
        <w:t xml:space="preserve">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567"/>
        <w:jc w:val="both"/>
      </w:pPr>
      <w:r>
        <w:rPr>
          <w:rFonts w:ascii="Arial" w:cs="Arial" w:eastAsia="Arial" w:hAnsi="Arial"/>
          <w:sz w:val="24"/>
          <w:szCs w:val="24"/>
        </w:rPr>
        <w:t xml:space="preserve">1. Утвердить </w:t>
      </w:r>
      <w:hyperlink w:history="1" r:id="rIdylovhczcnwvm0d3gnhva7">
        <w:r>
          <w:rPr>
            <w:rFonts w:ascii="Arial" w:cs="Arial" w:eastAsia="Arial" w:hAnsi="Arial"/>
            <w:color w:val="1D4ED8"/>
            <w:sz w:val="24"/>
            <w:szCs w:val="24"/>
            <w:u w:val="single"/>
          </w:rPr>
          <w:t xml:space="preserve">Порядок </w:t>
        </w:r>
      </w:hyperlink>
      <w:r>
        <w:rPr>
          <w:rFonts w:ascii="Arial" w:cs="Arial" w:eastAsia="Arial" w:hAnsi="Arial"/>
          <w:sz w:val="24"/>
          <w:szCs w:val="24"/>
        </w:rPr>
        <w:t xml:space="preserve">распределения доходов от сдачи в аренду государственного имущества согласно приложению.</w:t>
      </w:r>
    </w:p>
    <w:p>
      <w:pPr>
        <w:spacing w:after="120"/>
        <w:ind w:firstLine="567"/>
        <w:jc w:val="both"/>
      </w:pPr>
      <w:r>
        <w:rPr>
          <w:rFonts w:ascii="Arial" w:cs="Arial" w:eastAsia="Arial" w:hAnsi="Arial"/>
          <w:sz w:val="24"/>
          <w:szCs w:val="24"/>
        </w:rPr>
        <w:t xml:space="preserve">2. Внести в </w:t>
      </w:r>
      <w:hyperlink w:history="1" r:id="rIdtcl2kvx49k8vwrt0pkr1g">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порядке предоставления земельных участков, находящихся в государственной собственности" от 9 октября 2019 года № 535 следующие изменения:</w:t>
      </w:r>
    </w:p>
    <w:p>
      <w:pPr>
        <w:spacing w:after="120"/>
        <w:ind w:firstLine="567"/>
        <w:jc w:val="both"/>
      </w:pPr>
      <w:r>
        <w:rPr>
          <w:rFonts w:ascii="Arial" w:cs="Arial" w:eastAsia="Arial" w:hAnsi="Arial"/>
          <w:sz w:val="24"/>
          <w:szCs w:val="24"/>
        </w:rPr>
        <w:t xml:space="preserve">в </w:t>
      </w:r>
      <w:r>
        <w:rPr>
          <w:rFonts w:ascii="Arial" w:cs="Arial" w:eastAsia="Arial" w:hAnsi="Arial"/>
          <w:sz w:val="24"/>
          <w:szCs w:val="24"/>
        </w:rPr>
        <w:t xml:space="preserve">Положении</w:t>
      </w:r>
      <w:r>
        <w:rPr>
          <w:rFonts w:ascii="Arial" w:cs="Arial" w:eastAsia="Arial" w:hAnsi="Arial"/>
          <w:sz w:val="24"/>
          <w:szCs w:val="24"/>
        </w:rPr>
        <w:t xml:space="preserve"> о порядке предоставления земельных участков, находящихся в государственной собственности, утвержденном вышеуказанным </w:t>
      </w:r>
      <w:hyperlink w:history="1" r:id="rIdi91qvme73vntbcy1qt0_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пункт 1-1 изложить в следующей редакции:</w:t>
      </w:r>
    </w:p>
    <w:p>
      <w:pPr>
        <w:spacing w:after="120"/>
        <w:ind w:firstLine="567"/>
        <w:jc w:val="both"/>
      </w:pPr>
      <w:r>
        <w:rPr>
          <w:rFonts w:ascii="Arial" w:cs="Arial" w:eastAsia="Arial" w:hAnsi="Arial"/>
          <w:sz w:val="24"/>
          <w:szCs w:val="24"/>
        </w:rPr>
        <w:t xml:space="preserve">"1-1. Настоящее Положение не регулирует вопросы предоставления в аренду земельных участков:</w:t>
      </w:r>
    </w:p>
    <w:p>
      <w:pPr>
        <w:spacing w:after="120"/>
        <w:ind w:firstLine="567"/>
        <w:jc w:val="both"/>
      </w:pPr>
      <w:r>
        <w:rPr>
          <w:rFonts w:ascii="Arial" w:cs="Arial" w:eastAsia="Arial" w:hAnsi="Arial"/>
          <w:sz w:val="24"/>
          <w:szCs w:val="24"/>
        </w:rPr>
        <w:t xml:space="preserve">1) находящихся в государственной собственности, приобретенных за счет специальных средств государственных высших учебных заведений Кыргызской Республики, имеющих особый статус согласно </w:t>
      </w:r>
      <w:r>
        <w:rPr>
          <w:rFonts w:ascii="Arial" w:cs="Arial" w:eastAsia="Arial" w:hAnsi="Arial"/>
          <w:sz w:val="24"/>
          <w:szCs w:val="24"/>
        </w:rPr>
        <w:t xml:space="preserve">Указу</w:t>
      </w:r>
      <w:r>
        <w:rPr>
          <w:rFonts w:ascii="Arial" w:cs="Arial" w:eastAsia="Arial" w:hAnsi="Arial"/>
          <w:sz w:val="24"/>
          <w:szCs w:val="24"/>
        </w:rPr>
        <w:t xml:space="preserve"> Президента Кыргызской Республики "О мерах по повышению потенциала и конкурентоспособности образовательных организаций высшего профессионального образования Кыргызской Республики" от 18 июля 2022 года № 243.</w:t>
      </w:r>
    </w:p>
    <w:p>
      <w:pPr>
        <w:spacing w:after="120"/>
        <w:ind w:firstLine="567"/>
        <w:jc w:val="both"/>
      </w:pPr>
      <w:r>
        <w:rPr>
          <w:rFonts w:ascii="Arial" w:cs="Arial" w:eastAsia="Arial" w:hAnsi="Arial"/>
          <w:sz w:val="24"/>
          <w:szCs w:val="24"/>
        </w:rPr>
        <w:t xml:space="preserve">Указанные высшие учебные заведения самостоятельно по согласованию с попечительскими советами определяют порядок и условия передачи в аренду таких земельных участков;</w:t>
      </w:r>
    </w:p>
    <w:p>
      <w:pPr>
        <w:spacing w:after="120"/>
        <w:ind w:firstLine="567"/>
        <w:jc w:val="both"/>
      </w:pPr>
      <w:r>
        <w:rPr>
          <w:rFonts w:ascii="Arial" w:cs="Arial" w:eastAsia="Arial" w:hAnsi="Arial"/>
          <w:sz w:val="24"/>
          <w:szCs w:val="24"/>
        </w:rPr>
        <w:t xml:space="preserve">2) водного и ирригационного фондов.</w:t>
      </w:r>
    </w:p>
    <w:p>
      <w:pPr>
        <w:spacing w:after="120"/>
        <w:ind w:firstLine="567"/>
        <w:jc w:val="both"/>
      </w:pPr>
      <w:r>
        <w:rPr>
          <w:rFonts w:ascii="Arial" w:cs="Arial" w:eastAsia="Arial" w:hAnsi="Arial"/>
          <w:sz w:val="24"/>
          <w:szCs w:val="24"/>
        </w:rPr>
        <w:t xml:space="preserve">Порядок и условия предоставления земель водного и ирригационного фондов регулируются водным законодательством Кыргызской Республики.";</w:t>
      </w:r>
    </w:p>
    <w:p>
      <w:pPr>
        <w:spacing w:after="120"/>
        <w:ind w:firstLine="567"/>
        <w:jc w:val="both"/>
      </w:pPr>
      <w:r>
        <w:rPr>
          <w:rFonts w:ascii="Arial" w:cs="Arial" w:eastAsia="Arial" w:hAnsi="Arial"/>
          <w:sz w:val="24"/>
          <w:szCs w:val="24"/>
        </w:rPr>
        <w:t xml:space="preserve">- в подпункте 1 пункта 55-10:</w:t>
      </w:r>
    </w:p>
    <w:p>
      <w:pPr>
        <w:spacing w:after="120"/>
        <w:ind w:firstLine="567"/>
        <w:jc w:val="both"/>
      </w:pPr>
      <w:r>
        <w:rPr>
          <w:rFonts w:ascii="Arial" w:cs="Arial" w:eastAsia="Arial" w:hAnsi="Arial"/>
          <w:sz w:val="24"/>
          <w:szCs w:val="24"/>
        </w:rPr>
        <w:t xml:space="preserve">абзац второй изложить в следующей редакции:</w:t>
      </w:r>
    </w:p>
    <w:p>
      <w:pPr>
        <w:spacing w:after="120"/>
        <w:ind w:firstLine="567"/>
        <w:jc w:val="both"/>
      </w:pPr>
      <w:r>
        <w:rPr>
          <w:rFonts w:ascii="Arial" w:cs="Arial" w:eastAsia="Arial" w:hAnsi="Arial"/>
          <w:sz w:val="24"/>
          <w:szCs w:val="24"/>
        </w:rPr>
        <w:t xml:space="preserve">"- государственным землепользователем - дирекцией торгового рынка (торгового предприятия) для осуществления торговой деятельности, а также организации парковочных мест и объектов общественного питания, связанных с деятельностью рынка;";</w:t>
      </w:r>
    </w:p>
    <w:p>
      <w:pPr>
        <w:spacing w:after="120"/>
        <w:ind w:firstLine="567"/>
        <w:jc w:val="both"/>
      </w:pPr>
      <w:r>
        <w:rPr>
          <w:rFonts w:ascii="Arial" w:cs="Arial" w:eastAsia="Arial" w:hAnsi="Arial"/>
          <w:sz w:val="24"/>
          <w:szCs w:val="24"/>
        </w:rPr>
        <w:t xml:space="preserve">дополнить абзацем следующего содержания:</w:t>
      </w:r>
    </w:p>
    <w:p>
      <w:pPr>
        <w:spacing w:after="120"/>
        <w:ind w:firstLine="567"/>
        <w:jc w:val="both"/>
      </w:pPr>
      <w:r>
        <w:rPr>
          <w:rFonts w:ascii="Arial" w:cs="Arial" w:eastAsia="Arial" w:hAnsi="Arial"/>
          <w:sz w:val="24"/>
          <w:szCs w:val="24"/>
        </w:rPr>
        <w:t xml:space="preserve">"- государственным землепользователем под установку зарядных станций для электромобилей;";</w:t>
      </w:r>
    </w:p>
    <w:p>
      <w:pPr>
        <w:spacing w:after="120"/>
        <w:ind w:firstLine="567"/>
        <w:jc w:val="both"/>
      </w:pPr>
      <w:r>
        <w:rPr>
          <w:rFonts w:ascii="Arial" w:cs="Arial" w:eastAsia="Arial" w:hAnsi="Arial"/>
          <w:sz w:val="24"/>
          <w:szCs w:val="24"/>
        </w:rPr>
        <w:t xml:space="preserve">- в пункте 55-12 слова "Не позднее чем за месяц" заменить словами "Не ранее чем за два месяца";</w:t>
      </w:r>
    </w:p>
    <w:p>
      <w:pPr>
        <w:spacing w:after="120"/>
        <w:ind w:firstLine="567"/>
        <w:jc w:val="both"/>
      </w:pPr>
      <w:r>
        <w:rPr>
          <w:rFonts w:ascii="Arial" w:cs="Arial" w:eastAsia="Arial" w:hAnsi="Arial"/>
          <w:sz w:val="24"/>
          <w:szCs w:val="24"/>
        </w:rPr>
        <w:t xml:space="preserve">- абзац первый пункта 55-15 после слова "пользователем" дополнить словами "или собственником";</w:t>
      </w:r>
    </w:p>
    <w:p>
      <w:pPr>
        <w:spacing w:after="120"/>
        <w:ind w:firstLine="567"/>
        <w:jc w:val="both"/>
      </w:pPr>
      <w:r>
        <w:rPr>
          <w:rFonts w:ascii="Arial" w:cs="Arial" w:eastAsia="Arial" w:hAnsi="Arial"/>
          <w:sz w:val="24"/>
          <w:szCs w:val="24"/>
        </w:rPr>
        <w:t xml:space="preserve">- в пункте 83 слова "Не позднее чем за месяц" заменить словами "Не ранее чем за два месяца";</w:t>
      </w:r>
    </w:p>
    <w:p>
      <w:pPr>
        <w:spacing w:after="120"/>
        <w:ind w:firstLine="567"/>
        <w:jc w:val="both"/>
      </w:pPr>
      <w:r>
        <w:rPr>
          <w:rFonts w:ascii="Arial" w:cs="Arial" w:eastAsia="Arial" w:hAnsi="Arial"/>
          <w:sz w:val="24"/>
          <w:szCs w:val="24"/>
        </w:rPr>
        <w:t xml:space="preserve">- дополнить пунктом 85-1 следующего содержания:</w:t>
      </w:r>
    </w:p>
    <w:p>
      <w:pPr>
        <w:spacing w:after="120"/>
        <w:ind w:firstLine="567"/>
        <w:jc w:val="both"/>
      </w:pPr>
      <w:r>
        <w:rPr>
          <w:rFonts w:ascii="Arial" w:cs="Arial" w:eastAsia="Arial" w:hAnsi="Arial"/>
          <w:sz w:val="24"/>
          <w:szCs w:val="24"/>
        </w:rPr>
        <w:t xml:space="preserve">"85-1. В случае расторжения по инициативе арендатора договора аренды, заключенного по итогам торгов, до истечения шести месяцев со дня его заключения, арендатор обязан внести арендную плату за первый шестимесячный период в полном объеме.";</w:t>
      </w:r>
    </w:p>
    <w:p>
      <w:pPr>
        <w:spacing w:after="120"/>
        <w:ind w:firstLine="567"/>
        <w:jc w:val="both"/>
      </w:pPr>
      <w:r>
        <w:rPr>
          <w:rFonts w:ascii="Arial" w:cs="Arial" w:eastAsia="Arial" w:hAnsi="Arial"/>
          <w:sz w:val="24"/>
          <w:szCs w:val="24"/>
        </w:rPr>
        <w:t xml:space="preserve">- абзац первый пункта 94 изложить в следующей редакции:</w:t>
      </w:r>
    </w:p>
    <w:p>
      <w:pPr>
        <w:spacing w:after="120"/>
        <w:ind w:firstLine="567"/>
        <w:jc w:val="both"/>
      </w:pPr>
      <w:r>
        <w:rPr>
          <w:rFonts w:ascii="Arial" w:cs="Arial" w:eastAsia="Arial" w:hAnsi="Arial"/>
          <w:sz w:val="24"/>
          <w:szCs w:val="24"/>
        </w:rPr>
        <w:t xml:space="preserve">"94. Ежемесячно арендная плата в полном объеме вносится арендатором на специальный расчетный счет арендодателя или на счет, определенный местной государственной администрацией. Арендная плата не включает в себя эксплуатационные затраты и иные платежи, предусмотренные налоговым и другим законодательством Кыргызской Республики.";</w:t>
      </w:r>
    </w:p>
    <w:p>
      <w:pPr>
        <w:spacing w:after="120"/>
        <w:ind w:firstLine="567"/>
        <w:jc w:val="both"/>
      </w:pPr>
      <w:r>
        <w:rPr>
          <w:rFonts w:ascii="Arial" w:cs="Arial" w:eastAsia="Arial" w:hAnsi="Arial"/>
          <w:sz w:val="24"/>
          <w:szCs w:val="24"/>
        </w:rPr>
        <w:t xml:space="preserve">- в </w:t>
      </w:r>
      <w:r>
        <w:rPr>
          <w:rFonts w:ascii="Arial" w:cs="Arial" w:eastAsia="Arial" w:hAnsi="Arial"/>
          <w:sz w:val="24"/>
          <w:szCs w:val="24"/>
        </w:rPr>
        <w:t xml:space="preserve">приложении 3</w:t>
      </w:r>
      <w:r>
        <w:rPr>
          <w:rFonts w:ascii="Arial" w:cs="Arial" w:eastAsia="Arial" w:hAnsi="Arial"/>
          <w:sz w:val="24"/>
          <w:szCs w:val="24"/>
        </w:rPr>
        <w:t xml:space="preserve"> к вышеуказанному Положению:</w:t>
      </w:r>
    </w:p>
    <w:p>
      <w:pPr>
        <w:spacing w:after="120"/>
        <w:ind w:firstLine="567"/>
        <w:jc w:val="both"/>
      </w:pPr>
      <w:r>
        <w:rPr>
          <w:rFonts w:ascii="Arial" w:cs="Arial" w:eastAsia="Arial" w:hAnsi="Arial"/>
          <w:sz w:val="24"/>
          <w:szCs w:val="24"/>
        </w:rPr>
        <w:t xml:space="preserve">главу 3 дополнить пунктом 10-1 следующего содержания:</w:t>
      </w:r>
    </w:p>
    <w:p>
      <w:pPr>
        <w:spacing w:after="120"/>
        <w:ind w:firstLine="567"/>
        <w:jc w:val="both"/>
      </w:pPr>
      <w:r>
        <w:rPr>
          <w:rFonts w:ascii="Arial" w:cs="Arial" w:eastAsia="Arial" w:hAnsi="Arial"/>
          <w:sz w:val="24"/>
          <w:szCs w:val="24"/>
        </w:rPr>
        <w:t xml:space="preserve">"10-1. В случае расторжения по инициативе арендатора договора аренды, заключенного по итогам торгов, до истечения шести месяцев со дня его заключения, арендатор обязан внести арендную плату за первый шестимесячный период в полном объеме.".</w:t>
      </w:r>
    </w:p>
    <w:p>
      <w:pPr>
        <w:spacing w:after="120"/>
        <w:ind w:firstLine="567"/>
        <w:jc w:val="both"/>
      </w:pPr>
      <w:r>
        <w:rPr>
          <w:rFonts w:ascii="Arial" w:cs="Arial" w:eastAsia="Arial" w:hAnsi="Arial"/>
          <w:sz w:val="24"/>
          <w:szCs w:val="24"/>
        </w:rPr>
        <w:t xml:space="preserve">3. Внести в </w:t>
      </w:r>
      <w:r>
        <w:rPr>
          <w:rFonts w:ascii="Arial" w:cs="Arial" w:eastAsia="Arial" w:hAnsi="Arial"/>
          <w:sz w:val="24"/>
          <w:szCs w:val="24"/>
        </w:rPr>
        <w:t xml:space="preserve">постановление</w:t>
      </w:r>
      <w:r>
        <w:rPr>
          <w:rFonts w:ascii="Arial" w:cs="Arial" w:eastAsia="Arial" w:hAnsi="Arial"/>
          <w:sz w:val="24"/>
          <w:szCs w:val="24"/>
        </w:rPr>
        <w:t xml:space="preserve"> Кабинета Министров Кыргызской Республики "О вопросах, регламентирующих порядок предоставления государственного имущества в аренду, хозяйственное ведение, оперативное управление, безвозмездное временное пользование" от 24 сентября 2021 года № 183 следующие изменения:</w:t>
      </w:r>
    </w:p>
    <w:p>
      <w:pPr>
        <w:spacing w:after="120"/>
        <w:ind w:firstLine="567"/>
        <w:jc w:val="both"/>
      </w:pPr>
      <w:r>
        <w:rPr>
          <w:rFonts w:ascii="Arial" w:cs="Arial" w:eastAsia="Arial" w:hAnsi="Arial"/>
          <w:sz w:val="24"/>
          <w:szCs w:val="24"/>
        </w:rPr>
        <w:t xml:space="preserve">в </w:t>
      </w:r>
      <w:r>
        <w:rPr>
          <w:rFonts w:ascii="Arial" w:cs="Arial" w:eastAsia="Arial" w:hAnsi="Arial"/>
          <w:sz w:val="24"/>
          <w:szCs w:val="24"/>
        </w:rPr>
        <w:t xml:space="preserve">Положении</w:t>
      </w:r>
      <w:r>
        <w:rPr>
          <w:rFonts w:ascii="Arial" w:cs="Arial" w:eastAsia="Arial" w:hAnsi="Arial"/>
          <w:sz w:val="24"/>
          <w:szCs w:val="24"/>
        </w:rPr>
        <w:t xml:space="preserve"> о порядке предоставления государственного имущества в аренду, утвержденном вышеуказанным </w:t>
      </w:r>
      <w:r>
        <w:rPr>
          <w:rFonts w:ascii="Arial" w:cs="Arial" w:eastAsia="Arial" w:hAnsi="Arial"/>
          <w:sz w:val="24"/>
          <w:szCs w:val="24"/>
        </w:rPr>
        <w:t xml:space="preserve">постановлением</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пункт 2 дополнить подпунктом 9 следующего содержания:</w:t>
      </w:r>
    </w:p>
    <w:p>
      <w:pPr>
        <w:spacing w:after="120"/>
        <w:ind w:firstLine="567"/>
        <w:jc w:val="both"/>
      </w:pPr>
      <w:r>
        <w:rPr>
          <w:rFonts w:ascii="Arial" w:cs="Arial" w:eastAsia="Arial" w:hAnsi="Arial"/>
          <w:sz w:val="24"/>
          <w:szCs w:val="24"/>
        </w:rPr>
        <w:t xml:space="preserve">"9) имущества, принадлежащего Социальному фонду Кыргызской Республики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Социальном фонде Кыргызской Республики.";</w:t>
      </w:r>
    </w:p>
    <w:p>
      <w:pPr>
        <w:spacing w:after="120"/>
        <w:ind w:firstLine="567"/>
        <w:jc w:val="both"/>
      </w:pPr>
      <w:r>
        <w:rPr>
          <w:rFonts w:ascii="Arial" w:cs="Arial" w:eastAsia="Arial" w:hAnsi="Arial"/>
          <w:sz w:val="24"/>
          <w:szCs w:val="24"/>
        </w:rPr>
        <w:t xml:space="preserve">- абзац первый пункта 11 изложить в следующей редакции:</w:t>
      </w:r>
    </w:p>
    <w:p>
      <w:pPr>
        <w:spacing w:after="120"/>
        <w:ind w:firstLine="567"/>
        <w:jc w:val="both"/>
      </w:pPr>
      <w:r>
        <w:rPr>
          <w:rFonts w:ascii="Arial" w:cs="Arial" w:eastAsia="Arial" w:hAnsi="Arial"/>
          <w:sz w:val="24"/>
          <w:szCs w:val="24"/>
        </w:rPr>
        <w:t xml:space="preserve">"11. Начисление арендной платы производится с даты, указанной в договоре аренды.";</w:t>
      </w:r>
    </w:p>
    <w:p>
      <w:pPr>
        <w:spacing w:after="120"/>
        <w:ind w:firstLine="567"/>
        <w:jc w:val="both"/>
      </w:pPr>
      <w:r>
        <w:rPr>
          <w:rFonts w:ascii="Arial" w:cs="Arial" w:eastAsia="Arial" w:hAnsi="Arial"/>
          <w:sz w:val="24"/>
          <w:szCs w:val="24"/>
        </w:rPr>
        <w:t xml:space="preserve">- в пункте 14:</w:t>
      </w:r>
    </w:p>
    <w:p>
      <w:pPr>
        <w:spacing w:after="120"/>
        <w:ind w:firstLine="567"/>
        <w:jc w:val="both"/>
      </w:pPr>
      <w:r>
        <w:rPr>
          <w:rFonts w:ascii="Arial" w:cs="Arial" w:eastAsia="Arial" w:hAnsi="Arial"/>
          <w:sz w:val="24"/>
          <w:szCs w:val="24"/>
        </w:rPr>
        <w:t xml:space="preserve">в абзаце первом слова "не чаще одного раза в год" заменить словами "не чаще одного раза в год либо в сроки, предусмотренные договором,";</w:t>
      </w:r>
    </w:p>
    <w:p>
      <w:pPr>
        <w:spacing w:after="120"/>
        <w:ind w:firstLine="567"/>
        <w:jc w:val="both"/>
      </w:pPr>
      <w:r>
        <w:rPr>
          <w:rFonts w:ascii="Arial" w:cs="Arial" w:eastAsia="Arial" w:hAnsi="Arial"/>
          <w:sz w:val="24"/>
          <w:szCs w:val="24"/>
        </w:rPr>
        <w:t xml:space="preserve">абзац второй признать утратившим силу;</w:t>
      </w:r>
    </w:p>
    <w:p>
      <w:pPr>
        <w:spacing w:after="120"/>
        <w:ind w:firstLine="567"/>
        <w:jc w:val="both"/>
      </w:pPr>
      <w:r>
        <w:rPr>
          <w:rFonts w:ascii="Arial" w:cs="Arial" w:eastAsia="Arial" w:hAnsi="Arial"/>
          <w:sz w:val="24"/>
          <w:szCs w:val="24"/>
        </w:rPr>
        <w:t xml:space="preserve">- в пункте 16:</w:t>
      </w:r>
    </w:p>
    <w:p>
      <w:pPr>
        <w:spacing w:after="120"/>
        <w:ind w:firstLine="567"/>
        <w:jc w:val="both"/>
      </w:pPr>
      <w:r>
        <w:rPr>
          <w:rFonts w:ascii="Arial" w:cs="Arial" w:eastAsia="Arial" w:hAnsi="Arial"/>
          <w:sz w:val="24"/>
          <w:szCs w:val="24"/>
        </w:rPr>
        <w:t xml:space="preserve">в подпункте 12 слова "по соглашению или решению" заменить словами "по письменному соглашению или решению";</w:t>
      </w:r>
    </w:p>
    <w:p>
      <w:pPr>
        <w:spacing w:after="120"/>
        <w:ind w:firstLine="567"/>
        <w:jc w:val="both"/>
      </w:pPr>
      <w:r>
        <w:rPr>
          <w:rFonts w:ascii="Arial" w:cs="Arial" w:eastAsia="Arial" w:hAnsi="Arial"/>
          <w:sz w:val="24"/>
          <w:szCs w:val="24"/>
        </w:rPr>
        <w:t xml:space="preserve">дополнить подпунктом 13 следующего содержания:</w:t>
      </w:r>
    </w:p>
    <w:p>
      <w:pPr>
        <w:spacing w:after="120"/>
        <w:ind w:firstLine="567"/>
        <w:jc w:val="both"/>
      </w:pPr>
      <w:r>
        <w:rPr>
          <w:rFonts w:ascii="Arial" w:cs="Arial" w:eastAsia="Arial" w:hAnsi="Arial"/>
          <w:sz w:val="24"/>
          <w:szCs w:val="24"/>
        </w:rPr>
        <w:t xml:space="preserve">"13) предоставление в аренду осуществляется в соответствии с </w:t>
      </w:r>
      <w:r>
        <w:rPr>
          <w:rFonts w:ascii="Arial" w:cs="Arial" w:eastAsia="Arial" w:hAnsi="Arial"/>
          <w:sz w:val="24"/>
          <w:szCs w:val="24"/>
        </w:rPr>
        <w:t xml:space="preserve">главой 2-1</w:t>
      </w:r>
      <w:r>
        <w:rPr>
          <w:rFonts w:ascii="Arial" w:cs="Arial" w:eastAsia="Arial" w:hAnsi="Arial"/>
          <w:sz w:val="24"/>
          <w:szCs w:val="24"/>
        </w:rPr>
        <w:t xml:space="preserve"> настоящего Положения резидентам технопарков, включенным в единый реестр резидентов технопарков.";</w:t>
      </w:r>
    </w:p>
    <w:p>
      <w:pPr>
        <w:spacing w:after="120"/>
        <w:ind w:firstLine="567"/>
        <w:jc w:val="both"/>
      </w:pPr>
      <w:r>
        <w:rPr>
          <w:rFonts w:ascii="Arial" w:cs="Arial" w:eastAsia="Arial" w:hAnsi="Arial"/>
          <w:sz w:val="24"/>
          <w:szCs w:val="24"/>
        </w:rPr>
        <w:t xml:space="preserve">- дополнить </w:t>
      </w:r>
      <w:r>
        <w:rPr>
          <w:rFonts w:ascii="Arial" w:cs="Arial" w:eastAsia="Arial" w:hAnsi="Arial"/>
          <w:sz w:val="24"/>
          <w:szCs w:val="24"/>
        </w:rPr>
        <w:t xml:space="preserve">главой 2-1</w:t>
      </w:r>
      <w:r>
        <w:rPr>
          <w:rFonts w:ascii="Arial" w:cs="Arial" w:eastAsia="Arial" w:hAnsi="Arial"/>
          <w:sz w:val="24"/>
          <w:szCs w:val="24"/>
        </w:rPr>
        <w:t xml:space="preserve"> следующего содержания:</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Глава 2-1</w:t>
      </w:r>
      <w:r>
        <w:rPr>
          <w:rFonts w:ascii="Arial" w:cs="Arial" w:eastAsia="Arial" w:hAnsi="Arial"/>
          <w:sz w:val="24"/>
          <w:szCs w:val="24"/>
        </w:rPr>
        <w:t xml:space="preserve">. Порядок предоставления государственного имущества
 в аренду технопаркам в рамках государственной поддержки</w:t>
      </w:r>
    </w:p>
    <w:p>
      <w:pPr>
        <w:spacing w:after="120"/>
        <w:ind w:firstLine="567"/>
        <w:jc w:val="both"/>
      </w:pPr>
      <w:r>
        <w:rPr>
          <w:rFonts w:ascii="Arial" w:cs="Arial" w:eastAsia="Arial" w:hAnsi="Arial"/>
          <w:sz w:val="24"/>
          <w:szCs w:val="24"/>
        </w:rPr>
        <w:t xml:space="preserve">18-1. В соответствии с настоящей главой устанавливаются особенности передачи государственного имущества в аренду резидентам технопарков в рамках государственной поддержки деятельности технопарков.</w:t>
      </w:r>
    </w:p>
    <w:p>
      <w:pPr>
        <w:spacing w:after="120"/>
        <w:ind w:firstLine="567"/>
        <w:jc w:val="both"/>
      </w:pPr>
      <w:r>
        <w:rPr>
          <w:rFonts w:ascii="Arial" w:cs="Arial" w:eastAsia="Arial" w:hAnsi="Arial"/>
          <w:sz w:val="24"/>
          <w:szCs w:val="24"/>
        </w:rPr>
        <w:t xml:space="preserve">18-2. Государственное имущество передается в аренду резидентам технопарков в порядке, установленном законодательством Кыргызской Республики, при условии их официального включения в единый реестр резидентов технопарков, ведение которого осуществляется уполномоченным органом в соответствии с законодательством Кыргызской Республики в сфере технопарков.</w:t>
      </w:r>
    </w:p>
    <w:p>
      <w:pPr>
        <w:spacing w:after="120"/>
        <w:ind w:firstLine="567"/>
        <w:jc w:val="both"/>
      </w:pPr>
      <w:r>
        <w:rPr>
          <w:rFonts w:ascii="Arial" w:cs="Arial" w:eastAsia="Arial" w:hAnsi="Arial"/>
          <w:sz w:val="24"/>
          <w:szCs w:val="24"/>
        </w:rPr>
        <w:t xml:space="preserve">Государственное имущество передается в аренду резидентам технопарков прямым методом.</w:t>
      </w:r>
    </w:p>
    <w:p>
      <w:pPr>
        <w:spacing w:after="120"/>
        <w:ind w:firstLine="567"/>
        <w:jc w:val="both"/>
      </w:pPr>
      <w:r>
        <w:rPr>
          <w:rFonts w:ascii="Arial" w:cs="Arial" w:eastAsia="Arial" w:hAnsi="Arial"/>
          <w:sz w:val="24"/>
          <w:szCs w:val="24"/>
        </w:rPr>
        <w:t xml:space="preserve">Размер арендной платы определяется в порядке, предусмотренном Инструкцией о порядке начисления арендной платы за пользование государственными сооружениями, зданиями, в том числе административными, утверждаемой уполномоченным органом.</w:t>
      </w:r>
    </w:p>
    <w:p>
      <w:pPr>
        <w:spacing w:after="120"/>
        <w:ind w:firstLine="567"/>
        <w:jc w:val="both"/>
      </w:pPr>
      <w:r>
        <w:rPr>
          <w:rFonts w:ascii="Arial" w:cs="Arial" w:eastAsia="Arial" w:hAnsi="Arial"/>
          <w:sz w:val="24"/>
          <w:szCs w:val="24"/>
        </w:rPr>
        <w:t xml:space="preserve">18-3. Базовые организации технопарков в целях реализации задач и функций технопарка вправе предоставлять государственное имущество, находящееся в их ведении, в аренду резидентам технопарков, включенным в установленном порядке в единый реестр резидентов технопарков.</w:t>
      </w:r>
    </w:p>
    <w:p>
      <w:pPr>
        <w:spacing w:after="120"/>
        <w:ind w:firstLine="567"/>
        <w:jc w:val="both"/>
      </w:pPr>
      <w:r>
        <w:rPr>
          <w:rFonts w:ascii="Arial" w:cs="Arial" w:eastAsia="Arial" w:hAnsi="Arial"/>
          <w:sz w:val="24"/>
          <w:szCs w:val="24"/>
        </w:rPr>
        <w:t xml:space="preserve">Договоры аренды, заключаемые между базовыми организациями технопарков и резидентами технопарков, могут быть дополнены условиями, обусловленными спецификой деятельности резидента технопарков, если такие условия не противоречат законодательству Кыргызской Республики и не ухудшают положение государства как собственника имущества.</w:t>
      </w:r>
    </w:p>
    <w:p>
      <w:pPr>
        <w:spacing w:after="120"/>
        <w:ind w:firstLine="567"/>
        <w:jc w:val="both"/>
      </w:pPr>
      <w:r>
        <w:rPr>
          <w:rFonts w:ascii="Arial" w:cs="Arial" w:eastAsia="Arial" w:hAnsi="Arial"/>
          <w:sz w:val="24"/>
          <w:szCs w:val="24"/>
        </w:rPr>
        <w:t xml:space="preserve">Договор аренды в обязательном порядке должен предусматривать:</w:t>
      </w:r>
    </w:p>
    <w:p>
      <w:pPr>
        <w:spacing w:after="120"/>
        <w:ind w:firstLine="567"/>
        <w:jc w:val="both"/>
      </w:pPr>
      <w:r>
        <w:rPr>
          <w:rFonts w:ascii="Arial" w:cs="Arial" w:eastAsia="Arial" w:hAnsi="Arial"/>
          <w:sz w:val="24"/>
          <w:szCs w:val="24"/>
        </w:rPr>
        <w:t xml:space="preserve">- обязанность резидента по обеспечению сохранности государственного имущества;</w:t>
      </w:r>
    </w:p>
    <w:p>
      <w:pPr>
        <w:spacing w:after="120"/>
        <w:ind w:firstLine="567"/>
        <w:jc w:val="both"/>
      </w:pPr>
      <w:r>
        <w:rPr>
          <w:rFonts w:ascii="Arial" w:cs="Arial" w:eastAsia="Arial" w:hAnsi="Arial"/>
          <w:sz w:val="24"/>
          <w:szCs w:val="24"/>
        </w:rPr>
        <w:t xml:space="preserve">- ответственность резидента за утрату, повреждение либо ухудшение состояния имущества;</w:t>
      </w:r>
    </w:p>
    <w:p>
      <w:pPr>
        <w:spacing w:after="120"/>
        <w:ind w:firstLine="567"/>
        <w:jc w:val="both"/>
      </w:pPr>
      <w:r>
        <w:rPr>
          <w:rFonts w:ascii="Arial" w:cs="Arial" w:eastAsia="Arial" w:hAnsi="Arial"/>
          <w:sz w:val="24"/>
          <w:szCs w:val="24"/>
        </w:rPr>
        <w:t xml:space="preserve">- условия целевого использования имущества;</w:t>
      </w:r>
    </w:p>
    <w:p>
      <w:pPr>
        <w:spacing w:after="120"/>
        <w:ind w:firstLine="567"/>
        <w:jc w:val="both"/>
      </w:pPr>
      <w:r>
        <w:rPr>
          <w:rFonts w:ascii="Arial" w:cs="Arial" w:eastAsia="Arial" w:hAnsi="Arial"/>
          <w:sz w:val="24"/>
          <w:szCs w:val="24"/>
        </w:rPr>
        <w:t xml:space="preserve">- порядок контроля со стороны базовых организаций технопарков;</w:t>
      </w:r>
    </w:p>
    <w:p>
      <w:pPr>
        <w:spacing w:after="120"/>
        <w:ind w:firstLine="567"/>
        <w:jc w:val="both"/>
      </w:pPr>
      <w:r>
        <w:rPr>
          <w:rFonts w:ascii="Arial" w:cs="Arial" w:eastAsia="Arial" w:hAnsi="Arial"/>
          <w:sz w:val="24"/>
          <w:szCs w:val="24"/>
        </w:rPr>
        <w:t xml:space="preserve">- основания и порядок расторжения договора, включая случаи нарушения условий использования имущества.</w:t>
      </w:r>
    </w:p>
    <w:p>
      <w:pPr>
        <w:spacing w:after="120"/>
        <w:ind w:firstLine="567"/>
        <w:jc w:val="both"/>
      </w:pPr>
      <w:r>
        <w:rPr>
          <w:rFonts w:ascii="Arial" w:cs="Arial" w:eastAsia="Arial" w:hAnsi="Arial"/>
          <w:sz w:val="24"/>
          <w:szCs w:val="24"/>
        </w:rPr>
        <w:t xml:space="preserve">18-4. При определении размера арендной платы по договорам аренды, заключаемым между базовой организацией технопарка и резидентами технопарков, допускается установление льготной арендной платы без включения коммерческой составляющей при одновременном соблюдении следующих критериев:</w:t>
      </w:r>
    </w:p>
    <w:p>
      <w:pPr>
        <w:spacing w:after="120"/>
        <w:ind w:firstLine="567"/>
        <w:jc w:val="both"/>
      </w:pPr>
      <w:r>
        <w:rPr>
          <w:rFonts w:ascii="Arial" w:cs="Arial" w:eastAsia="Arial" w:hAnsi="Arial"/>
          <w:sz w:val="24"/>
          <w:szCs w:val="24"/>
        </w:rPr>
        <w:t xml:space="preserve">- резидент осуществляет деятельность, соответствующую приоритетным направлениям развития технопарка;</w:t>
      </w:r>
    </w:p>
    <w:p>
      <w:pPr>
        <w:spacing w:after="120"/>
        <w:ind w:firstLine="567"/>
        <w:jc w:val="both"/>
      </w:pPr>
      <w:r>
        <w:rPr>
          <w:rFonts w:ascii="Arial" w:cs="Arial" w:eastAsia="Arial" w:hAnsi="Arial"/>
          <w:sz w:val="24"/>
          <w:szCs w:val="24"/>
        </w:rPr>
        <w:t xml:space="preserve">- проект резидента имеет инновационный, научно-технический либо социально-экономический эффект;</w:t>
      </w:r>
    </w:p>
    <w:p>
      <w:pPr>
        <w:spacing w:after="120"/>
        <w:ind w:firstLine="567"/>
        <w:jc w:val="both"/>
      </w:pPr>
      <w:r>
        <w:rPr>
          <w:rFonts w:ascii="Arial" w:cs="Arial" w:eastAsia="Arial" w:hAnsi="Arial"/>
          <w:sz w:val="24"/>
          <w:szCs w:val="24"/>
        </w:rPr>
        <w:t xml:space="preserve">- резидент включен в единый реестр резидентов технопарков и не имеет задолженности по налоговым и иным обязательным платежам;</w:t>
      </w:r>
    </w:p>
    <w:p>
      <w:pPr>
        <w:spacing w:after="120"/>
        <w:ind w:firstLine="567"/>
        <w:jc w:val="both"/>
      </w:pPr>
      <w:r>
        <w:rPr>
          <w:rFonts w:ascii="Arial" w:cs="Arial" w:eastAsia="Arial" w:hAnsi="Arial"/>
          <w:sz w:val="24"/>
          <w:szCs w:val="24"/>
        </w:rPr>
        <w:t xml:space="preserve">- резидент принимает на себя обязательства по созданию рабочих мест и (или) инвестированию в развитие инфраструктуры технопарка;</w:t>
      </w:r>
    </w:p>
    <w:p>
      <w:pPr>
        <w:spacing w:after="120"/>
        <w:ind w:firstLine="567"/>
        <w:jc w:val="both"/>
      </w:pPr>
      <w:r>
        <w:rPr>
          <w:rFonts w:ascii="Arial" w:cs="Arial" w:eastAsia="Arial" w:hAnsi="Arial"/>
          <w:sz w:val="24"/>
          <w:szCs w:val="24"/>
        </w:rPr>
        <w:t xml:space="preserve">- резидент соблюдает требования по целевому и эффективному использованию предоставленного имущества.</w:t>
      </w:r>
    </w:p>
    <w:p>
      <w:pPr>
        <w:spacing w:after="120"/>
        <w:ind w:firstLine="567"/>
        <w:jc w:val="both"/>
      </w:pPr>
      <w:r>
        <w:rPr>
          <w:rFonts w:ascii="Arial" w:cs="Arial" w:eastAsia="Arial" w:hAnsi="Arial"/>
          <w:sz w:val="24"/>
          <w:szCs w:val="24"/>
        </w:rPr>
        <w:t xml:space="preserve">В указанных случаях размер арендной платы может устанавливаться на уровне, покрывающем расходы на содержание имущества, включая налоги на имущество и землю, коммунальные и эксплуатационные расходы.";</w:t>
      </w:r>
    </w:p>
    <w:p>
      <w:pPr>
        <w:spacing w:after="120"/>
        <w:ind w:firstLine="567"/>
        <w:jc w:val="both"/>
      </w:pPr>
      <w:r>
        <w:rPr>
          <w:rFonts w:ascii="Arial" w:cs="Arial" w:eastAsia="Arial" w:hAnsi="Arial"/>
          <w:sz w:val="24"/>
          <w:szCs w:val="24"/>
        </w:rPr>
        <w:t xml:space="preserve">- в абзаце пятом пункта 29 слова "трех месяцев" заменить словами "одного месяца";</w:t>
      </w:r>
    </w:p>
    <w:p>
      <w:pPr>
        <w:spacing w:after="120"/>
        <w:ind w:firstLine="567"/>
        <w:jc w:val="both"/>
      </w:pPr>
      <w:r>
        <w:rPr>
          <w:rFonts w:ascii="Arial" w:cs="Arial" w:eastAsia="Arial" w:hAnsi="Arial"/>
          <w:sz w:val="24"/>
          <w:szCs w:val="24"/>
        </w:rPr>
        <w:t xml:space="preserve">- пункт 30 изложить в следующей редакции:</w:t>
      </w:r>
    </w:p>
    <w:p>
      <w:pPr>
        <w:spacing w:after="120"/>
        <w:ind w:firstLine="567"/>
        <w:jc w:val="both"/>
      </w:pPr>
      <w:r>
        <w:rPr>
          <w:rFonts w:ascii="Arial" w:cs="Arial" w:eastAsia="Arial" w:hAnsi="Arial"/>
          <w:sz w:val="24"/>
          <w:szCs w:val="24"/>
        </w:rPr>
        <w:t xml:space="preserve">"30. В соответствии с пунктом 1 </w:t>
      </w:r>
      <w:r>
        <w:rPr>
          <w:rFonts w:ascii="Arial" w:cs="Arial" w:eastAsia="Arial" w:hAnsi="Arial"/>
          <w:sz w:val="24"/>
          <w:szCs w:val="24"/>
        </w:rPr>
        <w:t xml:space="preserve">статьи 556</w:t>
      </w:r>
      <w:r>
        <w:rPr>
          <w:rFonts w:ascii="Arial" w:cs="Arial" w:eastAsia="Arial" w:hAnsi="Arial"/>
          <w:sz w:val="24"/>
          <w:szCs w:val="24"/>
        </w:rPr>
        <w:t xml:space="preserve"> Гражданского кодекса Кыргызской Республики по договорам аренды с лицами, ранее арендовавшими имущество, перешедшее в государственную собственность по основаниям, предусмотренным пунктом 29 настоящего Положения, арендная плата устанавливается в размере согласно договору аренды, заключенному между арендатором и предыдущим собственником, но не ниже размера, определенного в соответствии с Инструкцией о порядке начисления арендной платы за пользование государственными сооружениями и зданиями, включая административные, утверждаемой уполномоченным органом.";</w:t>
      </w:r>
    </w:p>
    <w:p>
      <w:pPr>
        <w:spacing w:after="120"/>
        <w:ind w:firstLine="567"/>
        <w:jc w:val="both"/>
      </w:pPr>
      <w:r>
        <w:rPr>
          <w:rFonts w:ascii="Arial" w:cs="Arial" w:eastAsia="Arial" w:hAnsi="Arial"/>
          <w:sz w:val="24"/>
          <w:szCs w:val="24"/>
        </w:rPr>
        <w:t xml:space="preserve">- пункт 37 изложить в следующей редакции:</w:t>
      </w:r>
    </w:p>
    <w:p>
      <w:pPr>
        <w:spacing w:after="120"/>
        <w:ind w:firstLine="567"/>
        <w:jc w:val="both"/>
      </w:pPr>
      <w:r>
        <w:rPr>
          <w:rFonts w:ascii="Arial" w:cs="Arial" w:eastAsia="Arial" w:hAnsi="Arial"/>
          <w:sz w:val="24"/>
          <w:szCs w:val="24"/>
        </w:rPr>
        <w:t xml:space="preserve">"37. Поступивший от претендента гарантийный взнос подлежит возврату балансодержателем в течение десяти банковских дней со дня поступления уведомления об отзыве заявки.";</w:t>
      </w:r>
    </w:p>
    <w:p>
      <w:pPr>
        <w:spacing w:after="120"/>
        <w:ind w:firstLine="567"/>
        <w:jc w:val="both"/>
      </w:pPr>
      <w:r>
        <w:rPr>
          <w:rFonts w:ascii="Arial" w:cs="Arial" w:eastAsia="Arial" w:hAnsi="Arial"/>
          <w:sz w:val="24"/>
          <w:szCs w:val="24"/>
        </w:rPr>
        <w:t xml:space="preserve">- абзац второй пункта 41 изложить в следующей редакции:</w:t>
      </w:r>
    </w:p>
    <w:p>
      <w:pPr>
        <w:spacing w:after="120"/>
        <w:ind w:firstLine="567"/>
        <w:jc w:val="both"/>
      </w:pPr>
      <w:r>
        <w:rPr>
          <w:rFonts w:ascii="Arial" w:cs="Arial" w:eastAsia="Arial" w:hAnsi="Arial"/>
          <w:sz w:val="24"/>
          <w:szCs w:val="24"/>
        </w:rPr>
        <w:t xml:space="preserve">"При отмене проведения торгов согласно настоящему пункту внесенные претендентами гарантийные взносы подлежат возврату балансодержателем в течение десяти банковских дней с даты уведомления участников торгов об отмене торгов.";</w:t>
      </w:r>
    </w:p>
    <w:p>
      <w:pPr>
        <w:spacing w:after="120"/>
        <w:ind w:firstLine="567"/>
        <w:jc w:val="both"/>
      </w:pPr>
      <w:r>
        <w:rPr>
          <w:rFonts w:ascii="Arial" w:cs="Arial" w:eastAsia="Arial" w:hAnsi="Arial"/>
          <w:sz w:val="24"/>
          <w:szCs w:val="24"/>
        </w:rPr>
        <w:t xml:space="preserve">- пункт 49 дополнить абзацем следующего содержания:</w:t>
      </w:r>
    </w:p>
    <w:p>
      <w:pPr>
        <w:spacing w:after="120"/>
        <w:ind w:firstLine="567"/>
        <w:jc w:val="both"/>
      </w:pPr>
      <w:r>
        <w:rPr>
          <w:rFonts w:ascii="Arial" w:cs="Arial" w:eastAsia="Arial" w:hAnsi="Arial"/>
          <w:sz w:val="24"/>
          <w:szCs w:val="24"/>
        </w:rPr>
        <w:t xml:space="preserve">"В случае если по истечении 2 часов победитель не определен, всем участникам электронного аукциона предоставляется 10 минут для подачи окончательного размера арендной платы, который не может быть ниже последней предложенной суммы аукциона, при этом может отличаться от шага аукциона. В случае если окончательные предложения участников совпадают, победителем признается участник, подавший соответствующее предложение ранее по времени.";</w:t>
      </w:r>
    </w:p>
    <w:p>
      <w:pPr>
        <w:spacing w:after="120"/>
        <w:ind w:firstLine="567"/>
        <w:jc w:val="both"/>
      </w:pPr>
      <w:r>
        <w:rPr>
          <w:rFonts w:ascii="Arial" w:cs="Arial" w:eastAsia="Arial" w:hAnsi="Arial"/>
          <w:sz w:val="24"/>
          <w:szCs w:val="24"/>
        </w:rPr>
        <w:t xml:space="preserve">- дополнить пунктом 61-1 следующего содержания:</w:t>
      </w:r>
    </w:p>
    <w:p>
      <w:pPr>
        <w:spacing w:after="120"/>
        <w:ind w:firstLine="567"/>
        <w:jc w:val="both"/>
      </w:pPr>
      <w:r>
        <w:rPr>
          <w:rFonts w:ascii="Arial" w:cs="Arial" w:eastAsia="Arial" w:hAnsi="Arial"/>
          <w:sz w:val="24"/>
          <w:szCs w:val="24"/>
        </w:rPr>
        <w:t xml:space="preserve">"61-1. После внесения договора аренды, заключенного с победителем, в реестр договоров аренды посредством Платформы и согласованного уполномоченным органом, гарантийный взнос победителя засчитывается в счет арендной платы арендодателем.</w:t>
      </w:r>
    </w:p>
    <w:p>
      <w:pPr>
        <w:spacing w:after="120"/>
        <w:ind w:firstLine="567"/>
        <w:jc w:val="both"/>
      </w:pPr>
      <w:r>
        <w:rPr>
          <w:rFonts w:ascii="Arial" w:cs="Arial" w:eastAsia="Arial" w:hAnsi="Arial"/>
          <w:sz w:val="24"/>
          <w:szCs w:val="24"/>
        </w:rPr>
        <w:t xml:space="preserve">При этом гарантийные взносы проигравших участников подлежат возврату арендодателем в течение десяти банковских дней со дня поступления заявления о возврате.";</w:t>
      </w:r>
    </w:p>
    <w:p>
      <w:pPr>
        <w:spacing w:after="120"/>
        <w:ind w:firstLine="567"/>
        <w:jc w:val="both"/>
      </w:pPr>
      <w:r>
        <w:rPr>
          <w:rFonts w:ascii="Arial" w:cs="Arial" w:eastAsia="Arial" w:hAnsi="Arial"/>
          <w:sz w:val="24"/>
          <w:szCs w:val="24"/>
        </w:rPr>
        <w:t xml:space="preserve">- в абзаце третьем пункта 62 слова "и направляется в республиканский бюджет" исключить;</w:t>
      </w:r>
    </w:p>
    <w:p>
      <w:pPr>
        <w:spacing w:after="120"/>
        <w:ind w:firstLine="567"/>
        <w:jc w:val="both"/>
      </w:pPr>
      <w:r>
        <w:rPr>
          <w:rFonts w:ascii="Arial" w:cs="Arial" w:eastAsia="Arial" w:hAnsi="Arial"/>
          <w:sz w:val="24"/>
          <w:szCs w:val="24"/>
        </w:rPr>
        <w:t xml:space="preserve">- в пункте 64 слова "Не позднее чем за месяц" заменить словами "Не ранее чем за два месяца";</w:t>
      </w:r>
    </w:p>
    <w:p>
      <w:pPr>
        <w:spacing w:after="120"/>
        <w:ind w:firstLine="567"/>
        <w:jc w:val="both"/>
      </w:pPr>
      <w:r>
        <w:rPr>
          <w:rFonts w:ascii="Arial" w:cs="Arial" w:eastAsia="Arial" w:hAnsi="Arial"/>
          <w:sz w:val="24"/>
          <w:szCs w:val="24"/>
        </w:rPr>
        <w:t xml:space="preserve">- пункты 67, 68 изложить в следующей редакции:</w:t>
      </w:r>
    </w:p>
    <w:p>
      <w:pPr>
        <w:spacing w:after="120"/>
        <w:ind w:firstLine="567"/>
        <w:jc w:val="both"/>
      </w:pPr>
      <w:r>
        <w:rPr>
          <w:rFonts w:ascii="Arial" w:cs="Arial" w:eastAsia="Arial" w:hAnsi="Arial"/>
          <w:sz w:val="24"/>
          <w:szCs w:val="24"/>
        </w:rPr>
        <w:t xml:space="preserve">"67. При пролонгации срока аренды размер арендной платы определяется следующим образом:</w:t>
      </w:r>
    </w:p>
    <w:p>
      <w:pPr>
        <w:spacing w:after="120"/>
        <w:ind w:firstLine="567"/>
        <w:jc w:val="both"/>
      </w:pPr>
      <w:r>
        <w:rPr>
          <w:rFonts w:ascii="Arial" w:cs="Arial" w:eastAsia="Arial" w:hAnsi="Arial"/>
          <w:sz w:val="24"/>
          <w:szCs w:val="24"/>
        </w:rPr>
        <w:t xml:space="preserve">1) в дополнительных соглашениях к договорам аренды, заключенным путем прямого предоставления в аренду, арендная плата увеличивается на 30 процентов от размера арендной платы, установленного предыдущим договором аренды;</w:t>
      </w:r>
    </w:p>
    <w:p>
      <w:pPr>
        <w:spacing w:after="120"/>
        <w:ind w:firstLine="567"/>
        <w:jc w:val="both"/>
      </w:pPr>
      <w:r>
        <w:rPr>
          <w:rFonts w:ascii="Arial" w:cs="Arial" w:eastAsia="Arial" w:hAnsi="Arial"/>
          <w:sz w:val="24"/>
          <w:szCs w:val="24"/>
        </w:rPr>
        <w:t xml:space="preserve">2) в дополнительных соглашениях к договорам аренды помещений в торговых центрах, заключенным путем прямого предоставления в аренду, арендная плата увеличивается на 50 процентов от размера арендной платы, установленного предыдущим договором аренды;</w:t>
      </w:r>
    </w:p>
    <w:p>
      <w:pPr>
        <w:spacing w:after="120"/>
        <w:ind w:firstLine="567"/>
        <w:jc w:val="both"/>
      </w:pPr>
      <w:r>
        <w:rPr>
          <w:rFonts w:ascii="Arial" w:cs="Arial" w:eastAsia="Arial" w:hAnsi="Arial"/>
          <w:sz w:val="24"/>
          <w:szCs w:val="24"/>
        </w:rPr>
        <w:t xml:space="preserve">3) в дополнительных соглашениях к договорам аренды, заключенным по итогам торгов, а также в отношении движимых объектов аренды арендная плата устанавливается в том же размере, что и в предыдущем договоре аренды.</w:t>
      </w:r>
    </w:p>
    <w:p>
      <w:pPr>
        <w:spacing w:after="120"/>
        <w:ind w:firstLine="567"/>
        <w:jc w:val="both"/>
      </w:pPr>
      <w:r>
        <w:rPr>
          <w:rFonts w:ascii="Arial" w:cs="Arial" w:eastAsia="Arial" w:hAnsi="Arial"/>
          <w:sz w:val="24"/>
          <w:szCs w:val="24"/>
        </w:rPr>
        <w:t xml:space="preserve">68. Дополнительное соглашение к договору аренды по итогам торгов не может быть заключено более одного раза.</w:t>
      </w:r>
    </w:p>
    <w:p>
      <w:pPr>
        <w:spacing w:after="120"/>
        <w:ind w:firstLine="567"/>
        <w:jc w:val="both"/>
      </w:pPr>
      <w:r>
        <w:rPr>
          <w:rFonts w:ascii="Arial" w:cs="Arial" w:eastAsia="Arial" w:hAnsi="Arial"/>
          <w:sz w:val="24"/>
          <w:szCs w:val="24"/>
        </w:rPr>
        <w:t xml:space="preserve">По истечении срока договора, заключенного по итогам торгов и пролонгированного дополнительным соглашением, объект аренды подлежит выставлению на торги.";</w:t>
      </w:r>
    </w:p>
    <w:p>
      <w:pPr>
        <w:spacing w:after="120"/>
        <w:ind w:firstLine="567"/>
        <w:jc w:val="both"/>
      </w:pPr>
      <w:r>
        <w:rPr>
          <w:rFonts w:ascii="Arial" w:cs="Arial" w:eastAsia="Arial" w:hAnsi="Arial"/>
          <w:sz w:val="24"/>
          <w:szCs w:val="24"/>
        </w:rPr>
        <w:t xml:space="preserve">- пункт 72 дополнить абзацем следующего содержания:</w:t>
      </w:r>
    </w:p>
    <w:p>
      <w:pPr>
        <w:spacing w:after="120"/>
        <w:ind w:firstLine="567"/>
        <w:jc w:val="both"/>
      </w:pPr>
      <w:r>
        <w:rPr>
          <w:rFonts w:ascii="Arial" w:cs="Arial" w:eastAsia="Arial" w:hAnsi="Arial"/>
          <w:sz w:val="24"/>
          <w:szCs w:val="24"/>
        </w:rPr>
        <w:t xml:space="preserve">"В случае расторжения по инициативе арендатора договора аренды, заключенного по итогам торгов до истечения шести месяцев со дня его заключения, арендатор обязан уплатить арендную плату за первый шестимесячный период в полном объеме.";</w:t>
      </w:r>
    </w:p>
    <w:p>
      <w:pPr>
        <w:spacing w:after="120"/>
        <w:ind w:firstLine="567"/>
        <w:jc w:val="both"/>
      </w:pPr>
      <w:r>
        <w:rPr>
          <w:rFonts w:ascii="Arial" w:cs="Arial" w:eastAsia="Arial" w:hAnsi="Arial"/>
          <w:sz w:val="24"/>
          <w:szCs w:val="24"/>
        </w:rPr>
        <w:t xml:space="preserve">- пункт 81 изложить в следующей редакции:</w:t>
      </w:r>
    </w:p>
    <w:p>
      <w:pPr>
        <w:spacing w:after="120"/>
        <w:ind w:firstLine="567"/>
        <w:jc w:val="both"/>
      </w:pPr>
      <w:r>
        <w:rPr>
          <w:rFonts w:ascii="Arial" w:cs="Arial" w:eastAsia="Arial" w:hAnsi="Arial"/>
          <w:sz w:val="24"/>
          <w:szCs w:val="24"/>
        </w:rPr>
        <w:t xml:space="preserve">"81. Ежемесячно арендная плата в полном объеме вносится арендатором на специальный расчетный счет арендодателя.</w:t>
      </w:r>
    </w:p>
    <w:p>
      <w:pPr>
        <w:spacing w:after="120"/>
        <w:ind w:firstLine="567"/>
        <w:jc w:val="both"/>
      </w:pPr>
      <w:r>
        <w:rPr>
          <w:rFonts w:ascii="Arial" w:cs="Arial" w:eastAsia="Arial" w:hAnsi="Arial"/>
          <w:sz w:val="24"/>
          <w:szCs w:val="24"/>
        </w:rPr>
        <w:t xml:space="preserve">Арендная плата не включает в себя коммунальные платежи, эксплуатационные затраты и иные платежи, предусмотренные налоговым и другим законодательством.";</w:t>
      </w:r>
    </w:p>
    <w:p>
      <w:pPr>
        <w:spacing w:after="120"/>
        <w:ind w:firstLine="567"/>
        <w:jc w:val="both"/>
      </w:pPr>
      <w:r>
        <w:rPr>
          <w:rFonts w:ascii="Arial" w:cs="Arial" w:eastAsia="Arial" w:hAnsi="Arial"/>
          <w:sz w:val="24"/>
          <w:szCs w:val="24"/>
        </w:rPr>
        <w:t xml:space="preserve">- в пункте 85 слова "По истечении одного месяца" заменить словами "В течение одного месяца";</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главу 11</w:t>
      </w:r>
      <w:r>
        <w:rPr>
          <w:rFonts w:ascii="Arial" w:cs="Arial" w:eastAsia="Arial" w:hAnsi="Arial"/>
          <w:sz w:val="24"/>
          <w:szCs w:val="24"/>
        </w:rPr>
        <w:t xml:space="preserve"> дополнить пунктом 95-1 следующего содержания:</w:t>
      </w:r>
    </w:p>
    <w:p>
      <w:pPr>
        <w:spacing w:after="120"/>
        <w:ind w:firstLine="567"/>
        <w:jc w:val="both"/>
      </w:pPr>
      <w:r>
        <w:rPr>
          <w:rFonts w:ascii="Arial" w:cs="Arial" w:eastAsia="Arial" w:hAnsi="Arial"/>
          <w:sz w:val="24"/>
          <w:szCs w:val="24"/>
        </w:rPr>
        <w:t xml:space="preserve">"95-1. В случаях, когда в соответствии с законодательством Кыргызской Республики страхование арендуемого имущества является обязательным либо признано необходимым сторонами договора, обязанность по заключению договора страхования и оплате страховой премии возлагается на арендатора.</w:t>
      </w:r>
    </w:p>
    <w:p>
      <w:pPr>
        <w:spacing w:after="120"/>
        <w:ind w:firstLine="567"/>
        <w:jc w:val="both"/>
      </w:pPr>
      <w:r>
        <w:rPr>
          <w:rFonts w:ascii="Arial" w:cs="Arial" w:eastAsia="Arial" w:hAnsi="Arial"/>
          <w:sz w:val="24"/>
          <w:szCs w:val="24"/>
        </w:rPr>
        <w:t xml:space="preserve">Арендатор обязан обеспечить наличие действующего страхового полиса на весь срок аренды и по требованию арендодателя предоставить подтверждающие документы.";</w:t>
      </w:r>
    </w:p>
    <w:p>
      <w:pPr>
        <w:spacing w:after="120"/>
        <w:ind w:firstLine="567"/>
        <w:jc w:val="both"/>
      </w:pPr>
      <w:r>
        <w:rPr>
          <w:rFonts w:ascii="Arial" w:cs="Arial" w:eastAsia="Arial" w:hAnsi="Arial"/>
          <w:sz w:val="24"/>
          <w:szCs w:val="24"/>
        </w:rPr>
        <w:t xml:space="preserve">- в </w:t>
      </w:r>
      <w:r>
        <w:rPr>
          <w:rFonts w:ascii="Arial" w:cs="Arial" w:eastAsia="Arial" w:hAnsi="Arial"/>
          <w:sz w:val="24"/>
          <w:szCs w:val="24"/>
        </w:rPr>
        <w:t xml:space="preserve">приложении 4</w:t>
      </w:r>
      <w:r>
        <w:rPr>
          <w:rFonts w:ascii="Arial" w:cs="Arial" w:eastAsia="Arial" w:hAnsi="Arial"/>
          <w:sz w:val="24"/>
          <w:szCs w:val="24"/>
        </w:rPr>
        <w:t xml:space="preserve"> к вышеуказанному Положению:</w:t>
      </w:r>
    </w:p>
    <w:p>
      <w:pPr>
        <w:spacing w:after="120"/>
        <w:ind w:firstLine="567"/>
        <w:jc w:val="both"/>
      </w:pPr>
      <w:r>
        <w:rPr>
          <w:rFonts w:ascii="Arial" w:cs="Arial" w:eastAsia="Arial" w:hAnsi="Arial"/>
          <w:sz w:val="24"/>
          <w:szCs w:val="24"/>
        </w:rPr>
        <w:t xml:space="preserve">в пункте 3 слова "Не позднее чем за месяц" заменить словами "Не ранее чем за два месяца";</w:t>
      </w:r>
    </w:p>
    <w:p>
      <w:pPr>
        <w:spacing w:after="120"/>
        <w:ind w:firstLine="567"/>
        <w:jc w:val="both"/>
      </w:pPr>
      <w:r>
        <w:rPr>
          <w:rFonts w:ascii="Arial" w:cs="Arial" w:eastAsia="Arial" w:hAnsi="Arial"/>
          <w:sz w:val="24"/>
          <w:szCs w:val="24"/>
        </w:rPr>
        <w:t xml:space="preserve">пункты 5, 6 изложить в следующей редакции:</w:t>
      </w:r>
    </w:p>
    <w:p>
      <w:pPr>
        <w:spacing w:after="120"/>
        <w:ind w:firstLine="567"/>
        <w:jc w:val="both"/>
      </w:pPr>
      <w:r>
        <w:rPr>
          <w:rFonts w:ascii="Arial" w:cs="Arial" w:eastAsia="Arial" w:hAnsi="Arial"/>
          <w:sz w:val="24"/>
          <w:szCs w:val="24"/>
        </w:rPr>
        <w:t xml:space="preserve">"5. При пролонгации срока аренды размер арендной платы определяется следующим образом:</w:t>
      </w:r>
    </w:p>
    <w:p>
      <w:pPr>
        <w:spacing w:after="120"/>
        <w:ind w:firstLine="567"/>
        <w:jc w:val="both"/>
      </w:pPr>
      <w:r>
        <w:rPr>
          <w:rFonts w:ascii="Arial" w:cs="Arial" w:eastAsia="Arial" w:hAnsi="Arial"/>
          <w:sz w:val="24"/>
          <w:szCs w:val="24"/>
        </w:rPr>
        <w:t xml:space="preserve">1) в дополнительных соглашениях к договорам аренды, заключенным путем прямого предоставления в аренду, арендная плата увеличивается на 30 процентов от размера арендной платы, установленного предыдущим договором аренды;</w:t>
      </w:r>
    </w:p>
    <w:p>
      <w:pPr>
        <w:spacing w:after="120"/>
        <w:ind w:firstLine="567"/>
        <w:jc w:val="both"/>
      </w:pPr>
      <w:r>
        <w:rPr>
          <w:rFonts w:ascii="Arial" w:cs="Arial" w:eastAsia="Arial" w:hAnsi="Arial"/>
          <w:sz w:val="24"/>
          <w:szCs w:val="24"/>
        </w:rPr>
        <w:t xml:space="preserve">2) в дополнительных соглашениях к договорам аренды помещений в торговых центрах, заключенным путем прямого предоставления в аренду, арендная плата увеличивается на 50 процентов от размера арендной платы, установленного предыдущим договором аренды;</w:t>
      </w:r>
    </w:p>
    <w:p>
      <w:pPr>
        <w:spacing w:after="120"/>
        <w:ind w:firstLine="567"/>
        <w:jc w:val="both"/>
      </w:pPr>
      <w:r>
        <w:rPr>
          <w:rFonts w:ascii="Arial" w:cs="Arial" w:eastAsia="Arial" w:hAnsi="Arial"/>
          <w:sz w:val="24"/>
          <w:szCs w:val="24"/>
        </w:rPr>
        <w:t xml:space="preserve">3) в дополнительных соглашениях к договорам аренды, заключенным по итогам торгов, а также в отношении движимых объектов аренды арендная плата устанавливается в том же размере, что и в предыдущем договоре аренды.</w:t>
      </w:r>
    </w:p>
    <w:p>
      <w:pPr>
        <w:spacing w:after="120"/>
        <w:ind w:firstLine="567"/>
        <w:jc w:val="both"/>
      </w:pPr>
      <w:r>
        <w:rPr>
          <w:rFonts w:ascii="Arial" w:cs="Arial" w:eastAsia="Arial" w:hAnsi="Arial"/>
          <w:sz w:val="24"/>
          <w:szCs w:val="24"/>
        </w:rPr>
        <w:t xml:space="preserve">6. Дополнительное соглашение к договору аренды по итогам торгов не может быть заключено более одного раза.</w:t>
      </w:r>
    </w:p>
    <w:p>
      <w:pPr>
        <w:spacing w:after="120"/>
        <w:ind w:firstLine="567"/>
        <w:jc w:val="both"/>
      </w:pPr>
      <w:r>
        <w:rPr>
          <w:rFonts w:ascii="Arial" w:cs="Arial" w:eastAsia="Arial" w:hAnsi="Arial"/>
          <w:sz w:val="24"/>
          <w:szCs w:val="24"/>
        </w:rPr>
        <w:t xml:space="preserve">По истечении срока договора, заключенного по итогам торгов и пролонгированного дополнительным соглашением, объект аренды подлежит выставлению на торги.";</w:t>
      </w:r>
    </w:p>
    <w:p>
      <w:pPr>
        <w:spacing w:after="120"/>
        <w:ind w:firstLine="567"/>
        <w:jc w:val="both"/>
      </w:pPr>
      <w:r>
        <w:rPr>
          <w:rFonts w:ascii="Arial" w:cs="Arial" w:eastAsia="Arial" w:hAnsi="Arial"/>
          <w:sz w:val="24"/>
          <w:szCs w:val="24"/>
        </w:rPr>
        <w:t xml:space="preserve">в подпункте 6 пункта 11 слова "не чаще одного раза в год" заменить словами "не чаще одного раза в год либо в сроки, предусмотренные договором";</w:t>
      </w:r>
    </w:p>
    <w:p>
      <w:pPr>
        <w:spacing w:after="120"/>
        <w:ind w:firstLine="567"/>
        <w:jc w:val="both"/>
      </w:pPr>
      <w:r>
        <w:rPr>
          <w:rFonts w:ascii="Arial" w:cs="Arial" w:eastAsia="Arial" w:hAnsi="Arial"/>
          <w:sz w:val="24"/>
          <w:szCs w:val="24"/>
        </w:rPr>
        <w:t xml:space="preserve">пункт 16 изложить в следующей редакции:</w:t>
      </w:r>
    </w:p>
    <w:p>
      <w:pPr>
        <w:spacing w:after="120"/>
        <w:ind w:firstLine="567"/>
        <w:jc w:val="both"/>
      </w:pPr>
      <w:r>
        <w:rPr>
          <w:rFonts w:ascii="Arial" w:cs="Arial" w:eastAsia="Arial" w:hAnsi="Arial"/>
          <w:sz w:val="24"/>
          <w:szCs w:val="24"/>
        </w:rPr>
        <w:t xml:space="preserve">"16. Начисление арендной платы производится с даты, указанной в договоре аренды.";</w:t>
      </w:r>
    </w:p>
    <w:p>
      <w:pPr>
        <w:spacing w:after="120"/>
        <w:ind w:firstLine="567"/>
        <w:jc w:val="both"/>
      </w:pPr>
      <w:r>
        <w:rPr>
          <w:rFonts w:ascii="Arial" w:cs="Arial" w:eastAsia="Arial" w:hAnsi="Arial"/>
          <w:sz w:val="24"/>
          <w:szCs w:val="24"/>
        </w:rPr>
        <w:t xml:space="preserve">дополнить пунктом 25-1 следующего содержания:</w:t>
      </w:r>
    </w:p>
    <w:p>
      <w:pPr>
        <w:spacing w:after="120"/>
        <w:ind w:firstLine="567"/>
        <w:jc w:val="both"/>
      </w:pPr>
      <w:r>
        <w:rPr>
          <w:rFonts w:ascii="Arial" w:cs="Arial" w:eastAsia="Arial" w:hAnsi="Arial"/>
          <w:sz w:val="24"/>
          <w:szCs w:val="24"/>
        </w:rPr>
        <w:t xml:space="preserve">"25-1. В случае расторжения по инициативе арендатора договора аренды, заключенного по итогам торгов, до истечения шести месяцев со дня его заключения, арендатор обязан уплатить арендную плату за первый шестимесячный период в полном объеме.";</w:t>
      </w:r>
    </w:p>
    <w:p>
      <w:pPr>
        <w:spacing w:after="120"/>
        <w:ind w:firstLine="567"/>
        <w:jc w:val="both"/>
      </w:pPr>
      <w:r>
        <w:rPr>
          <w:rFonts w:ascii="Arial" w:cs="Arial" w:eastAsia="Arial" w:hAnsi="Arial"/>
          <w:sz w:val="24"/>
          <w:szCs w:val="24"/>
        </w:rPr>
        <w:t xml:space="preserve">- в </w:t>
      </w:r>
      <w:r>
        <w:rPr>
          <w:rFonts w:ascii="Arial" w:cs="Arial" w:eastAsia="Arial" w:hAnsi="Arial"/>
          <w:sz w:val="24"/>
          <w:szCs w:val="24"/>
        </w:rPr>
        <w:t xml:space="preserve">приложении 5</w:t>
      </w:r>
      <w:r>
        <w:rPr>
          <w:rFonts w:ascii="Arial" w:cs="Arial" w:eastAsia="Arial" w:hAnsi="Arial"/>
          <w:sz w:val="24"/>
          <w:szCs w:val="24"/>
        </w:rPr>
        <w:t xml:space="preserve"> к вышеуказанному Положению:</w:t>
      </w:r>
    </w:p>
    <w:p>
      <w:pPr>
        <w:spacing w:after="120"/>
        <w:ind w:firstLine="567"/>
        <w:jc w:val="both"/>
      </w:pPr>
      <w:r>
        <w:rPr>
          <w:rFonts w:ascii="Arial" w:cs="Arial" w:eastAsia="Arial" w:hAnsi="Arial"/>
          <w:sz w:val="24"/>
          <w:szCs w:val="24"/>
        </w:rPr>
        <w:t xml:space="preserve">в пункте 3 слова "Не позднее чем за месяц" заменить словами "Не ранее чем за два месяца";</w:t>
      </w:r>
    </w:p>
    <w:p>
      <w:pPr>
        <w:spacing w:after="120"/>
        <w:ind w:firstLine="567"/>
        <w:jc w:val="both"/>
      </w:pPr>
      <w:r>
        <w:rPr>
          <w:rFonts w:ascii="Arial" w:cs="Arial" w:eastAsia="Arial" w:hAnsi="Arial"/>
          <w:sz w:val="24"/>
          <w:szCs w:val="24"/>
        </w:rPr>
        <w:t xml:space="preserve">пункты 5, 6, 7 признать утратившими силу;</w:t>
      </w:r>
    </w:p>
    <w:p>
      <w:pPr>
        <w:spacing w:after="120"/>
        <w:ind w:firstLine="567"/>
        <w:jc w:val="both"/>
      </w:pPr>
      <w:r>
        <w:rPr>
          <w:rFonts w:ascii="Arial" w:cs="Arial" w:eastAsia="Arial" w:hAnsi="Arial"/>
          <w:sz w:val="24"/>
          <w:szCs w:val="24"/>
        </w:rPr>
        <w:t xml:space="preserve">в подпункте 6 пункта 11 слова "не чаще одного раза в год" заменить словами "не чаще одного раза в год либо в сроки, предусмотренные договором";</w:t>
      </w:r>
    </w:p>
    <w:p>
      <w:pPr>
        <w:spacing w:after="120"/>
        <w:ind w:firstLine="567"/>
        <w:jc w:val="both"/>
      </w:pPr>
      <w:r>
        <w:rPr>
          <w:rFonts w:ascii="Arial" w:cs="Arial" w:eastAsia="Arial" w:hAnsi="Arial"/>
          <w:sz w:val="24"/>
          <w:szCs w:val="24"/>
        </w:rPr>
        <w:t xml:space="preserve">пункт 15 изложить в следующей редакции:</w:t>
      </w:r>
    </w:p>
    <w:p>
      <w:pPr>
        <w:spacing w:after="120"/>
        <w:ind w:firstLine="567"/>
        <w:jc w:val="both"/>
      </w:pPr>
      <w:r>
        <w:rPr>
          <w:rFonts w:ascii="Arial" w:cs="Arial" w:eastAsia="Arial" w:hAnsi="Arial"/>
          <w:sz w:val="24"/>
          <w:szCs w:val="24"/>
        </w:rPr>
        <w:t xml:space="preserve">"15. Начисление арендной платы производится с даты, указанной в договоре аренды.".</w:t>
      </w:r>
    </w:p>
    <w:p>
      <w:pPr>
        <w:spacing w:after="120"/>
        <w:ind w:firstLine="567"/>
        <w:jc w:val="both"/>
      </w:pPr>
      <w:r>
        <w:rPr>
          <w:rFonts w:ascii="Arial" w:cs="Arial" w:eastAsia="Arial" w:hAnsi="Arial"/>
          <w:sz w:val="24"/>
          <w:szCs w:val="24"/>
        </w:rPr>
        <w:t xml:space="preserve">4. Настоящее постановление вступает в силу по истечении пятнадцати дней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газете "Эркин Тоо" от 29 мая 2026 года № 39</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А.Касымалиев</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l7inxicm4riemofmivmi">
      <w:r>
        <w:rPr>
          <w:rFonts w:ascii="Arial" w:cs="Arial" w:eastAsia="Arial" w:hAnsi="Arial"/>
          <w:color w:val="132D3F"/>
          <w:sz w:val="16"/>
          <w:szCs w:val="16"/>
          <w:u w:val="single"/>
        </w:rPr>
        <w:t xml:space="preserve">dalil.kg/document/230049746</w:t>
      </w:r>
    </w:hyperlink>
  </w:p>
  <w:p>
    <w:pPr>
      <w:spacing w:after="0" w:before="40"/>
      <w:jc w:val="center"/>
    </w:pPr>
    <w:hyperlink w:history="1" r:id="rIdukihjx1dt18yk_b3mh6q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hslb8i2ahfbx9lu_ar9k" Type="http://schemas.openxmlformats.org/officeDocument/2006/relationships/hyperlink" Target="https://dalil.kg/document/112301" TargetMode="External"/><Relationship Id="rIdj2ki-btwh3jejswau0lwd" Type="http://schemas.openxmlformats.org/officeDocument/2006/relationships/hyperlink" Target="https://dalil.kg/document/112301" TargetMode="External"/><Relationship Id="rIdylovhczcnwvm0d3gnhva7" Type="http://schemas.openxmlformats.org/officeDocument/2006/relationships/hyperlink" Target="https://dalil.kg/document/230049769" TargetMode="External"/><Relationship Id="rIdtcl2kvx49k8vwrt0pkr1g" Type="http://schemas.openxmlformats.org/officeDocument/2006/relationships/hyperlink" Target="https://dalil.kg/document/157146" TargetMode="External"/><Relationship Id="rIdi91qvme73vntbcy1qt0_f" Type="http://schemas.openxmlformats.org/officeDocument/2006/relationships/hyperlink" Target="https://dalil.kg/document/157146"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l7inxicm4riemofmivmi" Type="http://schemas.openxmlformats.org/officeDocument/2006/relationships/hyperlink" Target="https://dalil.kg/document/230049746" TargetMode="External"/><Relationship Id="rIdukihjx1dt18yk_b3mh6q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2026-09-24T12:46:35.967Z</dcterms:created>
  <dcterms:modified xsi:type="dcterms:W3CDTF">2026-09-24T12:46:35.967Z</dcterms:modified>
</cp:coreProperties>
</file>

<file path=docProps/custom.xml><?xml version="1.0" encoding="utf-8"?>
<Properties xmlns="http://schemas.openxmlformats.org/officeDocument/2006/custom-properties" xmlns:vt="http://schemas.openxmlformats.org/officeDocument/2006/docPropsVTypes"/>
</file>