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6 августа 2026 года № 145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налогообложения и неналоговых доходов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b8g5e_06lnuu8bxjty8f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(Ведомости Жогорку Кенеша Кыргызской Республики, 2018 г., № 7-8, ст.490) следующие изменения:</w:t>
      </w:r>
    </w:p>
    <w:p>
      <w:pPr>
        <w:spacing w:after="120"/>
        <w:ind w:firstLine="567"/>
        <w:jc w:val="both"/>
      </w:pPr>
      <w:r>
        <w:rPr>
          <w:rFonts w:ascii="Arial" w:cs="Arial" w:eastAsia="Arial" w:hAnsi="Arial"/>
          <w:sz w:val="24"/>
          <w:szCs w:val="24"/>
        </w:rPr>
        <w:t xml:space="preserve">1) в </w:t>
      </w:r>
      <w:hyperlink w:history="1" r:id="rIdbbccf0d7x7xiabfxxf31x">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8 следующего содержания:</w:t>
      </w:r>
    </w:p>
    <w:p>
      <w:pPr>
        <w:spacing w:after="120"/>
        <w:ind w:firstLine="567"/>
        <w:jc w:val="both"/>
      </w:pPr>
      <w:r>
        <w:rPr>
          <w:rFonts w:ascii="Arial" w:cs="Arial" w:eastAsia="Arial" w:hAnsi="Arial"/>
          <w:sz w:val="24"/>
          <w:szCs w:val="24"/>
        </w:rPr>
        <w:t xml:space="preserve">"8) утверждать формы отчетов, расчетов и порядок их заполнения по неналоговым доходам, администрируемым налоговыми органами.";</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пункт 4 изложить в следующей редакции:</w:t>
      </w:r>
    </w:p>
    <w:p>
      <w:pPr>
        <w:spacing w:after="120"/>
        <w:ind w:firstLine="567"/>
        <w:jc w:val="both"/>
      </w:pPr>
      <w:r>
        <w:rPr>
          <w:rFonts w:ascii="Arial" w:cs="Arial" w:eastAsia="Arial" w:hAnsi="Arial"/>
          <w:sz w:val="24"/>
          <w:szCs w:val="24"/>
        </w:rPr>
        <w:t xml:space="preserve">"4) осуществлять контроль за исполнением плательщиками обязательств по уплате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w:t>
      </w:r>
    </w:p>
    <w:p>
      <w:pPr>
        <w:spacing w:after="120"/>
        <w:ind w:firstLine="567"/>
        <w:jc w:val="both"/>
      </w:pPr>
      <w:r>
        <w:rPr>
          <w:rFonts w:ascii="Arial" w:cs="Arial" w:eastAsia="Arial" w:hAnsi="Arial"/>
          <w:sz w:val="24"/>
          <w:szCs w:val="24"/>
        </w:rPr>
        <w:t xml:space="preserve">- в пункте 10 слова "установленном настоящим Кодексом" заменить словами "предусмотренном Налоговым кодексом Кыргызской Республики";</w:t>
      </w:r>
    </w:p>
    <w:p>
      <w:pPr>
        <w:spacing w:after="120"/>
        <w:ind w:firstLine="567"/>
        <w:jc w:val="both"/>
      </w:pPr>
      <w:r>
        <w:rPr>
          <w:rFonts w:ascii="Arial" w:cs="Arial" w:eastAsia="Arial" w:hAnsi="Arial"/>
          <w:sz w:val="24"/>
          <w:szCs w:val="24"/>
        </w:rPr>
        <w:t xml:space="preserve">2) в </w:t>
      </w:r>
      <w:hyperlink w:history="1" r:id="rIdeipgtnk0ymggair4qr16b">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Срок исковой давности по уплате неналоговых доходов регулируется гражданским законодательством Кыргызской Республики. Срок исковой давности по уплате сбора за удержание лицензии на право пользования недрами, сбора за вывоз мусора населенных пунктов,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 составляет 6 лет со дня возникновения обстоятельства, предусматривающего уплату неналогового дохода, или окончания периода уплаты неналогового дохода в соответствии с настоящим Кодексом.";</w:t>
      </w:r>
    </w:p>
    <w:p>
      <w:pPr>
        <w:spacing w:after="120"/>
        <w:ind w:firstLine="567"/>
        <w:jc w:val="both"/>
      </w:pPr>
      <w:r>
        <w:rPr>
          <w:rFonts w:ascii="Arial" w:cs="Arial" w:eastAsia="Arial" w:hAnsi="Arial"/>
          <w:sz w:val="24"/>
          <w:szCs w:val="24"/>
        </w:rPr>
        <w:t xml:space="preserve">б) часть 2 дополнить абзацем следующего содержания:</w:t>
      </w:r>
    </w:p>
    <w:p>
      <w:pPr>
        <w:spacing w:after="120"/>
        <w:ind w:firstLine="567"/>
        <w:jc w:val="both"/>
      </w:pPr>
      <w:r>
        <w:rPr>
          <w:rFonts w:ascii="Arial" w:cs="Arial" w:eastAsia="Arial" w:hAnsi="Arial"/>
          <w:sz w:val="24"/>
          <w:szCs w:val="24"/>
        </w:rPr>
        <w:t xml:space="preserve">"По истечении срока исковой давности излишне уплаченные суммы неналогового дохода и пеней списываются с лицевого счета налогоплательщика/плательщика в пользу бюджета.";</w:t>
      </w:r>
    </w:p>
    <w:p>
      <w:pPr>
        <w:spacing w:after="120"/>
        <w:ind w:firstLine="567"/>
        <w:jc w:val="both"/>
      </w:pPr>
      <w:r>
        <w:rPr>
          <w:rFonts w:ascii="Arial" w:cs="Arial" w:eastAsia="Arial" w:hAnsi="Arial"/>
          <w:sz w:val="24"/>
          <w:szCs w:val="24"/>
        </w:rPr>
        <w:t xml:space="preserve">3) часть 7 </w:t>
      </w:r>
      <w:hyperlink w:history="1" r:id="rId5qn3kzkon7-qh_qjk9_8l">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"7. Проверки своевременного и полного исполнения плательщиком обязательств и требований настоящего Кодекса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сбору за осуществление деятельности по производству и обороту этилового спирта и алкогольной продукции, пробирному сбору и отчислениям на развитие и содержание инфраструктуры местного значения осуществляются органами налоговой службы в соответствии с нормами, предусмотренными Налоговым </w:t>
      </w:r>
      <w:hyperlink w:history="1" r:id="rIdcptyuakoj90blfkaumhj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регулирующими порядок и процедуру назначения, проведения и завершения налоговых проверок.";</w:t>
      </w:r>
    </w:p>
    <w:p>
      <w:pPr>
        <w:spacing w:after="120"/>
        <w:ind w:firstLine="567"/>
        <w:jc w:val="both"/>
      </w:pPr>
      <w:r>
        <w:rPr>
          <w:rFonts w:ascii="Arial" w:cs="Arial" w:eastAsia="Arial" w:hAnsi="Arial"/>
          <w:sz w:val="24"/>
          <w:szCs w:val="24"/>
        </w:rPr>
        <w:t xml:space="preserve">4) часть 2 </w:t>
      </w:r>
      <w:hyperlink w:history="1" r:id="rIdklw7wodde8f_qlwgf7oln">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Жалоба плательщика на решение органа налоговой службы относительно начисления и взимания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 подается в уполномоченный налоговый орган и рассматривается в порядке, установленном Налоговым </w:t>
      </w:r>
      <w:hyperlink w:history="1" r:id="rIdounmrib32j_afe5pui1n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5) дополнить </w:t>
      </w:r>
      <w:hyperlink w:history="1" r:id="rIdjpvzzqvnngeqdzj0plxbt">
        <w:r>
          <w:rPr>
            <w:rFonts w:ascii="Arial" w:cs="Arial" w:eastAsia="Arial" w:hAnsi="Arial"/>
            <w:color w:val="1D4ED8"/>
            <w:sz w:val="24"/>
            <w:szCs w:val="24"/>
            <w:u w:val="single"/>
          </w:rPr>
          <w:t xml:space="preserve">главой 14-1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bf--gtpeyyarwqnkdhznx">
        <w:r>
          <w:rPr>
            <w:rFonts w:ascii="Arial" w:cs="Arial" w:eastAsia="Arial" w:hAnsi="Arial"/>
            <w:color w:val="1D4ED8"/>
            <w:sz w:val="24"/>
            <w:szCs w:val="24"/>
            <w:u w:val="single"/>
          </w:rPr>
          <w:t xml:space="preserve">Глава 14-1</w:t>
        </w:r>
      </w:hyperlink>
      <w:r>
        <w:rPr>
          <w:rFonts w:ascii="Arial" w:cs="Arial" w:eastAsia="Arial" w:hAnsi="Arial"/>
          <w:sz w:val="24"/>
          <w:szCs w:val="24"/>
        </w:rPr>
        <w:t xml:space="preserve">. Сбор за выдачу нерезидентам разрешения (аккредитации)
 на право открытия и обслуживания банковских счетов
 в банках Кыргызской Республики</w:t>
      </w:r>
    </w:p>
    <w:p>
      <w:pPr>
        <w:spacing w:after="120"/>
        <w:ind w:firstLine="567"/>
        <w:jc w:val="both"/>
      </w:pPr>
      <w:hyperlink w:history="1" r:id="rId2nv1y6ajqoc3ewxizrzdt">
        <w:r>
          <w:rPr>
            <w:rFonts w:ascii="Arial" w:cs="Arial" w:eastAsia="Arial" w:hAnsi="Arial"/>
            <w:color w:val="1D4ED8"/>
            <w:sz w:val="24"/>
            <w:szCs w:val="24"/>
            <w:u w:val="single"/>
          </w:rPr>
          <w:t xml:space="preserve">Статья 51-1</w:t>
        </w:r>
      </w:hyperlink>
      <w:r>
        <w:rPr>
          <w:rFonts w:ascii="Arial" w:cs="Arial" w:eastAsia="Arial" w:hAnsi="Arial"/>
          <w:sz w:val="24"/>
          <w:szCs w:val="24"/>
        </w:rPr>
        <w:t xml:space="preserve">. Плательщик</w:t>
      </w:r>
    </w:p>
    <w:p>
      <w:pPr>
        <w:spacing w:after="120"/>
        <w:ind w:firstLine="567"/>
        <w:jc w:val="both"/>
      </w:pPr>
      <w:r>
        <w:rPr>
          <w:rFonts w:ascii="Arial" w:cs="Arial" w:eastAsia="Arial" w:hAnsi="Arial"/>
          <w:sz w:val="24"/>
          <w:szCs w:val="24"/>
        </w:rPr>
        <w:t xml:space="preserve">Плательщиком сбора является юридическое лицо - нерезидент Кыргызской Республики, получающее разрешение (аккредитацию) на право открытия и обслуживания банковских счетов в банках Кыргызской Республики.</w:t>
      </w:r>
    </w:p>
    <w:p>
      <w:pPr>
        <w:spacing w:after="120"/>
        <w:ind w:firstLine="567"/>
        <w:jc w:val="both"/>
      </w:pPr>
      <w:hyperlink w:history="1" r:id="rId_43f-ud6cdguc-htwwvby">
        <w:r>
          <w:rPr>
            <w:rFonts w:ascii="Arial" w:cs="Arial" w:eastAsia="Arial" w:hAnsi="Arial"/>
            <w:color w:val="1D4ED8"/>
            <w:sz w:val="24"/>
            <w:szCs w:val="24"/>
            <w:u w:val="single"/>
          </w:rPr>
          <w:t xml:space="preserve">Статья 51-2</w:t>
        </w:r>
      </w:hyperlink>
      <w:r>
        <w:rPr>
          <w:rFonts w:ascii="Arial" w:cs="Arial" w:eastAsia="Arial" w:hAnsi="Arial"/>
          <w:sz w:val="24"/>
          <w:szCs w:val="24"/>
        </w:rPr>
        <w:t xml:space="preserve">. Размер сбора и порядок уплаты</w:t>
      </w:r>
    </w:p>
    <w:p>
      <w:pPr>
        <w:spacing w:after="120"/>
        <w:ind w:firstLine="567"/>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6) </w:t>
      </w:r>
      <w:hyperlink w:history="1" r:id="rIdrg4tnngizofx4xwwouyfj">
        <w:r>
          <w:rPr>
            <w:rFonts w:ascii="Arial" w:cs="Arial" w:eastAsia="Arial" w:hAnsi="Arial"/>
            <w:color w:val="1D4ED8"/>
            <w:sz w:val="24"/>
            <w:szCs w:val="24"/>
            <w:u w:val="single"/>
          </w:rPr>
          <w:t xml:space="preserve">статью 153</w:t>
        </w:r>
      </w:hyperlink>
      <w:r>
        <w:rPr>
          <w:rFonts w:ascii="Arial" w:cs="Arial" w:eastAsia="Arial" w:hAnsi="Arial"/>
          <w:sz w:val="24"/>
          <w:szCs w:val="24"/>
        </w:rPr>
        <w:t xml:space="preserve"> дополнить пунктом 17-2 следующего содержания:</w:t>
      </w:r>
    </w:p>
    <w:p>
      <w:pPr>
        <w:spacing w:after="120"/>
        <w:ind w:firstLine="567"/>
        <w:jc w:val="both"/>
      </w:pPr>
      <w:r>
        <w:rPr>
          <w:rFonts w:ascii="Arial" w:cs="Arial" w:eastAsia="Arial" w:hAnsi="Arial"/>
          <w:sz w:val="24"/>
          <w:szCs w:val="24"/>
        </w:rPr>
        <w:t xml:space="preserve">"17-2) сбор за выдачу нерезидентам разрешения (аккредитации) на право открытия и обслуживания банковских счетов в банках Кыргызской Республики;".</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g8ej5zk9fchlo2dlqce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следующее изменение:</w:t>
      </w:r>
    </w:p>
    <w:p>
      <w:pPr>
        <w:spacing w:after="120"/>
        <w:ind w:firstLine="567"/>
        <w:jc w:val="both"/>
      </w:pPr>
      <w:hyperlink w:history="1" r:id="rId4ten0thkutzqqh9umnce1">
        <w:r>
          <w:rPr>
            <w:rFonts w:ascii="Arial" w:cs="Arial" w:eastAsia="Arial" w:hAnsi="Arial"/>
            <w:color w:val="1D4ED8"/>
            <w:sz w:val="24"/>
            <w:szCs w:val="24"/>
            <w:u w:val="single"/>
          </w:rPr>
          <w:t xml:space="preserve">статью 311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yhoydo2kfldaozgkz_slx">
        <w:r>
          <w:rPr>
            <w:rFonts w:ascii="Arial" w:cs="Arial" w:eastAsia="Arial" w:hAnsi="Arial"/>
            <w:color w:val="1D4ED8"/>
            <w:sz w:val="24"/>
            <w:szCs w:val="24"/>
            <w:u w:val="single"/>
          </w:rPr>
          <w:t xml:space="preserve">Статья 311</w:t>
        </w:r>
      </w:hyperlink>
      <w:r>
        <w:rPr>
          <w:rFonts w:ascii="Arial" w:cs="Arial" w:eastAsia="Arial" w:hAnsi="Arial"/>
          <w:sz w:val="24"/>
          <w:szCs w:val="24"/>
        </w:rPr>
        <w:t xml:space="preserve">.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w:t>
      </w:r>
    </w:p>
    <w:p>
      <w:pPr>
        <w:spacing w:after="120"/>
        <w:ind w:firstLine="567"/>
        <w:jc w:val="both"/>
      </w:pPr>
      <w:r>
        <w:rPr>
          <w:rFonts w:ascii="Arial" w:cs="Arial" w:eastAsia="Arial" w:hAnsi="Arial"/>
          <w:sz w:val="24"/>
          <w:szCs w:val="24"/>
        </w:rPr>
        <w:t xml:space="preserve">1.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 подлежащих оформлению в соответствии с налоговым законодательством Кыргызской Республики и/или правом ЕАЭС, если стоимость товара составляет:</w:t>
      </w:r>
    </w:p>
    <w:p>
      <w:pPr>
        <w:spacing w:after="120"/>
        <w:ind w:firstLine="567"/>
        <w:jc w:val="both"/>
      </w:pPr>
      <w:r>
        <w:rPr>
          <w:rFonts w:ascii="Arial" w:cs="Arial" w:eastAsia="Arial" w:hAnsi="Arial"/>
          <w:sz w:val="24"/>
          <w:szCs w:val="24"/>
        </w:rPr>
        <w:t xml:space="preserve">1) менее 500000 сомов,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- 1000 расчетных показателей;</w:t>
      </w:r>
    </w:p>
    <w:p>
      <w:pPr>
        <w:spacing w:after="120"/>
        <w:ind w:firstLine="567"/>
        <w:jc w:val="both"/>
      </w:pPr>
      <w:r>
        <w:rPr>
          <w:rFonts w:ascii="Arial" w:cs="Arial" w:eastAsia="Arial" w:hAnsi="Arial"/>
          <w:sz w:val="24"/>
          <w:szCs w:val="24"/>
        </w:rPr>
        <w:t xml:space="preserve">2) от 500000 до 1000000 сомов,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3) 1000000 сомов и более,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2000 расчетных показателей, на юридических лиц - 3000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если стоимость товара составляет:</w:t>
      </w:r>
    </w:p>
    <w:p>
      <w:pPr>
        <w:spacing w:after="120"/>
        <w:ind w:firstLine="567"/>
        <w:jc w:val="both"/>
      </w:pPr>
      <w:r>
        <w:rPr>
          <w:rFonts w:ascii="Arial" w:cs="Arial" w:eastAsia="Arial" w:hAnsi="Arial"/>
          <w:sz w:val="24"/>
          <w:szCs w:val="24"/>
        </w:rPr>
        <w:t xml:space="preserve">1) менее 500000 сомов,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700 расчетных показателей, на юридических лиц - 1300 расчетных показателей;</w:t>
      </w:r>
    </w:p>
    <w:p>
      <w:pPr>
        <w:spacing w:after="120"/>
        <w:ind w:firstLine="567"/>
        <w:jc w:val="both"/>
      </w:pPr>
      <w:r>
        <w:rPr>
          <w:rFonts w:ascii="Arial" w:cs="Arial" w:eastAsia="Arial" w:hAnsi="Arial"/>
          <w:sz w:val="24"/>
          <w:szCs w:val="24"/>
        </w:rPr>
        <w:t xml:space="preserve">2) от 500000 до 1000000 сомов,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1300 расчетных показателей, на юридических лиц - 2500 расчетных показателей;</w:t>
      </w:r>
    </w:p>
    <w:p>
      <w:pPr>
        <w:spacing w:after="120"/>
        <w:ind w:firstLine="567"/>
        <w:jc w:val="both"/>
      </w:pPr>
      <w:r>
        <w:rPr>
          <w:rFonts w:ascii="Arial" w:cs="Arial" w:eastAsia="Arial" w:hAnsi="Arial"/>
          <w:sz w:val="24"/>
          <w:szCs w:val="24"/>
        </w:rPr>
        <w:t xml:space="preserve">3) 1000000 сомов и более,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2500 расчетных показателей, на юридических лиц - 3500 расчетных показателей.</w:t>
      </w:r>
    </w:p>
    <w:p>
      <w:pPr>
        <w:spacing w:after="120"/>
        <w:ind w:firstLine="567"/>
        <w:jc w:val="both"/>
      </w:pPr>
      <w:r>
        <w:rPr>
          <w:rFonts w:ascii="Arial" w:cs="Arial" w:eastAsia="Arial" w:hAnsi="Arial"/>
          <w:sz w:val="24"/>
          <w:szCs w:val="24"/>
        </w:rPr>
        <w:t xml:space="preserve">Примечание. В случае совершения правонарушения, предусмотренного частью 2 настоящей статьи, перемещаемые товары, являющиеся непосредственными объектами правонарушения, подлежат конфискации в порядке, установленном настоящим Кодексом.".</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Налоговый </w:t>
      </w:r>
      <w:hyperlink w:history="1" r:id="rIdidu9bdp8lqa-obaf8q1q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1) в части 2 </w:t>
      </w:r>
      <w:hyperlink w:history="1" r:id="rIdnndyf9n2sqvfazk4y7rg8">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6:</w:t>
      </w:r>
    </w:p>
    <w:p>
      <w:pPr>
        <w:spacing w:after="120"/>
        <w:ind w:firstLine="567"/>
        <w:jc w:val="both"/>
      </w:pPr>
      <w:r>
        <w:rPr>
          <w:rFonts w:ascii="Arial" w:cs="Arial" w:eastAsia="Arial" w:hAnsi="Arial"/>
          <w:sz w:val="24"/>
          <w:szCs w:val="24"/>
        </w:rPr>
        <w:t xml:space="preserve">- подпункт "а" изложить в следующей редакции:</w:t>
      </w:r>
    </w:p>
    <w:p>
      <w:pPr>
        <w:spacing w:after="120"/>
        <w:ind w:firstLine="567"/>
        <w:jc w:val="both"/>
      </w:pPr>
      <w:r>
        <w:rPr>
          <w:rFonts w:ascii="Arial" w:cs="Arial" w:eastAsia="Arial" w:hAnsi="Arial"/>
          <w:sz w:val="24"/>
          <w:szCs w:val="24"/>
        </w:rPr>
        <w:t xml:space="preserve">"а) товаров и оборудования для осуществления концертно-зрелищных, спортивных, выставочно-ярмарочных мероприятий;";</w:t>
      </w:r>
    </w:p>
    <w:p>
      <w:pPr>
        <w:spacing w:after="120"/>
        <w:ind w:firstLine="567"/>
        <w:jc w:val="both"/>
      </w:pPr>
      <w:r>
        <w:rPr>
          <w:rFonts w:ascii="Arial" w:cs="Arial" w:eastAsia="Arial" w:hAnsi="Arial"/>
          <w:sz w:val="24"/>
          <w:szCs w:val="24"/>
        </w:rPr>
        <w:t xml:space="preserve">- дополнить подпунктом "е" следующего содержания:</w:t>
      </w:r>
    </w:p>
    <w:p>
      <w:pPr>
        <w:spacing w:after="120"/>
        <w:ind w:firstLine="567"/>
        <w:jc w:val="both"/>
      </w:pPr>
      <w:r>
        <w:rPr>
          <w:rFonts w:ascii="Arial" w:cs="Arial" w:eastAsia="Arial" w:hAnsi="Arial"/>
          <w:sz w:val="24"/>
          <w:szCs w:val="24"/>
        </w:rPr>
        <w:t xml:space="preserve">"е) возвратной тары, предназначенной для транспортировки, хранения и реализации товаров, при условии ее последующего ввоза/вывоза в неизменном состоянии и возможности обеспечения ее идентификации при ввозе/вывозе;";</w:t>
      </w:r>
    </w:p>
    <w:p>
      <w:pPr>
        <w:spacing w:after="120"/>
        <w:ind w:firstLine="567"/>
        <w:jc w:val="both"/>
      </w:pPr>
      <w:r>
        <w:rPr>
          <w:rFonts w:ascii="Arial" w:cs="Arial" w:eastAsia="Arial" w:hAnsi="Arial"/>
          <w:sz w:val="24"/>
          <w:szCs w:val="24"/>
        </w:rPr>
        <w:t xml:space="preserve">б) пункт 11 дополнить подпунктом "е" следующего содержания:</w:t>
      </w:r>
    </w:p>
    <w:p>
      <w:pPr>
        <w:spacing w:after="120"/>
        <w:ind w:firstLine="567"/>
        <w:jc w:val="both"/>
      </w:pPr>
      <w:r>
        <w:rPr>
          <w:rFonts w:ascii="Arial" w:cs="Arial" w:eastAsia="Arial" w:hAnsi="Arial"/>
          <w:sz w:val="24"/>
          <w:szCs w:val="24"/>
        </w:rPr>
        <w:t xml:space="preserve">"е) иностранных товаров для личного пользования, ввозимых на таможенную территорию ЕАЭС в Кыргызской Республике, в отношении которых подлежат уплате таможенные пошлины, налоги, взимаемые в виде совокупного таможенного платежа;";</w:t>
      </w:r>
    </w:p>
    <w:p>
      <w:pPr>
        <w:spacing w:after="120"/>
        <w:ind w:firstLine="567"/>
        <w:jc w:val="both"/>
      </w:pPr>
      <w:r>
        <w:rPr>
          <w:rFonts w:ascii="Arial" w:cs="Arial" w:eastAsia="Arial" w:hAnsi="Arial"/>
          <w:sz w:val="24"/>
          <w:szCs w:val="24"/>
        </w:rPr>
        <w:t xml:space="preserve">в) пункт 57 изложить в следующей редакции:</w:t>
      </w:r>
    </w:p>
    <w:p>
      <w:pPr>
        <w:spacing w:after="120"/>
        <w:ind w:firstLine="567"/>
        <w:jc w:val="both"/>
      </w:pPr>
      <w:r>
        <w:rPr>
          <w:rFonts w:ascii="Arial" w:cs="Arial" w:eastAsia="Arial" w:hAnsi="Arial"/>
          <w:sz w:val="24"/>
          <w:szCs w:val="24"/>
        </w:rPr>
        <w:t xml:space="preserve">"57) транзакция - операция по перенаправлению денежных средств, полученных от иностранного субъекта и перечисленных по его поручению:</w:t>
      </w:r>
    </w:p>
    <w:p>
      <w:pPr>
        <w:spacing w:after="120"/>
        <w:ind w:firstLine="567"/>
        <w:jc w:val="both"/>
      </w:pPr>
      <w:r>
        <w:rPr>
          <w:rFonts w:ascii="Arial" w:cs="Arial" w:eastAsia="Arial" w:hAnsi="Arial"/>
          <w:sz w:val="24"/>
          <w:szCs w:val="24"/>
        </w:rPr>
        <w:t xml:space="preserve">а) организацией, индивидуальным предпринимателем, филиалом/представительством иностранной организации, зарегистрированными в Кыргызской Республике в соответствии с законодательством Кыргызской Республики о государственной регистрации, и/или;</w:t>
      </w:r>
    </w:p>
    <w:p>
      <w:pPr>
        <w:spacing w:after="120"/>
        <w:ind w:firstLine="567"/>
        <w:jc w:val="both"/>
      </w:pPr>
      <w:r>
        <w:rPr>
          <w:rFonts w:ascii="Arial" w:cs="Arial" w:eastAsia="Arial" w:hAnsi="Arial"/>
          <w:sz w:val="24"/>
          <w:szCs w:val="24"/>
        </w:rPr>
        <w:t xml:space="preserve">б) иностранной организацией, не имеющей постоянного учреждения в Кыргызской Республике и прошедшей налоговую регистрацию без прохождения государственной регистрации в налоговом органе по месту налоговой регистрации банка, в котором открыт ее счет.</w:t>
      </w:r>
    </w:p>
    <w:p>
      <w:pPr>
        <w:spacing w:after="120"/>
        <w:ind w:firstLine="567"/>
        <w:jc w:val="both"/>
      </w:pPr>
      <w:r>
        <w:rPr>
          <w:rFonts w:ascii="Arial" w:cs="Arial" w:eastAsia="Arial" w:hAnsi="Arial"/>
          <w:sz w:val="24"/>
          <w:szCs w:val="24"/>
        </w:rPr>
        <w:t xml:space="preserve">Перенаправлением денежных средств признается их получение и передача как в наличной, так и безналичной форме, включая случаи получения и передачи через другого налогоплательщика, а также использование счета организации, индивидуального предпринимателя, филиала/представительства иностранной организации либо счета в банке Кыргызской Республики иностранной организации, не имеющей постоянного учреждения в Кыргызской Республике, прошедшей налоговую регистрацию без государственной регистрации по месту налоговой регистрации банка, в котором открыт счет.";</w:t>
      </w:r>
    </w:p>
    <w:p>
      <w:pPr>
        <w:spacing w:after="120"/>
        <w:ind w:firstLine="567"/>
        <w:jc w:val="both"/>
      </w:pPr>
      <w:r>
        <w:rPr>
          <w:rFonts w:ascii="Arial" w:cs="Arial" w:eastAsia="Arial" w:hAnsi="Arial"/>
          <w:sz w:val="24"/>
          <w:szCs w:val="24"/>
        </w:rPr>
        <w:t xml:space="preserve">г) дополнить пунктами 61 и 62 следующего содержания:</w:t>
      </w:r>
    </w:p>
    <w:p>
      <w:pPr>
        <w:spacing w:after="120"/>
        <w:ind w:firstLine="567"/>
        <w:jc w:val="both"/>
      </w:pPr>
      <w:r>
        <w:rPr>
          <w:rFonts w:ascii="Arial" w:cs="Arial" w:eastAsia="Arial" w:hAnsi="Arial"/>
          <w:sz w:val="24"/>
          <w:szCs w:val="24"/>
        </w:rPr>
        <w:t xml:space="preserve">"61) счет-фактура - налоговый документ, оформляемый налогоплательщиком при реализации товаров, выполнении работ и оказании услуг в соответствии с налоговым законодательством в электронном или бумажном виде;</w:t>
      </w:r>
    </w:p>
    <w:p>
      <w:pPr>
        <w:spacing w:after="120"/>
        <w:ind w:firstLine="567"/>
        <w:jc w:val="both"/>
      </w:pPr>
      <w:r>
        <w:rPr>
          <w:rFonts w:ascii="Arial" w:cs="Arial" w:eastAsia="Arial" w:hAnsi="Arial"/>
          <w:sz w:val="24"/>
          <w:szCs w:val="24"/>
        </w:rPr>
        <w:t xml:space="preserve">62) счет-фактура в рамках торговой деятельности на электронной торговой площадке - сопроводительный документ, оформляемый при вывозе товаров без перехода права собственности с территории Кыргызской Республики в государства-члены ЕАЭС налогоплательщиком, осуществляющим торговую деятельность на электронной торговой площадке.";</w:t>
      </w:r>
    </w:p>
    <w:p>
      <w:pPr>
        <w:spacing w:after="120"/>
        <w:ind w:firstLine="567"/>
        <w:jc w:val="both"/>
      </w:pPr>
      <w:r>
        <w:rPr>
          <w:rFonts w:ascii="Arial" w:cs="Arial" w:eastAsia="Arial" w:hAnsi="Arial"/>
          <w:sz w:val="24"/>
          <w:szCs w:val="24"/>
        </w:rPr>
        <w:t xml:space="preserve">2) в абзаце четвертом пункта 5 части 3 </w:t>
      </w:r>
      <w:hyperlink w:history="1" r:id="rIdor-3ymydasfhs7u2cioax">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слова ", за исключением транзакции, осуществляемой по поручению иностранной организации, учредившей такой филиал/представительство, от нее или другого иностранного субъекта в адрес другого иностранного субъекта или в ее адрес" исключить;</w:t>
      </w:r>
    </w:p>
    <w:p>
      <w:pPr>
        <w:spacing w:after="120"/>
        <w:ind w:firstLine="567"/>
        <w:jc w:val="both"/>
      </w:pPr>
      <w:r>
        <w:rPr>
          <w:rFonts w:ascii="Arial" w:cs="Arial" w:eastAsia="Arial" w:hAnsi="Arial"/>
          <w:sz w:val="24"/>
          <w:szCs w:val="24"/>
        </w:rPr>
        <w:t xml:space="preserve">3) абзац первый пункта 2 </w:t>
      </w:r>
      <w:hyperlink w:history="1" r:id="rIdknoahuqufjfa5rd6f2dyh">
        <w:r>
          <w:rPr>
            <w:rFonts w:ascii="Arial" w:cs="Arial" w:eastAsia="Arial" w:hAnsi="Arial"/>
            <w:color w:val="1D4ED8"/>
            <w:sz w:val="24"/>
            <w:szCs w:val="24"/>
            <w:u w:val="single"/>
          </w:rPr>
          <w:t xml:space="preserve">статьи 34-1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об изменении ставок налогов и сроков их уплаты на социально значимые товары, а также на сырье, результатом переработки которого являются социально значимые товары.";</w:t>
      </w:r>
    </w:p>
    <w:p>
      <w:pPr>
        <w:spacing w:after="120"/>
        <w:ind w:firstLine="567"/>
        <w:jc w:val="both"/>
      </w:pPr>
      <w:r>
        <w:rPr>
          <w:rFonts w:ascii="Arial" w:cs="Arial" w:eastAsia="Arial" w:hAnsi="Arial"/>
          <w:sz w:val="24"/>
          <w:szCs w:val="24"/>
        </w:rPr>
        <w:t xml:space="preserve">4) часть 2 </w:t>
      </w:r>
      <w:hyperlink w:history="1" r:id="rIdl_whafrwo_juv2cedbias">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"Положения настоящей части не распространяются на налоговые льготы, предоставляемые в целях реализации нормативных правовых актов Президента Кыргызской Республики.";</w:t>
      </w:r>
    </w:p>
    <w:p>
      <w:pPr>
        <w:spacing w:after="120"/>
        <w:ind w:firstLine="567"/>
        <w:jc w:val="both"/>
      </w:pPr>
      <w:r>
        <w:rPr>
          <w:rFonts w:ascii="Arial" w:cs="Arial" w:eastAsia="Arial" w:hAnsi="Arial"/>
          <w:sz w:val="24"/>
          <w:szCs w:val="24"/>
        </w:rPr>
        <w:t xml:space="preserve">5) в </w:t>
      </w:r>
      <w:hyperlink w:history="1" r:id="rId6daw4ibivgwkoym1fakkj">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в пункте 1 слова "органе налоговой службы" заменить словами "налоговом органе";</w:t>
      </w:r>
    </w:p>
    <w:p>
      <w:pPr>
        <w:spacing w:after="120"/>
        <w:ind w:firstLine="567"/>
        <w:jc w:val="both"/>
      </w:pPr>
      <w:r>
        <w:rPr>
          <w:rFonts w:ascii="Arial" w:cs="Arial" w:eastAsia="Arial" w:hAnsi="Arial"/>
          <w:sz w:val="24"/>
          <w:szCs w:val="24"/>
        </w:rPr>
        <w:t xml:space="preserve">- пункт 16 изложить в следующей редакции:</w:t>
      </w:r>
    </w:p>
    <w:p>
      <w:pPr>
        <w:spacing w:after="120"/>
        <w:ind w:firstLine="567"/>
        <w:jc w:val="both"/>
      </w:pPr>
      <w:r>
        <w:rPr>
          <w:rFonts w:ascii="Arial" w:cs="Arial" w:eastAsia="Arial" w:hAnsi="Arial"/>
          <w:sz w:val="24"/>
          <w:szCs w:val="24"/>
        </w:rPr>
        <w:t xml:space="preserve">"16) обеспечивать подключение субъектов к информационной системе, применяемой для заказа перевозки пассажиров и грузов, услуг службы такси и курьерских услуг исключительно при наличии налоговой регистрации;";</w:t>
      </w:r>
    </w:p>
    <w:p>
      <w:pPr>
        <w:spacing w:after="120"/>
        <w:ind w:firstLine="567"/>
        <w:jc w:val="both"/>
      </w:pPr>
      <w:r>
        <w:rPr>
          <w:rFonts w:ascii="Arial" w:cs="Arial" w:eastAsia="Arial" w:hAnsi="Arial"/>
          <w:sz w:val="24"/>
          <w:szCs w:val="24"/>
        </w:rPr>
        <w:t xml:space="preserve">б) дополнить частью 1-2 следующего содержания:</w:t>
      </w:r>
    </w:p>
    <w:p>
      <w:pPr>
        <w:spacing w:after="120"/>
        <w:ind w:firstLine="567"/>
        <w:jc w:val="both"/>
      </w:pPr>
      <w:r>
        <w:rPr>
          <w:rFonts w:ascii="Arial" w:cs="Arial" w:eastAsia="Arial" w:hAnsi="Arial"/>
          <w:sz w:val="24"/>
          <w:szCs w:val="24"/>
        </w:rPr>
        <w:t xml:space="preserve">"1-2. Налогоплательщик, осуществляющий деятельность по транзакциям, обязан уплачивать налоги исключительно в соответствии с </w:t>
      </w:r>
      <w:hyperlink w:history="1" r:id="rId2phd156gqwnsh1-ey5hzt">
        <w:r>
          <w:rPr>
            <w:rFonts w:ascii="Arial" w:cs="Arial" w:eastAsia="Arial" w:hAnsi="Arial"/>
            <w:color w:val="1D4ED8"/>
            <w:sz w:val="24"/>
            <w:szCs w:val="24"/>
            <w:u w:val="single"/>
          </w:rPr>
          <w:t xml:space="preserve">главой 65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в </w:t>
      </w:r>
      <w:hyperlink w:history="1" r:id="rIdgs0pvytoo5vxkbundvqmv">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4 части 2 изложить в следующей редакции:</w:t>
      </w:r>
    </w:p>
    <w:p>
      <w:pPr>
        <w:spacing w:after="120"/>
        <w:ind w:firstLine="567"/>
        <w:jc w:val="both"/>
      </w:pPr>
      <w:r>
        <w:rPr>
          <w:rFonts w:ascii="Arial" w:cs="Arial" w:eastAsia="Arial" w:hAnsi="Arial"/>
          <w:sz w:val="24"/>
          <w:szCs w:val="24"/>
        </w:rPr>
        <w:t xml:space="preserve">"4) налога на транзакцию:";</w:t>
      </w:r>
    </w:p>
    <w:p>
      <w:pPr>
        <w:spacing w:after="120"/>
        <w:ind w:firstLine="567"/>
        <w:jc w:val="both"/>
      </w:pPr>
      <w:r>
        <w:rPr>
          <w:rFonts w:ascii="Arial" w:cs="Arial" w:eastAsia="Arial" w:hAnsi="Arial"/>
          <w:sz w:val="24"/>
          <w:szCs w:val="24"/>
        </w:rPr>
        <w:t xml:space="preserve">б) в части 8 слова "пунктом 3" заменить словами "пунктом 5";</w:t>
      </w:r>
    </w:p>
    <w:p>
      <w:pPr>
        <w:spacing w:after="120"/>
        <w:ind w:firstLine="567"/>
        <w:jc w:val="both"/>
      </w:pPr>
      <w:r>
        <w:rPr>
          <w:rFonts w:ascii="Arial" w:cs="Arial" w:eastAsia="Arial" w:hAnsi="Arial"/>
          <w:sz w:val="24"/>
          <w:szCs w:val="24"/>
        </w:rPr>
        <w:t xml:space="preserve">7) в </w:t>
      </w:r>
      <w:hyperlink w:history="1" r:id="rIdvopmftidhi_omvn2oqecg">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4 части 1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б) в пункте 1 части 2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8) </w:t>
      </w:r>
      <w:hyperlink w:history="1" r:id="rIdh87drlebdlwlwprt-gfzq">
        <w:r>
          <w:rPr>
            <w:rFonts w:ascii="Arial" w:cs="Arial" w:eastAsia="Arial" w:hAnsi="Arial"/>
            <w:color w:val="1D4ED8"/>
            <w:sz w:val="24"/>
            <w:szCs w:val="24"/>
            <w:u w:val="single"/>
          </w:rPr>
          <w:t xml:space="preserve">статью 61</w:t>
        </w:r>
      </w:hyperlink>
      <w:r>
        <w:rPr>
          <w:rFonts w:ascii="Arial" w:cs="Arial" w:eastAsia="Arial" w:hAnsi="Arial"/>
          <w:sz w:val="24"/>
          <w:szCs w:val="24"/>
        </w:rPr>
        <w:t xml:space="preserve"> дополнить частью 1-1 следующего содержания:</w:t>
      </w:r>
    </w:p>
    <w:p>
      <w:pPr>
        <w:spacing w:after="120"/>
        <w:ind w:firstLine="567"/>
        <w:jc w:val="both"/>
      </w:pPr>
      <w:r>
        <w:rPr>
          <w:rFonts w:ascii="Arial" w:cs="Arial" w:eastAsia="Arial" w:hAnsi="Arial"/>
          <w:sz w:val="24"/>
          <w:szCs w:val="24"/>
        </w:rPr>
        <w:t xml:space="preserve">"1-1. Администрирование НДС иностранной организации, указанной в части 4 </w:t>
      </w:r>
      <w:hyperlink w:history="1" r:id="rIdrvietdmimw5dxqaownlww">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при электронной торговле товарами, приобретенными физическими лицами, осуществляется органами налоговой службы.";</w:t>
      </w:r>
    </w:p>
    <w:p>
      <w:pPr>
        <w:spacing w:after="120"/>
        <w:ind w:firstLine="567"/>
        <w:jc w:val="both"/>
      </w:pPr>
      <w:r>
        <w:rPr>
          <w:rFonts w:ascii="Arial" w:cs="Arial" w:eastAsia="Arial" w:hAnsi="Arial"/>
          <w:sz w:val="24"/>
          <w:szCs w:val="24"/>
        </w:rPr>
        <w:t xml:space="preserve">9) в части 4 </w:t>
      </w:r>
      <w:hyperlink w:history="1" r:id="rIdco3u9hjsbz_nlryd1ddr6">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10) в пунктах 5-7 части 1 </w:t>
      </w:r>
      <w:hyperlink w:history="1" r:id="rIdmro6zo6paz14ktfyxtfp7">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слова "органом налоговой службы" заменить словами "налоговым органом";</w:t>
      </w:r>
    </w:p>
    <w:p>
      <w:pPr>
        <w:spacing w:after="120"/>
        <w:ind w:firstLine="567"/>
        <w:jc w:val="both"/>
      </w:pPr>
      <w:r>
        <w:rPr>
          <w:rFonts w:ascii="Arial" w:cs="Arial" w:eastAsia="Arial" w:hAnsi="Arial"/>
          <w:sz w:val="24"/>
          <w:szCs w:val="24"/>
        </w:rPr>
        <w:t xml:space="preserve">11) в </w:t>
      </w:r>
      <w:hyperlink w:history="1" r:id="rIdvp1vbokdgrhhs003lpvvy">
        <w:r>
          <w:rPr>
            <w:rFonts w:ascii="Arial" w:cs="Arial" w:eastAsia="Arial" w:hAnsi="Arial"/>
            <w:color w:val="1D4ED8"/>
            <w:sz w:val="24"/>
            <w:szCs w:val="24"/>
            <w:u w:val="single"/>
          </w:rPr>
          <w:t xml:space="preserve">статье 73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б) в части 11 слова "органом налоговой службы" заменить словами "налоговым органом";</w:t>
      </w:r>
    </w:p>
    <w:p>
      <w:pPr>
        <w:spacing w:after="120"/>
        <w:ind w:firstLine="567"/>
        <w:jc w:val="both"/>
      </w:pPr>
      <w:r>
        <w:rPr>
          <w:rFonts w:ascii="Arial" w:cs="Arial" w:eastAsia="Arial" w:hAnsi="Arial"/>
          <w:sz w:val="24"/>
          <w:szCs w:val="24"/>
        </w:rPr>
        <w:t xml:space="preserve">12) в пункте 1 части 3 </w:t>
      </w:r>
      <w:hyperlink w:history="1" r:id="rIdaed57qe3lmonqqngtoww7">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13) в части 5 </w:t>
      </w:r>
      <w:hyperlink w:history="1" r:id="rId2gkuskjcyi7lfad9fyy6b">
        <w:r>
          <w:rPr>
            <w:rFonts w:ascii="Arial" w:cs="Arial" w:eastAsia="Arial" w:hAnsi="Arial"/>
            <w:color w:val="1D4ED8"/>
            <w:sz w:val="24"/>
            <w:szCs w:val="24"/>
            <w:u w:val="single"/>
          </w:rPr>
          <w:t xml:space="preserve">статьи 75</w:t>
        </w:r>
      </w:hyperlink>
      <w:r>
        <w:rPr>
          <w:rFonts w:ascii="Arial" w:cs="Arial" w:eastAsia="Arial" w:hAnsi="Arial"/>
          <w:sz w:val="24"/>
          <w:szCs w:val="24"/>
        </w:rPr>
        <w:t xml:space="preserve"> слова "органа налоговой службы" и "органом налоговой службы" заменить соответственно словами "налогового органа" и "налоговым органом";</w:t>
      </w:r>
    </w:p>
    <w:p>
      <w:pPr>
        <w:spacing w:after="120"/>
        <w:ind w:firstLine="567"/>
        <w:jc w:val="both"/>
      </w:pPr>
      <w:r>
        <w:rPr>
          <w:rFonts w:ascii="Arial" w:cs="Arial" w:eastAsia="Arial" w:hAnsi="Arial"/>
          <w:sz w:val="24"/>
          <w:szCs w:val="24"/>
        </w:rPr>
        <w:t xml:space="preserve">14) в </w:t>
      </w:r>
      <w:hyperlink w:history="1" r:id="rId-sek5yqaaa3mz_qyjjxx0">
        <w:r>
          <w:rPr>
            <w:rFonts w:ascii="Arial" w:cs="Arial" w:eastAsia="Arial" w:hAnsi="Arial"/>
            <w:color w:val="1D4ED8"/>
            <w:sz w:val="24"/>
            <w:szCs w:val="24"/>
            <w:u w:val="single"/>
          </w:rPr>
          <w:t xml:space="preserve">статье 76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б) в части 3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15) в </w:t>
      </w:r>
      <w:hyperlink w:history="1" r:id="rIdfunvmicfjvtiv0y9a4oay">
        <w:r>
          <w:rPr>
            <w:rFonts w:ascii="Arial" w:cs="Arial" w:eastAsia="Arial" w:hAnsi="Arial"/>
            <w:color w:val="1D4ED8"/>
            <w:sz w:val="24"/>
            <w:szCs w:val="24"/>
            <w:u w:val="single"/>
          </w:rPr>
          <w:t xml:space="preserve">статье 77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б) в абзаце первом части 3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16) в </w:t>
      </w:r>
      <w:hyperlink w:history="1" r:id="rIdx-s4eh928kg9u6gmfqibf">
        <w:r>
          <w:rPr>
            <w:rFonts w:ascii="Arial" w:cs="Arial" w:eastAsia="Arial" w:hAnsi="Arial"/>
            <w:color w:val="1D4ED8"/>
            <w:sz w:val="24"/>
            <w:szCs w:val="24"/>
            <w:u w:val="single"/>
          </w:rPr>
          <w:t xml:space="preserve">статье 81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части 5 изложить в следующей редакции:</w:t>
      </w:r>
    </w:p>
    <w:p>
      <w:pPr>
        <w:spacing w:after="120"/>
        <w:ind w:firstLine="567"/>
        <w:jc w:val="both"/>
      </w:pPr>
      <w:r>
        <w:rPr>
          <w:rFonts w:ascii="Arial" w:cs="Arial" w:eastAsia="Arial" w:hAnsi="Arial"/>
          <w:sz w:val="24"/>
          <w:szCs w:val="24"/>
        </w:rPr>
        <w:t xml:space="preserve">"1) выставление в банк и оператору электронных денег и платежных систем налогового платежного требования (далее - НПТ);";</w:t>
      </w:r>
    </w:p>
    <w:p>
      <w:pPr>
        <w:spacing w:after="120"/>
        <w:ind w:firstLine="567"/>
        <w:jc w:val="both"/>
      </w:pPr>
      <w:r>
        <w:rPr>
          <w:rFonts w:ascii="Arial" w:cs="Arial" w:eastAsia="Arial" w:hAnsi="Arial"/>
          <w:sz w:val="24"/>
          <w:szCs w:val="24"/>
        </w:rPr>
        <w:t xml:space="preserve">б) в пункте 3 части 6 слова "органа налоговой службы" заменить словами "уполномоченного налогового органа";</w:t>
      </w:r>
    </w:p>
    <w:p>
      <w:pPr>
        <w:spacing w:after="120"/>
        <w:ind w:firstLine="567"/>
        <w:jc w:val="both"/>
      </w:pPr>
      <w:r>
        <w:rPr>
          <w:rFonts w:ascii="Arial" w:cs="Arial" w:eastAsia="Arial" w:hAnsi="Arial"/>
          <w:sz w:val="24"/>
          <w:szCs w:val="24"/>
        </w:rPr>
        <w:t xml:space="preserve">17) в </w:t>
      </w:r>
      <w:hyperlink w:history="1" r:id="rIdivlebkgstzq-iqqegw5t9">
        <w:r>
          <w:rPr>
            <w:rFonts w:ascii="Arial" w:cs="Arial" w:eastAsia="Arial" w:hAnsi="Arial"/>
            <w:color w:val="1D4ED8"/>
            <w:sz w:val="24"/>
            <w:szCs w:val="24"/>
            <w:u w:val="single"/>
          </w:rPr>
          <w:t xml:space="preserve">статье 84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"органа налоговой службы" заменить словами "уполномоченного налогового органа";</w:t>
      </w:r>
    </w:p>
    <w:p>
      <w:pPr>
        <w:spacing w:after="120"/>
        <w:ind w:firstLine="567"/>
        <w:jc w:val="both"/>
      </w:pPr>
      <w:r>
        <w:rPr>
          <w:rFonts w:ascii="Arial" w:cs="Arial" w:eastAsia="Arial" w:hAnsi="Arial"/>
          <w:sz w:val="24"/>
          <w:szCs w:val="24"/>
        </w:rPr>
        <w:t xml:space="preserve">б) в части 7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18) в </w:t>
      </w:r>
      <w:hyperlink w:history="1" r:id="rIdashdclkcmowmcpmonwvmb">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4 изложить в следующей редакции:</w:t>
      </w:r>
    </w:p>
    <w:p>
      <w:pPr>
        <w:spacing w:after="120"/>
        <w:ind w:firstLine="567"/>
        <w:jc w:val="both"/>
      </w:pPr>
      <w:r>
        <w:rPr>
          <w:rFonts w:ascii="Arial" w:cs="Arial" w:eastAsia="Arial" w:hAnsi="Arial"/>
          <w:sz w:val="24"/>
          <w:szCs w:val="24"/>
        </w:rPr>
        <w:t xml:space="preserve">"4. НПТ действует до его исполнения или получения банками, операторами электронных денег и платежных систем информации от налогового органа о прекращении налогового обязательства в соответствии со </w:t>
      </w:r>
      <w:hyperlink w:history="1" r:id="rIdb4mzgzdtcbdoirj0ni4ze">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в зависимости от того, что имело место ранее.";</w:t>
      </w:r>
    </w:p>
    <w:p>
      <w:pPr>
        <w:spacing w:after="120"/>
        <w:ind w:firstLine="567"/>
        <w:jc w:val="both"/>
      </w:pPr>
      <w:r>
        <w:rPr>
          <w:rFonts w:ascii="Arial" w:cs="Arial" w:eastAsia="Arial" w:hAnsi="Arial"/>
          <w:sz w:val="24"/>
          <w:szCs w:val="24"/>
        </w:rPr>
        <w:t xml:space="preserve">б) в части 6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19) в абзаце первом части 1 </w:t>
      </w:r>
      <w:hyperlink w:history="1" r:id="rIdziqdu9vlku5pzqo_kjr7f">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абзаце втором части 2 </w:t>
      </w:r>
      <w:hyperlink w:history="1" r:id="rId81rgntpev_a2ghz1hnl52">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части 3 </w:t>
      </w:r>
      <w:hyperlink w:history="1" r:id="rIdaetxla9d_trgmup7pa-ir">
        <w:r>
          <w:rPr>
            <w:rFonts w:ascii="Arial" w:cs="Arial" w:eastAsia="Arial" w:hAnsi="Arial"/>
            <w:color w:val="1D4ED8"/>
            <w:sz w:val="24"/>
            <w:szCs w:val="24"/>
            <w:u w:val="single"/>
          </w:rPr>
          <w:t xml:space="preserve">статьи 92</w:t>
        </w:r>
      </w:hyperlink>
      <w:r>
        <w:rPr>
          <w:rFonts w:ascii="Arial" w:cs="Arial" w:eastAsia="Arial" w:hAnsi="Arial"/>
          <w:sz w:val="24"/>
          <w:szCs w:val="24"/>
        </w:rPr>
        <w:t xml:space="preserve">, части 1 </w:t>
      </w:r>
      <w:hyperlink w:history="1" r:id="rIddgtq6gq7ve-3wuoubcmdu">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20) пункт 2 части 4 </w:t>
      </w:r>
      <w:hyperlink w:history="1" r:id="rIdciacvmxiti33sarecvdxh">
        <w:r>
          <w:rPr>
            <w:rFonts w:ascii="Arial" w:cs="Arial" w:eastAsia="Arial" w:hAnsi="Arial"/>
            <w:color w:val="1D4ED8"/>
            <w:sz w:val="24"/>
            <w:szCs w:val="24"/>
            <w:u w:val="single"/>
          </w:rPr>
          <w:t xml:space="preserve">статьи 104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если такие изменения и дополнения расходятся с решениями органов налоговой службы или суда и эти решения не были отменены и/или признаны недействительными;";</w:t>
      </w:r>
    </w:p>
    <w:p>
      <w:pPr>
        <w:spacing w:after="120"/>
        <w:ind w:firstLine="567"/>
        <w:jc w:val="both"/>
      </w:pPr>
      <w:r>
        <w:rPr>
          <w:rFonts w:ascii="Arial" w:cs="Arial" w:eastAsia="Arial" w:hAnsi="Arial"/>
          <w:sz w:val="24"/>
          <w:szCs w:val="24"/>
        </w:rPr>
        <w:t xml:space="preserve">21) в </w:t>
      </w:r>
      <w:hyperlink w:history="1" r:id="rIdhgvpt6rh3xx7iqp1jwthj">
        <w:r>
          <w:rPr>
            <w:rFonts w:ascii="Arial" w:cs="Arial" w:eastAsia="Arial" w:hAnsi="Arial"/>
            <w:color w:val="1D4ED8"/>
            <w:sz w:val="24"/>
            <w:szCs w:val="24"/>
            <w:u w:val="single"/>
          </w:rPr>
          <w:t xml:space="preserve">статье 106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изложить в следующей редакции:</w:t>
      </w:r>
    </w:p>
    <w:p>
      <w:pPr>
        <w:spacing w:after="120"/>
        <w:ind w:firstLine="567"/>
        <w:jc w:val="both"/>
      </w:pPr>
      <w:r>
        <w:rPr>
          <w:rFonts w:ascii="Arial" w:cs="Arial" w:eastAsia="Arial" w:hAnsi="Arial"/>
          <w:sz w:val="24"/>
          <w:szCs w:val="24"/>
        </w:rPr>
        <w:t xml:space="preserve">"2. Если иное не предусмотрено настоящей статьей, единую налоговую декларацию обязаны составлять и представлять:</w:t>
      </w:r>
    </w:p>
    <w:p>
      <w:pPr>
        <w:spacing w:after="120"/>
        <w:ind w:firstLine="567"/>
        <w:jc w:val="both"/>
      </w:pPr>
      <w:r>
        <w:rPr>
          <w:rFonts w:ascii="Arial" w:cs="Arial" w:eastAsia="Arial" w:hAnsi="Arial"/>
          <w:sz w:val="24"/>
          <w:szCs w:val="24"/>
        </w:rPr>
        <w:t xml:space="preserve">1) отечественная организация;</w:t>
      </w:r>
    </w:p>
    <w:p>
      <w:pPr>
        <w:spacing w:after="120"/>
        <w:ind w:firstLine="567"/>
        <w:jc w:val="both"/>
      </w:pPr>
      <w:r>
        <w:rPr>
          <w:rFonts w:ascii="Arial" w:cs="Arial" w:eastAsia="Arial" w:hAnsi="Arial"/>
          <w:sz w:val="24"/>
          <w:szCs w:val="24"/>
        </w:rPr>
        <w:t xml:space="preserve">2) иностранная организация, осуществляющая деятельность на территории Кыргызской Республики с образованием постоянного учреждения;</w:t>
      </w:r>
    </w:p>
    <w:p>
      <w:pPr>
        <w:spacing w:after="120"/>
        <w:ind w:firstLine="567"/>
        <w:jc w:val="both"/>
      </w:pPr>
      <w:r>
        <w:rPr>
          <w:rFonts w:ascii="Arial" w:cs="Arial" w:eastAsia="Arial" w:hAnsi="Arial"/>
          <w:sz w:val="24"/>
          <w:szCs w:val="24"/>
        </w:rPr>
        <w:t xml:space="preserve">3) индивидуальный предприниматель;</w:t>
      </w:r>
    </w:p>
    <w:p>
      <w:pPr>
        <w:spacing w:after="120"/>
        <w:ind w:firstLine="567"/>
        <w:jc w:val="both"/>
      </w:pPr>
      <w:r>
        <w:rPr>
          <w:rFonts w:ascii="Arial" w:cs="Arial" w:eastAsia="Arial" w:hAnsi="Arial"/>
          <w:sz w:val="24"/>
          <w:szCs w:val="24"/>
        </w:rPr>
        <w:t xml:space="preserve">4) физическое лицо, являющееся гражданином Кыргызской Республики, получившее доход от деятельности в дипломатических представительствах и консульских учреждениях иностранных государств, международных организациях или их представительствах, осуществляющих свою деятельность в Кыргызской Республике, а также иных организациях, которым предоставляются привилегии и иммунитеты в соответствии с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5) физическое лицо, получившее налогооблагаемый доход от субъекта, не являющегося налоговым агентом или у которого не возникает обязательства в качестве налогового агента;</w:t>
      </w:r>
    </w:p>
    <w:p>
      <w:pPr>
        <w:spacing w:after="120"/>
        <w:ind w:firstLine="567"/>
        <w:jc w:val="both"/>
      </w:pPr>
      <w:r>
        <w:rPr>
          <w:rFonts w:ascii="Arial" w:cs="Arial" w:eastAsia="Arial" w:hAnsi="Arial"/>
          <w:sz w:val="24"/>
          <w:szCs w:val="24"/>
        </w:rPr>
        <w:t xml:space="preserve">6) физические лица, указанные в части 1 </w:t>
      </w:r>
      <w:hyperlink w:history="1" r:id="rIdyn0gu-clxctrc5vieodbb">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дополнить частью 2-1 следующего содержания:</w:t>
      </w:r>
    </w:p>
    <w:p>
      <w:pPr>
        <w:spacing w:after="120"/>
        <w:ind w:firstLine="567"/>
        <w:jc w:val="both"/>
      </w:pPr>
      <w:r>
        <w:rPr>
          <w:rFonts w:ascii="Arial" w:cs="Arial" w:eastAsia="Arial" w:hAnsi="Arial"/>
          <w:sz w:val="24"/>
          <w:szCs w:val="24"/>
        </w:rPr>
        <w:t xml:space="preserve">"2-1. От составления и представления единой налоговой декларации освобождаются следующие организации и индивидуальные предприниматели:</w:t>
      </w:r>
    </w:p>
    <w:p>
      <w:pPr>
        <w:spacing w:after="120"/>
        <w:ind w:firstLine="567"/>
        <w:jc w:val="both"/>
      </w:pPr>
      <w:r>
        <w:rPr>
          <w:rFonts w:ascii="Arial" w:cs="Arial" w:eastAsia="Arial" w:hAnsi="Arial"/>
          <w:sz w:val="24"/>
          <w:szCs w:val="24"/>
        </w:rPr>
        <w:t xml:space="preserve">1) финансируемые из бюджета и не имеющие налоговых обязательств по налогу на имущество за отчетный налоговый период;</w:t>
      </w:r>
    </w:p>
    <w:p>
      <w:pPr>
        <w:spacing w:after="120"/>
        <w:ind w:firstLine="567"/>
        <w:jc w:val="both"/>
      </w:pPr>
      <w:r>
        <w:rPr>
          <w:rFonts w:ascii="Arial" w:cs="Arial" w:eastAsia="Arial" w:hAnsi="Arial"/>
          <w:sz w:val="24"/>
          <w:szCs w:val="24"/>
        </w:rPr>
        <w:t xml:space="preserve">2) осуществляющие деятельность:</w:t>
      </w:r>
    </w:p>
    <w:p>
      <w:pPr>
        <w:spacing w:after="120"/>
        <w:ind w:firstLine="567"/>
        <w:jc w:val="both"/>
      </w:pPr>
      <w:r>
        <w:rPr>
          <w:rFonts w:ascii="Arial" w:cs="Arial" w:eastAsia="Arial" w:hAnsi="Arial"/>
          <w:sz w:val="24"/>
          <w:szCs w:val="24"/>
        </w:rPr>
        <w:t xml:space="preserve">- на основе налога в зонах торговли с особым режимом;</w:t>
      </w:r>
    </w:p>
    <w:p>
      <w:pPr>
        <w:spacing w:after="120"/>
        <w:ind w:firstLine="567"/>
        <w:jc w:val="both"/>
      </w:pPr>
      <w:r>
        <w:rPr>
          <w:rFonts w:ascii="Arial" w:cs="Arial" w:eastAsia="Arial" w:hAnsi="Arial"/>
          <w:sz w:val="24"/>
          <w:szCs w:val="24"/>
        </w:rPr>
        <w:t xml:space="preserve">- на основе упрощенной системы налогообложения по ставкам единого налога 0 процентов, 0,1 и 0,5 процента;</w:t>
      </w:r>
    </w:p>
    <w:p>
      <w:pPr>
        <w:spacing w:after="120"/>
        <w:ind w:firstLine="567"/>
        <w:jc w:val="both"/>
      </w:pPr>
      <w:r>
        <w:rPr>
          <w:rFonts w:ascii="Arial" w:cs="Arial" w:eastAsia="Arial" w:hAnsi="Arial"/>
          <w:sz w:val="24"/>
          <w:szCs w:val="24"/>
        </w:rPr>
        <w:t xml:space="preserve">- на основе патента;</w:t>
      </w:r>
    </w:p>
    <w:p>
      <w:pPr>
        <w:spacing w:after="120"/>
        <w:ind w:firstLine="567"/>
        <w:jc w:val="both"/>
      </w:pPr>
      <w:r>
        <w:rPr>
          <w:rFonts w:ascii="Arial" w:cs="Arial" w:eastAsia="Arial" w:hAnsi="Arial"/>
          <w:sz w:val="24"/>
          <w:szCs w:val="24"/>
        </w:rPr>
        <w:t xml:space="preserve">- в качестве крестьянского/фермерского хозяйства без образования юридического лица;</w:t>
      </w:r>
    </w:p>
    <w:p>
      <w:pPr>
        <w:spacing w:after="120"/>
        <w:ind w:firstLine="567"/>
        <w:jc w:val="both"/>
      </w:pPr>
      <w:r>
        <w:rPr>
          <w:rFonts w:ascii="Arial" w:cs="Arial" w:eastAsia="Arial" w:hAnsi="Arial"/>
          <w:sz w:val="24"/>
          <w:szCs w:val="24"/>
        </w:rPr>
        <w:t xml:space="preserve">- по транзакции.";</w:t>
      </w:r>
    </w:p>
    <w:p>
      <w:pPr>
        <w:spacing w:after="120"/>
        <w:ind w:firstLine="567"/>
        <w:jc w:val="both"/>
      </w:pPr>
      <w:r>
        <w:rPr>
          <w:rFonts w:ascii="Arial" w:cs="Arial" w:eastAsia="Arial" w:hAnsi="Arial"/>
          <w:sz w:val="24"/>
          <w:szCs w:val="24"/>
        </w:rPr>
        <w:t xml:space="preserve">22) в пункте 7 части 2 </w:t>
      </w:r>
      <w:hyperlink w:history="1" r:id="rId6dd-cgihi8rplu5uv4s1v">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слова "и представления налогоплательщиком налоговой отчетности с нулевыми показателями" исключить;</w:t>
      </w:r>
    </w:p>
    <w:p>
      <w:pPr>
        <w:spacing w:after="120"/>
        <w:ind w:firstLine="567"/>
        <w:jc w:val="both"/>
      </w:pPr>
      <w:r>
        <w:rPr>
          <w:rFonts w:ascii="Arial" w:cs="Arial" w:eastAsia="Arial" w:hAnsi="Arial"/>
          <w:sz w:val="24"/>
          <w:szCs w:val="24"/>
        </w:rPr>
        <w:t xml:space="preserve">23) пункт 4 части 1 </w:t>
      </w:r>
      <w:hyperlink w:history="1" r:id="rIdcqyk1koku-uxkjesj7z1z">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уведомления банка, направляемого в налоговый орган по месту налоговой регистрации банка, о необходимости налоговой регистрации иностранной организации, не имеющей постоянного учреждения в Кыргызской Республике и открывающей счет в банке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 случаях, предусмотренных пунктами 2 и 3 настоящей части, 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20"/>
        <w:ind w:firstLine="567"/>
        <w:jc w:val="both"/>
      </w:pPr>
      <w:r>
        <w:rPr>
          <w:rFonts w:ascii="Arial" w:cs="Arial" w:eastAsia="Arial" w:hAnsi="Arial"/>
          <w:sz w:val="24"/>
          <w:szCs w:val="24"/>
        </w:rPr>
        <w:t xml:space="preserve">В случае, предусмотренном пунктом 3 настоящей части, налоговая регистрация производится налоговым органом в принудительном порядке на упрощенную систему налогообложения на основе единого налога. При невозможности применения режима на основе единого налога регистрация осуществляется на общий налоговый режим.</w:t>
      </w:r>
    </w:p>
    <w:p>
      <w:pPr>
        <w:spacing w:after="120"/>
        <w:ind w:firstLine="567"/>
        <w:jc w:val="both"/>
      </w:pPr>
      <w:r>
        <w:rPr>
          <w:rFonts w:ascii="Arial" w:cs="Arial" w:eastAsia="Arial" w:hAnsi="Arial"/>
          <w:sz w:val="24"/>
          <w:szCs w:val="24"/>
        </w:rPr>
        <w:t xml:space="preserve">Налоговая регистрация индивидуальных предпринимателей признается государственной регистрацией в качестве индивидуальных предпринимателей.";</w:t>
      </w:r>
    </w:p>
    <w:p>
      <w:pPr>
        <w:spacing w:after="120"/>
        <w:ind w:firstLine="567"/>
        <w:jc w:val="both"/>
      </w:pPr>
      <w:r>
        <w:rPr>
          <w:rFonts w:ascii="Arial" w:cs="Arial" w:eastAsia="Arial" w:hAnsi="Arial"/>
          <w:sz w:val="24"/>
          <w:szCs w:val="24"/>
        </w:rPr>
        <w:t xml:space="preserve">24) пункт 5 части 2 </w:t>
      </w:r>
      <w:hyperlink w:history="1" r:id="rIds_t5oxcxylknlsjfy4py7">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уведомлений банков о закрытии счетов, в которых были открыты счета иностранной организации, указанной в пункте 4 части 1 </w:t>
      </w:r>
      <w:hyperlink w:history="1" r:id="rIdim2hsmkgt03wg00opnvs-">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25) </w:t>
      </w:r>
      <w:hyperlink w:history="1" r:id="rIdem4bxoerjnklr3jwe48ye">
        <w:r>
          <w:rPr>
            <w:rFonts w:ascii="Arial" w:cs="Arial" w:eastAsia="Arial" w:hAnsi="Arial"/>
            <w:color w:val="1D4ED8"/>
            <w:sz w:val="24"/>
            <w:szCs w:val="24"/>
            <w:u w:val="single"/>
          </w:rPr>
          <w:t xml:space="preserve">статью 116-2</w:t>
        </w:r>
      </w:hyperlink>
      <w:r>
        <w:rPr>
          <w:rFonts w:ascii="Arial" w:cs="Arial" w:eastAsia="Arial" w:hAnsi="Arial"/>
          <w:sz w:val="24"/>
          <w:szCs w:val="24"/>
        </w:rPr>
        <w:t xml:space="preserve"> дополнить частью 6 следующего содержания:</w:t>
      </w:r>
    </w:p>
    <w:p>
      <w:pPr>
        <w:spacing w:after="120"/>
        <w:ind w:firstLine="567"/>
        <w:jc w:val="both"/>
      </w:pPr>
      <w:r>
        <w:rPr>
          <w:rFonts w:ascii="Arial" w:cs="Arial" w:eastAsia="Arial" w:hAnsi="Arial"/>
          <w:sz w:val="24"/>
          <w:szCs w:val="24"/>
        </w:rPr>
        <w:t xml:space="preserve">"6. Порядок ведения Единого налогового счета утверждается уполномоченным налоговым органом.";</w:t>
      </w:r>
    </w:p>
    <w:p>
      <w:pPr>
        <w:spacing w:after="120"/>
        <w:ind w:firstLine="567"/>
        <w:jc w:val="both"/>
      </w:pPr>
      <w:r>
        <w:rPr>
          <w:rFonts w:ascii="Arial" w:cs="Arial" w:eastAsia="Arial" w:hAnsi="Arial"/>
          <w:sz w:val="24"/>
          <w:szCs w:val="24"/>
        </w:rPr>
        <w:t xml:space="preserve">26) в </w:t>
      </w:r>
      <w:hyperlink w:history="1" r:id="rIdrqeknumvhvrappicateq7">
        <w:r>
          <w:rPr>
            <w:rFonts w:ascii="Arial" w:cs="Arial" w:eastAsia="Arial" w:hAnsi="Arial"/>
            <w:color w:val="1D4ED8"/>
            <w:sz w:val="24"/>
            <w:szCs w:val="24"/>
            <w:u w:val="single"/>
          </w:rPr>
          <w:t xml:space="preserve">статье 117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части 1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б) в части 2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в) в части 5:</w:t>
      </w:r>
    </w:p>
    <w:p>
      <w:pPr>
        <w:spacing w:after="120"/>
        <w:ind w:firstLine="567"/>
        <w:jc w:val="both"/>
      </w:pPr>
      <w:r>
        <w:rPr>
          <w:rFonts w:ascii="Arial" w:cs="Arial" w:eastAsia="Arial" w:hAnsi="Arial"/>
          <w:sz w:val="24"/>
          <w:szCs w:val="24"/>
        </w:rPr>
        <w:t xml:space="preserve">- в пункте 2:</w:t>
      </w:r>
    </w:p>
    <w:p>
      <w:pPr>
        <w:spacing w:after="120"/>
        <w:ind w:firstLine="567"/>
        <w:jc w:val="both"/>
      </w:pPr>
      <w:r>
        <w:rPr>
          <w:rFonts w:ascii="Arial" w:cs="Arial" w:eastAsia="Arial" w:hAnsi="Arial"/>
          <w:sz w:val="24"/>
          <w:szCs w:val="24"/>
        </w:rPr>
        <w:t xml:space="preserve">в подпункте "а" слова "и представления налогоплательщиком налоговой отчетности с нулевыми показателями" исключить;</w:t>
      </w:r>
    </w:p>
    <w:p>
      <w:pPr>
        <w:spacing w:after="120"/>
        <w:ind w:firstLine="567"/>
        <w:jc w:val="both"/>
      </w:pPr>
      <w:r>
        <w:rPr>
          <w:rFonts w:ascii="Arial" w:cs="Arial" w:eastAsia="Arial" w:hAnsi="Arial"/>
          <w:sz w:val="24"/>
          <w:szCs w:val="24"/>
        </w:rPr>
        <w:t xml:space="preserve">в подпункте "в"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в абзаце первом подпункта "г"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 в пункте 3 слова "органами налоговой службы" и "органа налоговой службы" заменить соответственно словами "налоговыми органами" и "налогового органа";</w:t>
      </w:r>
    </w:p>
    <w:p>
      <w:pPr>
        <w:spacing w:after="120"/>
        <w:ind w:firstLine="567"/>
        <w:jc w:val="both"/>
      </w:pPr>
      <w:r>
        <w:rPr>
          <w:rFonts w:ascii="Arial" w:cs="Arial" w:eastAsia="Arial" w:hAnsi="Arial"/>
          <w:sz w:val="24"/>
          <w:szCs w:val="24"/>
        </w:rPr>
        <w:t xml:space="preserve">- в пункте 4:</w:t>
      </w:r>
    </w:p>
    <w:p>
      <w:pPr>
        <w:spacing w:after="120"/>
        <w:ind w:firstLine="567"/>
        <w:jc w:val="both"/>
      </w:pPr>
      <w:r>
        <w:rPr>
          <w:rFonts w:ascii="Arial" w:cs="Arial" w:eastAsia="Arial" w:hAnsi="Arial"/>
          <w:sz w:val="24"/>
          <w:szCs w:val="24"/>
        </w:rPr>
        <w:t xml:space="preserve">в абзаце первом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в подпункте "а" слова "органом налоговой службы" и "органа налоговой службы" заменить соответственно словами "налоговым органом" и "налогового органа";</w:t>
      </w:r>
    </w:p>
    <w:p>
      <w:pPr>
        <w:spacing w:after="120"/>
        <w:ind w:firstLine="567"/>
        <w:jc w:val="both"/>
      </w:pPr>
      <w:r>
        <w:rPr>
          <w:rFonts w:ascii="Arial" w:cs="Arial" w:eastAsia="Arial" w:hAnsi="Arial"/>
          <w:sz w:val="24"/>
          <w:szCs w:val="24"/>
        </w:rPr>
        <w:t xml:space="preserve">в подпункте "б"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 в абзаце первом пункта 5 слова "органами налоговой службы" и "органов налоговой службы" заменить соответственно словами "налоговыми органами" и "налоговых органов";</w:t>
      </w:r>
    </w:p>
    <w:p>
      <w:pPr>
        <w:spacing w:after="120"/>
        <w:ind w:firstLine="567"/>
        <w:jc w:val="both"/>
      </w:pPr>
      <w:r>
        <w:rPr>
          <w:rFonts w:ascii="Arial" w:cs="Arial" w:eastAsia="Arial" w:hAnsi="Arial"/>
          <w:sz w:val="24"/>
          <w:szCs w:val="24"/>
        </w:rPr>
        <w:t xml:space="preserve">г) в части 9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27) в </w:t>
      </w:r>
      <w:hyperlink w:history="1" r:id="rIddef0slfsy8swcfizh8rf-">
        <w:r>
          <w:rPr>
            <w:rFonts w:ascii="Arial" w:cs="Arial" w:eastAsia="Arial" w:hAnsi="Arial"/>
            <w:color w:val="1D4ED8"/>
            <w:sz w:val="24"/>
            <w:szCs w:val="24"/>
            <w:u w:val="single"/>
          </w:rPr>
          <w:t xml:space="preserve">статье 118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"одним из органов налоговой службы" исключить;</w:t>
      </w:r>
    </w:p>
    <w:p>
      <w:pPr>
        <w:spacing w:after="120"/>
        <w:ind w:firstLine="567"/>
        <w:jc w:val="both"/>
      </w:pPr>
      <w:r>
        <w:rPr>
          <w:rFonts w:ascii="Arial" w:cs="Arial" w:eastAsia="Arial" w:hAnsi="Arial"/>
          <w:sz w:val="24"/>
          <w:szCs w:val="24"/>
        </w:rPr>
        <w:t xml:space="preserve">б) в абзаце втором части 4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в) в части 5:</w:t>
      </w:r>
    </w:p>
    <w:p>
      <w:pPr>
        <w:spacing w:after="120"/>
        <w:ind w:firstLine="567"/>
        <w:jc w:val="both"/>
      </w:pPr>
      <w:r>
        <w:rPr>
          <w:rFonts w:ascii="Arial" w:cs="Arial" w:eastAsia="Arial" w:hAnsi="Arial"/>
          <w:sz w:val="24"/>
          <w:szCs w:val="24"/>
        </w:rPr>
        <w:t xml:space="preserve">- в пункте 4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 пункт 7 изложить в следующей редакции:</w:t>
      </w:r>
    </w:p>
    <w:p>
      <w:pPr>
        <w:spacing w:after="120"/>
        <w:ind w:firstLine="567"/>
        <w:jc w:val="both"/>
      </w:pPr>
      <w:r>
        <w:rPr>
          <w:rFonts w:ascii="Arial" w:cs="Arial" w:eastAsia="Arial" w:hAnsi="Arial"/>
          <w:sz w:val="24"/>
          <w:szCs w:val="24"/>
        </w:rPr>
        <w:t xml:space="preserve">"7) внесение налогоплательщиком корректировки в налоговую отчетность в сторону уменьшения;";</w:t>
      </w:r>
    </w:p>
    <w:p>
      <w:pPr>
        <w:spacing w:after="120"/>
        <w:ind w:firstLine="567"/>
        <w:jc w:val="both"/>
      </w:pPr>
      <w:r>
        <w:rPr>
          <w:rFonts w:ascii="Arial" w:cs="Arial" w:eastAsia="Arial" w:hAnsi="Arial"/>
          <w:sz w:val="24"/>
          <w:szCs w:val="24"/>
        </w:rPr>
        <w:t xml:space="preserve">г) в части 6 слова "органов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28) в </w:t>
      </w:r>
      <w:hyperlink w:history="1" r:id="rIdv_9pwkapgjl_yt4rimxkt">
        <w:r>
          <w:rPr>
            <w:rFonts w:ascii="Arial" w:cs="Arial" w:eastAsia="Arial" w:hAnsi="Arial"/>
            <w:color w:val="1D4ED8"/>
            <w:sz w:val="24"/>
            <w:szCs w:val="24"/>
            <w:u w:val="single"/>
          </w:rPr>
          <w:t xml:space="preserve">статье 119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пунктах 1 и 4 части 5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б) в части 6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в) часть 12 изложить в следующей редакции:</w:t>
      </w:r>
    </w:p>
    <w:p>
      <w:pPr>
        <w:spacing w:after="120"/>
        <w:ind w:firstLine="567"/>
        <w:jc w:val="both"/>
      </w:pPr>
      <w:r>
        <w:rPr>
          <w:rFonts w:ascii="Arial" w:cs="Arial" w:eastAsia="Arial" w:hAnsi="Arial"/>
          <w:sz w:val="24"/>
          <w:szCs w:val="24"/>
        </w:rPr>
        <w:t xml:space="preserve">"12. Налоговые органы обязаны принять решение о проведении внеплановой проверки в течение 15 календарных дней со дня, следующего за днем получения оснований для проведения внеплановой проверки, предусмотренных </w:t>
      </w:r>
      <w:hyperlink w:history="1" r:id="rIdsljfvlljswnfx-n1isycd">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Налоговый орган обязан вручить предписание налогоплательщику и приступить к внеплановой проверке не позднее 30 календарных дней со дня, следующего за днем получения оснований для проведения внеплановой проверки, предусмотренных </w:t>
      </w:r>
      <w:hyperlink w:history="1" r:id="rIdclzt6t-rsnq9jg3gdp1ic">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Если основанием для проведения внеплановой проверки являются случаи, предусмотренные подпунктом "г" пункта 2 части 5 </w:t>
      </w:r>
      <w:hyperlink w:history="1" r:id="rIdw-ap-yj5vb4adhncv214i">
        <w:r>
          <w:rPr>
            <w:rFonts w:ascii="Arial" w:cs="Arial" w:eastAsia="Arial" w:hAnsi="Arial"/>
            <w:color w:val="1D4ED8"/>
            <w:sz w:val="24"/>
            <w:szCs w:val="24"/>
            <w:u w:val="single"/>
          </w:rPr>
          <w:t xml:space="preserve">статьи 117</w:t>
        </w:r>
      </w:hyperlink>
      <w:r>
        <w:rPr>
          <w:rFonts w:ascii="Arial" w:cs="Arial" w:eastAsia="Arial" w:hAnsi="Arial"/>
          <w:sz w:val="24"/>
          <w:szCs w:val="24"/>
        </w:rPr>
        <w:t xml:space="preserve"> настоящего Кодекса, налоговый орган обязан принять решение о проведении внеплановой проверки в течение 5 календарных дней со дня, следующего за днем получения такого основания, и приступить к внеплановой проверке не позднее 5 календарных дней со дня принятия решения о проведении внеплановой проверки.";</w:t>
      </w:r>
    </w:p>
    <w:p>
      <w:pPr>
        <w:spacing w:after="120"/>
        <w:ind w:firstLine="567"/>
        <w:jc w:val="both"/>
      </w:pPr>
      <w:r>
        <w:rPr>
          <w:rFonts w:ascii="Arial" w:cs="Arial" w:eastAsia="Arial" w:hAnsi="Arial"/>
          <w:sz w:val="24"/>
          <w:szCs w:val="24"/>
        </w:rPr>
        <w:t xml:space="preserve">29) в частях 1, 3 и 4 </w:t>
      </w:r>
      <w:hyperlink w:history="1" r:id="rId0thjsfzwm3u1-zhulnuhj">
        <w:r>
          <w:rPr>
            <w:rFonts w:ascii="Arial" w:cs="Arial" w:eastAsia="Arial" w:hAnsi="Arial"/>
            <w:color w:val="1D4ED8"/>
            <w:sz w:val="24"/>
            <w:szCs w:val="24"/>
            <w:u w:val="single"/>
          </w:rPr>
          <w:t xml:space="preserve">статьи 120</w:t>
        </w:r>
      </w:hyperlink>
      <w:r>
        <w:rPr>
          <w:rFonts w:ascii="Arial" w:cs="Arial" w:eastAsia="Arial" w:hAnsi="Arial"/>
          <w:sz w:val="24"/>
          <w:szCs w:val="24"/>
        </w:rPr>
        <w:t xml:space="preserve">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30) в </w:t>
      </w:r>
      <w:hyperlink w:history="1" r:id="rIdowk-uvwje7tvv6rvqa3ey">
        <w:r>
          <w:rPr>
            <w:rFonts w:ascii="Arial" w:cs="Arial" w:eastAsia="Arial" w:hAnsi="Arial"/>
            <w:color w:val="1D4ED8"/>
            <w:sz w:val="24"/>
            <w:szCs w:val="24"/>
            <w:u w:val="single"/>
          </w:rPr>
          <w:t xml:space="preserve">статье 121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"органом налоговой службы" заменить словами "налоговым органом";</w:t>
      </w:r>
    </w:p>
    <w:p>
      <w:pPr>
        <w:spacing w:after="120"/>
        <w:ind w:firstLine="567"/>
        <w:jc w:val="both"/>
      </w:pPr>
      <w:r>
        <w:rPr>
          <w:rFonts w:ascii="Arial" w:cs="Arial" w:eastAsia="Arial" w:hAnsi="Arial"/>
          <w:sz w:val="24"/>
          <w:szCs w:val="24"/>
        </w:rPr>
        <w:t xml:space="preserve">б) в частях 4 и 5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31) в </w:t>
      </w:r>
      <w:hyperlink w:history="1" r:id="rIdlvxjhw045_j5ubmjz98-c">
        <w:r>
          <w:rPr>
            <w:rFonts w:ascii="Arial" w:cs="Arial" w:eastAsia="Arial" w:hAnsi="Arial"/>
            <w:color w:val="1D4ED8"/>
            <w:sz w:val="24"/>
            <w:szCs w:val="24"/>
            <w:u w:val="single"/>
          </w:rPr>
          <w:t xml:space="preserve">статье 122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частях 1 и 3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б) в части 4 слова "органов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в) в части 6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32) в </w:t>
      </w:r>
      <w:hyperlink w:history="1" r:id="rIdcyniy5a1seylojuclf8rh">
        <w:r>
          <w:rPr>
            <w:rFonts w:ascii="Arial" w:cs="Arial" w:eastAsia="Arial" w:hAnsi="Arial"/>
            <w:color w:val="1D4ED8"/>
            <w:sz w:val="24"/>
            <w:szCs w:val="24"/>
            <w:u w:val="single"/>
          </w:rPr>
          <w:t xml:space="preserve">статье 123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частях 1-4, 7 и 8 слова "орган налоговой службы" в различных падежных и числовых формах заменить словами "налоговый орган" в соответствующих падежах и числах;</w:t>
      </w:r>
    </w:p>
    <w:p>
      <w:pPr>
        <w:spacing w:after="120"/>
        <w:ind w:firstLine="567"/>
        <w:jc w:val="both"/>
      </w:pPr>
      <w:r>
        <w:rPr>
          <w:rFonts w:ascii="Arial" w:cs="Arial" w:eastAsia="Arial" w:hAnsi="Arial"/>
          <w:sz w:val="24"/>
          <w:szCs w:val="24"/>
        </w:rPr>
        <w:t xml:space="preserve">б) часть 6 изложить в следующей редакции:</w:t>
      </w:r>
    </w:p>
    <w:p>
      <w:pPr>
        <w:spacing w:after="120"/>
        <w:ind w:firstLine="567"/>
        <w:jc w:val="both"/>
      </w:pPr>
      <w:r>
        <w:rPr>
          <w:rFonts w:ascii="Arial" w:cs="Arial" w:eastAsia="Arial" w:hAnsi="Arial"/>
          <w:sz w:val="24"/>
          <w:szCs w:val="24"/>
        </w:rPr>
        <w:t xml:space="preserve">"6. Решение налогового органа о начислении сумм налогов, пеней и налоговых санкций вручается налогоплательщику в порядке, установленном настоящим Кодексом. Налогоплательщик, получивший решение о начислении сумм налогов, пеней и налоговых санкций, обязан исполнить его в течение 90 календарных дней со дня, следующего за днем вручения решения, если налогоплательщик не обжаловал решение по результатам выездной проверки в порядке, установленном настоящим Кодексом.";</w:t>
      </w:r>
    </w:p>
    <w:p>
      <w:pPr>
        <w:spacing w:after="120"/>
        <w:ind w:firstLine="567"/>
        <w:jc w:val="both"/>
      </w:pPr>
      <w:r>
        <w:rPr>
          <w:rFonts w:ascii="Arial" w:cs="Arial" w:eastAsia="Arial" w:hAnsi="Arial"/>
          <w:sz w:val="24"/>
          <w:szCs w:val="24"/>
        </w:rPr>
        <w:t xml:space="preserve">33) в абзаце первом части 1 </w:t>
      </w:r>
      <w:hyperlink w:history="1" r:id="rIdfpllthk66bikp-l24tea5">
        <w:r>
          <w:rPr>
            <w:rFonts w:ascii="Arial" w:cs="Arial" w:eastAsia="Arial" w:hAnsi="Arial"/>
            <w:color w:val="1D4ED8"/>
            <w:sz w:val="24"/>
            <w:szCs w:val="24"/>
            <w:u w:val="single"/>
          </w:rPr>
          <w:t xml:space="preserve">статьи 124</w:t>
        </w:r>
      </w:hyperlink>
      <w:r>
        <w:rPr>
          <w:rFonts w:ascii="Arial" w:cs="Arial" w:eastAsia="Arial" w:hAnsi="Arial"/>
          <w:sz w:val="24"/>
          <w:szCs w:val="24"/>
        </w:rPr>
        <w:t xml:space="preserve"> слова ", и представления налогоплательщиком налоговой отчетности с нулевыми показателями в течение всего периода регистрации" исключить;</w:t>
      </w:r>
    </w:p>
    <w:p>
      <w:pPr>
        <w:spacing w:after="120"/>
        <w:ind w:firstLine="567"/>
        <w:jc w:val="both"/>
      </w:pPr>
      <w:r>
        <w:rPr>
          <w:rFonts w:ascii="Arial" w:cs="Arial" w:eastAsia="Arial" w:hAnsi="Arial"/>
          <w:sz w:val="24"/>
          <w:szCs w:val="24"/>
        </w:rPr>
        <w:t xml:space="preserve">34) в части 11 </w:t>
      </w:r>
      <w:hyperlink w:history="1" r:id="rId27cd8md8xmoonklja3hd-">
        <w:r>
          <w:rPr>
            <w:rFonts w:ascii="Arial" w:cs="Arial" w:eastAsia="Arial" w:hAnsi="Arial"/>
            <w:color w:val="1D4ED8"/>
            <w:sz w:val="24"/>
            <w:szCs w:val="24"/>
            <w:u w:val="single"/>
          </w:rPr>
          <w:t xml:space="preserve">статьи 125</w:t>
        </w:r>
      </w:hyperlink>
      <w:r>
        <w:rPr>
          <w:rFonts w:ascii="Arial" w:cs="Arial" w:eastAsia="Arial" w:hAnsi="Arial"/>
          <w:sz w:val="24"/>
          <w:szCs w:val="24"/>
        </w:rPr>
        <w:t xml:space="preserve"> слова "30 дней" заменить словами "90 календарных дней";</w:t>
      </w:r>
    </w:p>
    <w:p>
      <w:pPr>
        <w:spacing w:after="120"/>
        <w:ind w:firstLine="567"/>
        <w:jc w:val="both"/>
      </w:pPr>
      <w:r>
        <w:rPr>
          <w:rFonts w:ascii="Arial" w:cs="Arial" w:eastAsia="Arial" w:hAnsi="Arial"/>
          <w:sz w:val="24"/>
          <w:szCs w:val="24"/>
        </w:rPr>
        <w:t xml:space="preserve">35) в </w:t>
      </w:r>
      <w:hyperlink w:history="1" r:id="rId0phhy1ofdwstu2hd9ydw_">
        <w:r>
          <w:rPr>
            <w:rFonts w:ascii="Arial" w:cs="Arial" w:eastAsia="Arial" w:hAnsi="Arial"/>
            <w:color w:val="1D4ED8"/>
            <w:sz w:val="24"/>
            <w:szCs w:val="24"/>
            <w:u w:val="single"/>
          </w:rPr>
          <w:t xml:space="preserve">статье 130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б) в части 3 слова "органами налоговой службы" заменить словами "налоговыми органами";</w:t>
      </w:r>
    </w:p>
    <w:p>
      <w:pPr>
        <w:spacing w:after="120"/>
        <w:ind w:firstLine="567"/>
        <w:jc w:val="both"/>
      </w:pPr>
      <w:r>
        <w:rPr>
          <w:rFonts w:ascii="Arial" w:cs="Arial" w:eastAsia="Arial" w:hAnsi="Arial"/>
          <w:sz w:val="24"/>
          <w:szCs w:val="24"/>
        </w:rPr>
        <w:t xml:space="preserve">в) в части 4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36) в </w:t>
      </w:r>
      <w:hyperlink w:history="1" r:id="rIdowtc7vgctbn3em-84qbcd">
        <w:r>
          <w:rPr>
            <w:rFonts w:ascii="Arial" w:cs="Arial" w:eastAsia="Arial" w:hAnsi="Arial"/>
            <w:color w:val="1D4ED8"/>
            <w:sz w:val="24"/>
            <w:szCs w:val="24"/>
            <w:u w:val="single"/>
          </w:rPr>
          <w:t xml:space="preserve">статье 132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наименовании, частях 1 и 2 слова "органов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б) в абзаце первом части 3 слова "органов налоговой службы" и "орган налоговой службы" заменить соответственно словами "налогового органа" и "налоговый орган";</w:t>
      </w:r>
    </w:p>
    <w:p>
      <w:pPr>
        <w:spacing w:after="120"/>
        <w:ind w:firstLine="567"/>
        <w:jc w:val="both"/>
      </w:pPr>
      <w:r>
        <w:rPr>
          <w:rFonts w:ascii="Arial" w:cs="Arial" w:eastAsia="Arial" w:hAnsi="Arial"/>
          <w:sz w:val="24"/>
          <w:szCs w:val="24"/>
        </w:rPr>
        <w:t xml:space="preserve">в) в частях 4-7 слова "органов налоговой службы" и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37) в части 1 </w:t>
      </w:r>
      <w:hyperlink w:history="1" r:id="rIdcmba-a8xyl6ajuptf1phr">
        <w:r>
          <w:rPr>
            <w:rFonts w:ascii="Arial" w:cs="Arial" w:eastAsia="Arial" w:hAnsi="Arial"/>
            <w:color w:val="1D4ED8"/>
            <w:sz w:val="24"/>
            <w:szCs w:val="24"/>
            <w:u w:val="single"/>
          </w:rPr>
          <w:t xml:space="preserve">статьи 133</w:t>
        </w:r>
      </w:hyperlink>
      <w:r>
        <w:rPr>
          <w:rFonts w:ascii="Arial" w:cs="Arial" w:eastAsia="Arial" w:hAnsi="Arial"/>
          <w:sz w:val="24"/>
          <w:szCs w:val="24"/>
        </w:rPr>
        <w:t xml:space="preserve">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38) в части 1 </w:t>
      </w:r>
      <w:hyperlink w:history="1" r:id="rId5prvqenqc5usvhegqgfd8">
        <w:r>
          <w:rPr>
            <w:rFonts w:ascii="Arial" w:cs="Arial" w:eastAsia="Arial" w:hAnsi="Arial"/>
            <w:color w:val="1D4ED8"/>
            <w:sz w:val="24"/>
            <w:szCs w:val="24"/>
            <w:u w:val="single"/>
          </w:rPr>
          <w:t xml:space="preserve">статьи 134</w:t>
        </w:r>
      </w:hyperlink>
      <w:r>
        <w:rPr>
          <w:rFonts w:ascii="Arial" w:cs="Arial" w:eastAsia="Arial" w:hAnsi="Arial"/>
          <w:sz w:val="24"/>
          <w:szCs w:val="24"/>
        </w:rPr>
        <w:t xml:space="preserve"> слова "органа налоговой службы" и "органу налоговой службы" заменить соответственно словами "налогового органа" и "налоговому органу";</w:t>
      </w:r>
    </w:p>
    <w:p>
      <w:pPr>
        <w:spacing w:after="120"/>
        <w:ind w:firstLine="567"/>
        <w:jc w:val="both"/>
      </w:pPr>
      <w:r>
        <w:rPr>
          <w:rFonts w:ascii="Arial" w:cs="Arial" w:eastAsia="Arial" w:hAnsi="Arial"/>
          <w:sz w:val="24"/>
          <w:szCs w:val="24"/>
        </w:rPr>
        <w:t xml:space="preserve">39) в </w:t>
      </w:r>
      <w:hyperlink w:history="1" r:id="rIduplyplzheojgf2sjbptxr">
        <w:r>
          <w:rPr>
            <w:rFonts w:ascii="Arial" w:cs="Arial" w:eastAsia="Arial" w:hAnsi="Arial"/>
            <w:color w:val="1D4ED8"/>
            <w:sz w:val="24"/>
            <w:szCs w:val="24"/>
            <w:u w:val="single"/>
          </w:rPr>
          <w:t xml:space="preserve">статье 139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б) в части 3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40) </w:t>
      </w:r>
      <w:hyperlink w:history="1" r:id="rId3km8snpndubsszlohnaud">
        <w:r>
          <w:rPr>
            <w:rFonts w:ascii="Arial" w:cs="Arial" w:eastAsia="Arial" w:hAnsi="Arial"/>
            <w:color w:val="1D4ED8"/>
            <w:sz w:val="24"/>
            <w:szCs w:val="24"/>
            <w:u w:val="single"/>
          </w:rPr>
          <w:t xml:space="preserve">статью 146</w:t>
        </w:r>
      </w:hyperlink>
      <w:r>
        <w:rPr>
          <w:rFonts w:ascii="Arial" w:cs="Arial" w:eastAsia="Arial" w:hAnsi="Arial"/>
          <w:sz w:val="24"/>
          <w:szCs w:val="24"/>
        </w:rPr>
        <w:t xml:space="preserve"> дополнить частью 1-2 следующего содержания:</w:t>
      </w:r>
    </w:p>
    <w:p>
      <w:pPr>
        <w:spacing w:after="120"/>
        <w:ind w:firstLine="567"/>
        <w:jc w:val="both"/>
      </w:pPr>
      <w:r>
        <w:rPr>
          <w:rFonts w:ascii="Arial" w:cs="Arial" w:eastAsia="Arial" w:hAnsi="Arial"/>
          <w:sz w:val="24"/>
          <w:szCs w:val="24"/>
        </w:rPr>
        <w:t xml:space="preserve">"1-2. Банк вправе открыть счет иностранной организации, не имеющей постоянного учреждения в Кыргызской Республике, без направления уведомления в налоговый орган при наличии у такой организации ранее присвоенного ИНН.";</w:t>
      </w:r>
    </w:p>
    <w:p>
      <w:pPr>
        <w:spacing w:after="120"/>
        <w:ind w:firstLine="567"/>
        <w:jc w:val="both"/>
      </w:pPr>
      <w:r>
        <w:rPr>
          <w:rFonts w:ascii="Arial" w:cs="Arial" w:eastAsia="Arial" w:hAnsi="Arial"/>
          <w:sz w:val="24"/>
          <w:szCs w:val="24"/>
        </w:rPr>
        <w:t xml:space="preserve">41) в частях 1, 2-4 </w:t>
      </w:r>
      <w:hyperlink w:history="1" r:id="rIdzrc1ubkh7yhwaqqub26ib">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слова "органом налоговой службы" заменить словами "налоговым органом";</w:t>
      </w:r>
    </w:p>
    <w:p>
      <w:pPr>
        <w:spacing w:after="120"/>
        <w:ind w:firstLine="567"/>
        <w:jc w:val="both"/>
      </w:pPr>
      <w:r>
        <w:rPr>
          <w:rFonts w:ascii="Arial" w:cs="Arial" w:eastAsia="Arial" w:hAnsi="Arial"/>
          <w:sz w:val="24"/>
          <w:szCs w:val="24"/>
        </w:rPr>
        <w:t xml:space="preserve">42) в наименовании и тексте </w:t>
      </w:r>
      <w:hyperlink w:history="1" r:id="rIdsgpcnyhy3toavfpht7czn">
        <w:r>
          <w:rPr>
            <w:rFonts w:ascii="Arial" w:cs="Arial" w:eastAsia="Arial" w:hAnsi="Arial"/>
            <w:color w:val="1D4ED8"/>
            <w:sz w:val="24"/>
            <w:szCs w:val="24"/>
            <w:u w:val="single"/>
          </w:rPr>
          <w:t xml:space="preserve">статьи 166</w:t>
        </w:r>
      </w:hyperlink>
      <w:r>
        <w:rPr>
          <w:rFonts w:ascii="Arial" w:cs="Arial" w:eastAsia="Arial" w:hAnsi="Arial"/>
          <w:sz w:val="24"/>
          <w:szCs w:val="24"/>
        </w:rPr>
        <w:t xml:space="preserve"> слова "органов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43) в </w:t>
      </w:r>
      <w:hyperlink w:history="1" r:id="rIdztlejf-lvic_qbre400ia">
        <w:r>
          <w:rPr>
            <w:rFonts w:ascii="Arial" w:cs="Arial" w:eastAsia="Arial" w:hAnsi="Arial"/>
            <w:color w:val="1D4ED8"/>
            <w:sz w:val="24"/>
            <w:szCs w:val="24"/>
            <w:u w:val="single"/>
          </w:rPr>
          <w:t xml:space="preserve">статье 167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цифры "60" заменить цифрами "90";</w:t>
      </w:r>
    </w:p>
    <w:p>
      <w:pPr>
        <w:spacing w:after="120"/>
        <w:ind w:firstLine="567"/>
        <w:jc w:val="both"/>
      </w:pPr>
      <w:r>
        <w:rPr>
          <w:rFonts w:ascii="Arial" w:cs="Arial" w:eastAsia="Arial" w:hAnsi="Arial"/>
          <w:sz w:val="24"/>
          <w:szCs w:val="24"/>
        </w:rPr>
        <w:t xml:space="preserve">б) в части 3 слова "орган налоговой службы" заменить словами "налоговый орган";</w:t>
      </w:r>
    </w:p>
    <w:p>
      <w:pPr>
        <w:spacing w:after="120"/>
        <w:ind w:firstLine="567"/>
        <w:jc w:val="both"/>
      </w:pPr>
      <w:r>
        <w:rPr>
          <w:rFonts w:ascii="Arial" w:cs="Arial" w:eastAsia="Arial" w:hAnsi="Arial"/>
          <w:sz w:val="24"/>
          <w:szCs w:val="24"/>
        </w:rPr>
        <w:t xml:space="preserve">44) пункт 24-1 </w:t>
      </w:r>
      <w:hyperlink w:history="1" r:id="rIdiu5bsmvxwcxm1hg9iph43">
        <w:r>
          <w:rPr>
            <w:rFonts w:ascii="Arial" w:cs="Arial" w:eastAsia="Arial" w:hAnsi="Arial"/>
            <w:color w:val="1D4ED8"/>
            <w:sz w:val="24"/>
            <w:szCs w:val="24"/>
            <w:u w:val="single"/>
          </w:rPr>
          <w:t xml:space="preserve">статьи 174</w:t>
        </w:r>
      </w:hyperlink>
      <w:r>
        <w:rPr>
          <w:rFonts w:ascii="Arial" w:cs="Arial" w:eastAsia="Arial" w:hAnsi="Arial"/>
          <w:sz w:val="24"/>
          <w:szCs w:val="24"/>
        </w:rPr>
        <w:t xml:space="preserve"> после слов "на территорию Кыргызской Республики" дополнить словами "или через территорию Кыргызской Республики";</w:t>
      </w:r>
    </w:p>
    <w:p>
      <w:pPr>
        <w:spacing w:after="120"/>
        <w:ind w:firstLine="567"/>
        <w:jc w:val="both"/>
      </w:pPr>
      <w:r>
        <w:rPr>
          <w:rFonts w:ascii="Arial" w:cs="Arial" w:eastAsia="Arial" w:hAnsi="Arial"/>
          <w:sz w:val="24"/>
          <w:szCs w:val="24"/>
        </w:rPr>
        <w:t xml:space="preserve">45) в </w:t>
      </w:r>
      <w:hyperlink w:history="1" r:id="rIdtb1u8il5odsiiqdastldq">
        <w:r>
          <w:rPr>
            <w:rFonts w:ascii="Arial" w:cs="Arial" w:eastAsia="Arial" w:hAnsi="Arial"/>
            <w:color w:val="1D4ED8"/>
            <w:sz w:val="24"/>
            <w:szCs w:val="24"/>
            <w:u w:val="single"/>
          </w:rPr>
          <w:t xml:space="preserve">статье 178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В счет-фактуре, кроме обязательных реквизитов, отражаются суммы, подлежащие оплате покупателем или заказчиком:</w:t>
      </w:r>
    </w:p>
    <w:p>
      <w:pPr>
        <w:spacing w:after="120"/>
        <w:ind w:firstLine="567"/>
        <w:jc w:val="both"/>
      </w:pPr>
      <w:r>
        <w:rPr>
          <w:rFonts w:ascii="Arial" w:cs="Arial" w:eastAsia="Arial" w:hAnsi="Arial"/>
          <w:sz w:val="24"/>
          <w:szCs w:val="24"/>
        </w:rPr>
        <w:t xml:space="preserve">1) выручка от реализации товаров, работ и услуг;</w:t>
      </w:r>
    </w:p>
    <w:p>
      <w:pPr>
        <w:spacing w:after="120"/>
        <w:ind w:firstLine="567"/>
        <w:jc w:val="both"/>
      </w:pPr>
      <w:r>
        <w:rPr>
          <w:rFonts w:ascii="Arial" w:cs="Arial" w:eastAsia="Arial" w:hAnsi="Arial"/>
          <w:sz w:val="24"/>
          <w:szCs w:val="24"/>
        </w:rPr>
        <w:t xml:space="preserve">2) косвенные налоги, возникающие в связи с реализацией товаров, работ и услуг.";</w:t>
      </w:r>
    </w:p>
    <w:p>
      <w:pPr>
        <w:spacing w:after="120"/>
        <w:ind w:firstLine="567"/>
        <w:jc w:val="both"/>
      </w:pPr>
      <w:r>
        <w:rPr>
          <w:rFonts w:ascii="Arial" w:cs="Arial" w:eastAsia="Arial" w:hAnsi="Arial"/>
          <w:sz w:val="24"/>
          <w:szCs w:val="24"/>
        </w:rPr>
        <w:t xml:space="preserve">б) дополнить частью 1-1 следующего содержания:</w:t>
      </w:r>
    </w:p>
    <w:p>
      <w:pPr>
        <w:spacing w:after="120"/>
        <w:ind w:firstLine="567"/>
        <w:jc w:val="both"/>
      </w:pPr>
      <w:r>
        <w:rPr>
          <w:rFonts w:ascii="Arial" w:cs="Arial" w:eastAsia="Arial" w:hAnsi="Arial"/>
          <w:sz w:val="24"/>
          <w:szCs w:val="24"/>
        </w:rPr>
        <w:t xml:space="preserve">"1-1. В счете-фактуре агента по агентскому договору, кроме обязательных реквизитов, отражаются следующие суммы:</w:t>
      </w:r>
    </w:p>
    <w:p>
      <w:pPr>
        <w:spacing w:after="120"/>
        <w:ind w:firstLine="567"/>
        <w:jc w:val="both"/>
      </w:pPr>
      <w:r>
        <w:rPr>
          <w:rFonts w:ascii="Arial" w:cs="Arial" w:eastAsia="Arial" w:hAnsi="Arial"/>
          <w:sz w:val="24"/>
          <w:szCs w:val="24"/>
        </w:rPr>
        <w:t xml:space="preserve">1) агентское вознаграждение;</w:t>
      </w:r>
    </w:p>
    <w:p>
      <w:pPr>
        <w:spacing w:after="120"/>
        <w:ind w:firstLine="567"/>
        <w:jc w:val="both"/>
      </w:pPr>
      <w:r>
        <w:rPr>
          <w:rFonts w:ascii="Arial" w:cs="Arial" w:eastAsia="Arial" w:hAnsi="Arial"/>
          <w:sz w:val="24"/>
          <w:szCs w:val="24"/>
        </w:rPr>
        <w:t xml:space="preserve">2) косвенные налоги, возникающие у агента от суммы агентского вознаграждения;</w:t>
      </w:r>
    </w:p>
    <w:p>
      <w:pPr>
        <w:spacing w:after="120"/>
        <w:ind w:firstLine="567"/>
        <w:jc w:val="both"/>
      </w:pPr>
      <w:r>
        <w:rPr>
          <w:rFonts w:ascii="Arial" w:cs="Arial" w:eastAsia="Arial" w:hAnsi="Arial"/>
          <w:sz w:val="24"/>
          <w:szCs w:val="24"/>
        </w:rPr>
        <w:t xml:space="preserve">3) суммы, аккумулируемые агентом и подлежащие передаче принципалу и/или суммы расходов агента, подлежащие возмещению принципалом в зависимости от условий агентского договора.";</w:t>
      </w:r>
    </w:p>
    <w:p>
      <w:pPr>
        <w:spacing w:after="120"/>
        <w:ind w:firstLine="567"/>
        <w:jc w:val="both"/>
      </w:pPr>
      <w:r>
        <w:rPr>
          <w:rFonts w:ascii="Arial" w:cs="Arial" w:eastAsia="Arial" w:hAnsi="Arial"/>
          <w:sz w:val="24"/>
          <w:szCs w:val="24"/>
        </w:rPr>
        <w:t xml:space="preserve">в) абзац второй части 10 изложить в следующей редакции:</w:t>
      </w:r>
    </w:p>
    <w:p>
      <w:pPr>
        <w:spacing w:after="120"/>
        <w:ind w:firstLine="567"/>
        <w:jc w:val="both"/>
      </w:pPr>
      <w:r>
        <w:rPr>
          <w:rFonts w:ascii="Arial" w:cs="Arial" w:eastAsia="Arial" w:hAnsi="Arial"/>
          <w:sz w:val="24"/>
          <w:szCs w:val="24"/>
        </w:rPr>
        <w:t xml:space="preserve">"Форма счета-фактуры, порядок его оформления и применения, в том числе дополнительного счета-фактуры, оформляемого при корректировке размера облагаемой поставки, а также реквизиты, подлежащие обязательному заполнению, устанавливаются уполномоченным налоговым органом.";</w:t>
      </w:r>
    </w:p>
    <w:p>
      <w:pPr>
        <w:spacing w:after="120"/>
        <w:ind w:firstLine="567"/>
        <w:jc w:val="both"/>
      </w:pPr>
      <w:r>
        <w:rPr>
          <w:rFonts w:ascii="Arial" w:cs="Arial" w:eastAsia="Arial" w:hAnsi="Arial"/>
          <w:sz w:val="24"/>
          <w:szCs w:val="24"/>
        </w:rPr>
        <w:t xml:space="preserve">46) дополнить </w:t>
      </w:r>
      <w:hyperlink w:history="1" r:id="rIdqtpphy_sdggtf7rslvd2e">
        <w:r>
          <w:rPr>
            <w:rFonts w:ascii="Arial" w:cs="Arial" w:eastAsia="Arial" w:hAnsi="Arial"/>
            <w:color w:val="1D4ED8"/>
            <w:sz w:val="24"/>
            <w:szCs w:val="24"/>
            <w:u w:val="single"/>
          </w:rPr>
          <w:t xml:space="preserve">статьей 178-1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guvrfdnrkz21h0slvzjo-">
        <w:r>
          <w:rPr>
            <w:rFonts w:ascii="Arial" w:cs="Arial" w:eastAsia="Arial" w:hAnsi="Arial"/>
            <w:color w:val="1D4ED8"/>
            <w:sz w:val="24"/>
            <w:szCs w:val="24"/>
            <w:u w:val="single"/>
          </w:rPr>
          <w:t xml:space="preserve">Статья 178-1</w:t>
        </w:r>
      </w:hyperlink>
      <w:r>
        <w:rPr>
          <w:rFonts w:ascii="Arial" w:cs="Arial" w:eastAsia="Arial" w:hAnsi="Arial"/>
          <w:sz w:val="24"/>
          <w:szCs w:val="24"/>
        </w:rPr>
        <w:t xml:space="preserve">. Счет-фактура в рамках торговой деятельности на электронной торговой площадке</w:t>
      </w:r>
    </w:p>
    <w:p>
      <w:pPr>
        <w:spacing w:after="120"/>
        <w:ind w:firstLine="567"/>
        <w:jc w:val="both"/>
      </w:pPr>
      <w:r>
        <w:rPr>
          <w:rFonts w:ascii="Arial" w:cs="Arial" w:eastAsia="Arial" w:hAnsi="Arial"/>
          <w:sz w:val="24"/>
          <w:szCs w:val="24"/>
        </w:rPr>
        <w:t xml:space="preserve">Счет-фактура в рамках торговой деятельности на электронной торговой площадке оформляется в случаях, определяемых Кабинетом Министров. Форма счета-фактуры в рамках торговой деятельности на электронной торговой площадке, порядок оформления и обращения устанавливаются уполномоченным налоговым органом.";</w:t>
      </w:r>
    </w:p>
    <w:p>
      <w:pPr>
        <w:spacing w:after="120"/>
        <w:ind w:firstLine="567"/>
        <w:jc w:val="both"/>
      </w:pPr>
      <w:r>
        <w:rPr>
          <w:rFonts w:ascii="Arial" w:cs="Arial" w:eastAsia="Arial" w:hAnsi="Arial"/>
          <w:sz w:val="24"/>
          <w:szCs w:val="24"/>
        </w:rPr>
        <w:t xml:space="preserve">47) в пункте 3 части 1 </w:t>
      </w:r>
      <w:hyperlink w:history="1" r:id="rId_svvpeehioilma-z6ovuj">
        <w:r>
          <w:rPr>
            <w:rFonts w:ascii="Arial" w:cs="Arial" w:eastAsia="Arial" w:hAnsi="Arial"/>
            <w:color w:val="1D4ED8"/>
            <w:sz w:val="24"/>
            <w:szCs w:val="24"/>
            <w:u w:val="single"/>
          </w:rPr>
          <w:t xml:space="preserve">статьи 181</w:t>
        </w:r>
      </w:hyperlink>
      <w:r>
        <w:rPr>
          <w:rFonts w:ascii="Arial" w:cs="Arial" w:eastAsia="Arial" w:hAnsi="Arial"/>
          <w:sz w:val="24"/>
          <w:szCs w:val="24"/>
        </w:rPr>
        <w:t xml:space="preserve"> слова ", за исключением налогоплательщика, осуществляющего деятельность вне территории Кыргызской Республики" исключить;</w:t>
      </w:r>
    </w:p>
    <w:p>
      <w:pPr>
        <w:spacing w:after="120"/>
        <w:ind w:firstLine="567"/>
        <w:jc w:val="both"/>
      </w:pPr>
      <w:r>
        <w:rPr>
          <w:rFonts w:ascii="Arial" w:cs="Arial" w:eastAsia="Arial" w:hAnsi="Arial"/>
          <w:sz w:val="24"/>
          <w:szCs w:val="24"/>
        </w:rPr>
        <w:t xml:space="preserve">48) пункт 1 части 1 </w:t>
      </w:r>
      <w:hyperlink w:history="1" r:id="rIdpe4t8wzkpep9mj_frlkrv">
        <w:r>
          <w:rPr>
            <w:rFonts w:ascii="Arial" w:cs="Arial" w:eastAsia="Arial" w:hAnsi="Arial"/>
            <w:color w:val="1D4ED8"/>
            <w:sz w:val="24"/>
            <w:szCs w:val="24"/>
            <w:u w:val="single"/>
          </w:rPr>
          <w:t xml:space="preserve">статьи 190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предоставление ссуды, беспроцентного займа или кредита, исламского финансирования, а также займа, кредита, исламского финансирования под процентный доход ниже учетной ставки процента Национального банка на момент образования долга;";</w:t>
      </w:r>
    </w:p>
    <w:p>
      <w:pPr>
        <w:spacing w:after="120"/>
        <w:ind w:firstLine="567"/>
        <w:jc w:val="both"/>
      </w:pPr>
      <w:r>
        <w:rPr>
          <w:rFonts w:ascii="Arial" w:cs="Arial" w:eastAsia="Arial" w:hAnsi="Arial"/>
          <w:sz w:val="24"/>
          <w:szCs w:val="24"/>
        </w:rPr>
        <w:t xml:space="preserve">49) часть 3 </w:t>
      </w:r>
      <w:hyperlink w:history="1" r:id="rIdj_klnytnvbuw4u4jq3rsu">
        <w:r>
          <w:rPr>
            <w:rFonts w:ascii="Arial" w:cs="Arial" w:eastAsia="Arial" w:hAnsi="Arial"/>
            <w:color w:val="1D4ED8"/>
            <w:sz w:val="24"/>
            <w:szCs w:val="24"/>
            <w:u w:val="single"/>
          </w:rPr>
          <w:t xml:space="preserve">статьи 191</w:t>
        </w:r>
      </w:hyperlink>
      <w:r>
        <w:rPr>
          <w:rFonts w:ascii="Arial" w:cs="Arial" w:eastAsia="Arial" w:hAnsi="Arial"/>
          <w:sz w:val="24"/>
          <w:szCs w:val="24"/>
        </w:rPr>
        <w:t xml:space="preserve"> дополнить пунктом 20 следующего содержания:</w:t>
      </w:r>
    </w:p>
    <w:p>
      <w:pPr>
        <w:spacing w:after="120"/>
        <w:ind w:firstLine="567"/>
        <w:jc w:val="both"/>
      </w:pPr>
      <w:r>
        <w:rPr>
          <w:rFonts w:ascii="Arial" w:cs="Arial" w:eastAsia="Arial" w:hAnsi="Arial"/>
          <w:sz w:val="24"/>
          <w:szCs w:val="24"/>
        </w:rPr>
        <w:t xml:space="preserve">"20) материальной выгоды при предоставлении ссуды субъектами, указанными в части 2 </w:t>
      </w:r>
      <w:hyperlink w:history="1" r:id="rId1wuk4axtcvrn8htjd54av">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50) часть 2 </w:t>
      </w:r>
      <w:hyperlink w:history="1" r:id="rIde2dn6uvw0-ehqdmkmzsj-">
        <w:r>
          <w:rPr>
            <w:rFonts w:ascii="Arial" w:cs="Arial" w:eastAsia="Arial" w:hAnsi="Arial"/>
            <w:color w:val="1D4ED8"/>
            <w:sz w:val="24"/>
            <w:szCs w:val="24"/>
            <w:u w:val="single"/>
          </w:rPr>
          <w:t xml:space="preserve">статьи 197</w:t>
        </w:r>
      </w:hyperlink>
      <w:r>
        <w:rPr>
          <w:rFonts w:ascii="Arial" w:cs="Arial" w:eastAsia="Arial" w:hAnsi="Arial"/>
          <w:sz w:val="24"/>
          <w:szCs w:val="24"/>
        </w:rPr>
        <w:t xml:space="preserve"> дополнить пунктом 3-1 следующего содержания:</w:t>
      </w:r>
    </w:p>
    <w:p>
      <w:pPr>
        <w:spacing w:after="120"/>
        <w:ind w:firstLine="567"/>
        <w:jc w:val="both"/>
      </w:pPr>
      <w:r>
        <w:rPr>
          <w:rFonts w:ascii="Arial" w:cs="Arial" w:eastAsia="Arial" w:hAnsi="Arial"/>
          <w:sz w:val="24"/>
          <w:szCs w:val="24"/>
        </w:rPr>
        <w:t xml:space="preserve">"3-1) государственных учреждений, а также организаций с долей участия государства не менее 51 процента, осуществляющих деятельность по разработке, внедрению и техническому сопровождению продуктов программного обеспечения;";</w:t>
      </w:r>
    </w:p>
    <w:p>
      <w:pPr>
        <w:spacing w:after="120"/>
        <w:ind w:firstLine="567"/>
        <w:jc w:val="both"/>
      </w:pPr>
      <w:r>
        <w:rPr>
          <w:rFonts w:ascii="Arial" w:cs="Arial" w:eastAsia="Arial" w:hAnsi="Arial"/>
          <w:sz w:val="24"/>
          <w:szCs w:val="24"/>
        </w:rPr>
        <w:t xml:space="preserve">51) пункт 17 части 1 </w:t>
      </w:r>
      <w:hyperlink w:history="1" r:id="rId47y6ampwjwmjketv4sbte">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52) пункты 1-4 части 6 </w:t>
      </w:r>
      <w:hyperlink w:history="1" r:id="rId3sanh2bavymbkoqhdxfid">
        <w:r>
          <w:rPr>
            <w:rFonts w:ascii="Arial" w:cs="Arial" w:eastAsia="Arial" w:hAnsi="Arial"/>
            <w:color w:val="1D4ED8"/>
            <w:sz w:val="24"/>
            <w:szCs w:val="24"/>
            <w:u w:val="single"/>
          </w:rPr>
          <w:t xml:space="preserve">статьи 245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на золотосодержащую руду и золотосодержащий концентрат: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8"/>
        <w:gridCol w:w="604"/>
        <w:gridCol w:w="816"/>
        <w:gridCol w:w="816"/>
        <w:gridCol w:w="816"/>
        <w:gridCol w:w="816"/>
        <w:gridCol w:w="816"/>
        <w:gridCol w:w="816"/>
        <w:gridCol w:w="816"/>
        <w:gridCol w:w="816"/>
        <w:gridCol w:w="832"/>
      </w:tblGrid>
      <w:tr>
        <w:tc>
          <w:tcPr>
            <w:tcW w:type="dxa" w:w="22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золота за одну тройскую унцию в долларах США</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3001 до 3501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3501 до 4001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4001 до 4501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4501 до 5001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5001 до 5501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5501 до 6001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6001 до 6501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6501 до 7001</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и выше</w:t>
            </w:r>
          </w:p>
        </w:tc>
      </w:tr>
      <w:tr>
        <w:tc>
          <w:tcPr>
            <w:tcW w:type="dxa" w:w="2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bl>
    <w:p>
      <w:pPr>
        <w:spacing w:after="120" w:before="120"/>
        <w:ind w:firstLine="567"/>
        <w:jc w:val="both"/>
      </w:pPr>
      <w:r>
        <w:rPr>
          <w:rFonts w:ascii="Arial" w:cs="Arial" w:eastAsia="Arial" w:hAnsi="Arial"/>
          <w:sz w:val="24"/>
          <w:szCs w:val="24"/>
        </w:rPr>
        <w:t xml:space="preserve">2) на золотой сплав и аффинированное золото: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8"/>
        <w:gridCol w:w="604"/>
        <w:gridCol w:w="816"/>
        <w:gridCol w:w="816"/>
        <w:gridCol w:w="816"/>
        <w:gridCol w:w="816"/>
        <w:gridCol w:w="816"/>
        <w:gridCol w:w="816"/>
        <w:gridCol w:w="816"/>
        <w:gridCol w:w="816"/>
        <w:gridCol w:w="832"/>
      </w:tblGrid>
      <w:tr>
        <w:tc>
          <w:tcPr>
            <w:tcW w:type="dxa" w:w="22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золота за одну тройскую унцию в долларах США</w:t>
            </w:r>
          </w:p>
        </w:tc>
        <w:tc>
          <w:tcPr>
            <w:tcW w:type="dxa" w:w="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3001 до 3501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3501 до 4001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4001 до 4501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4501 до 5001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5001 до 5501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5501 до 6001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6001 до 6501</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6501 до 7001</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7001 и выше</w:t>
            </w:r>
          </w:p>
        </w:tc>
      </w:tr>
      <w:tr>
        <w:tc>
          <w:tcPr>
            <w:tcW w:type="dxa" w:w="2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bl>
    <w:p>
      <w:pPr>
        <w:spacing w:after="120" w:before="120"/>
        <w:ind w:firstLine="567"/>
        <w:jc w:val="both"/>
      </w:pPr>
      <w:r>
        <w:rPr>
          <w:rFonts w:ascii="Arial" w:cs="Arial" w:eastAsia="Arial" w:hAnsi="Arial"/>
          <w:sz w:val="24"/>
          <w:szCs w:val="24"/>
        </w:rPr>
        <w:t xml:space="preserve">3) на руду и концентрат, содержащие серебро: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3"/>
        <w:gridCol w:w="471"/>
        <w:gridCol w:w="666"/>
        <w:gridCol w:w="666"/>
        <w:gridCol w:w="666"/>
        <w:gridCol w:w="666"/>
        <w:gridCol w:w="666"/>
        <w:gridCol w:w="666"/>
        <w:gridCol w:w="666"/>
        <w:gridCol w:w="666"/>
        <w:gridCol w:w="666"/>
        <w:gridCol w:w="844"/>
      </w:tblGrid>
      <w:tr>
        <w:tc>
          <w:tcPr>
            <w:tcW w:type="dxa" w:w="28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до 55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до 60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 до 65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до 70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 до 75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до 80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 до 85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85 до 90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 до 95</w:t>
            </w:r>
          </w:p>
        </w:tc>
        <w:tc>
          <w:tcPr>
            <w:tcW w:type="dxa" w:w="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95 и выше</w:t>
            </w:r>
          </w:p>
        </w:tc>
      </w:tr>
      <w:tr>
        <w:tc>
          <w:tcPr>
            <w:tcW w:type="dxa" w:w="28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bl>
    <w:p>
      <w:pPr>
        <w:spacing w:after="120" w:before="120"/>
        <w:ind w:firstLine="567"/>
        <w:jc w:val="both"/>
      </w:pPr>
      <w:r>
        <w:rPr>
          <w:rFonts w:ascii="Arial" w:cs="Arial" w:eastAsia="Arial" w:hAnsi="Arial"/>
          <w:sz w:val="24"/>
          <w:szCs w:val="24"/>
        </w:rPr>
        <w:t xml:space="preserve">4) на готовую продукцию серебра: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3"/>
        <w:gridCol w:w="471"/>
        <w:gridCol w:w="666"/>
        <w:gridCol w:w="666"/>
        <w:gridCol w:w="666"/>
        <w:gridCol w:w="666"/>
        <w:gridCol w:w="666"/>
        <w:gridCol w:w="666"/>
        <w:gridCol w:w="666"/>
        <w:gridCol w:w="666"/>
        <w:gridCol w:w="666"/>
        <w:gridCol w:w="844"/>
      </w:tblGrid>
      <w:tr>
        <w:tc>
          <w:tcPr>
            <w:tcW w:type="dxa" w:w="28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до 55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до 60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 до 65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до 70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 до 75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до 80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 до 85</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85 до 90</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90 до 95</w:t>
            </w:r>
          </w:p>
        </w:tc>
        <w:tc>
          <w:tcPr>
            <w:tcW w:type="dxa" w:w="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95 и выше</w:t>
            </w:r>
          </w:p>
        </w:tc>
      </w:tr>
      <w:tr>
        <w:tc>
          <w:tcPr>
            <w:tcW w:type="dxa" w:w="28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53) пункт 3 части 1 </w:t>
      </w:r>
      <w:hyperlink w:history="1" r:id="rIdcl7gogw81phqvtzxfxrwl">
        <w:r>
          <w:rPr>
            <w:rFonts w:ascii="Arial" w:cs="Arial" w:eastAsia="Arial" w:hAnsi="Arial"/>
            <w:color w:val="1D4ED8"/>
            <w:sz w:val="24"/>
            <w:szCs w:val="24"/>
            <w:u w:val="single"/>
          </w:rPr>
          <w:t xml:space="preserve">статьи 253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иностранный субъект, выполняющий работу или оказывающий услуги, а также осуществляющий электронную торговлю товарами покупателям (физическим лицам - резидентам Кыргызской Республики), местом поставки которых признается территория Кыргызской Республики. Обязательство по НДС иностранного субъекта, указанного в пункте 5 части 2 </w:t>
      </w:r>
      <w:hyperlink w:history="1" r:id="rIdvllmwnrqxla5czsrxw_bg">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настоящего Кодекса, исполняет налоговый агент.";</w:t>
      </w:r>
    </w:p>
    <w:p>
      <w:pPr>
        <w:spacing w:after="120"/>
        <w:ind w:firstLine="567"/>
        <w:jc w:val="both"/>
      </w:pPr>
      <w:r>
        <w:rPr>
          <w:rFonts w:ascii="Arial" w:cs="Arial" w:eastAsia="Arial" w:hAnsi="Arial"/>
          <w:sz w:val="24"/>
          <w:szCs w:val="24"/>
        </w:rPr>
        <w:t xml:space="preserve">54) в </w:t>
      </w:r>
      <w:hyperlink w:history="1" r:id="rIdtk8bbh6jq9xlf50wvhskv">
        <w:r>
          <w:rPr>
            <w:rFonts w:ascii="Arial" w:cs="Arial" w:eastAsia="Arial" w:hAnsi="Arial"/>
            <w:color w:val="1D4ED8"/>
            <w:sz w:val="24"/>
            <w:szCs w:val="24"/>
            <w:u w:val="single"/>
          </w:rPr>
          <w:t xml:space="preserve">статье 261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частью 2-1 следующего содержания:</w:t>
      </w:r>
    </w:p>
    <w:p>
      <w:pPr>
        <w:spacing w:after="120"/>
        <w:ind w:firstLine="567"/>
        <w:jc w:val="both"/>
      </w:pPr>
      <w:r>
        <w:rPr>
          <w:rFonts w:ascii="Arial" w:cs="Arial" w:eastAsia="Arial" w:hAnsi="Arial"/>
          <w:sz w:val="24"/>
          <w:szCs w:val="24"/>
        </w:rPr>
        <w:t xml:space="preserve">"2-1. Для выполненных строительно-монтажных работ датой возникновения налогового обязательства является дата, когда работа завершена и оплачена.";</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В случаях когда счет-фактура выписан или же оплата получена до даты облагаемой поставки, то датой возникновения налогового обязательства является дата поставки, указанная в счете-фактуре, или дата получения оплаты в зависимости от того, какое из этих событий наступило ранее, если иное не предусмотрено частью 2-1 настоящей статьи.";</w:t>
      </w:r>
    </w:p>
    <w:p>
      <w:pPr>
        <w:spacing w:after="120"/>
        <w:ind w:firstLine="567"/>
        <w:jc w:val="both"/>
      </w:pPr>
      <w:r>
        <w:rPr>
          <w:rFonts w:ascii="Arial" w:cs="Arial" w:eastAsia="Arial" w:hAnsi="Arial"/>
          <w:sz w:val="24"/>
          <w:szCs w:val="24"/>
        </w:rPr>
        <w:t xml:space="preserve">55) пункт 12 </w:t>
      </w:r>
      <w:hyperlink w:history="1" r:id="rId2i4-gidcg00fk7ffpyg9a">
        <w:r>
          <w:rPr>
            <w:rFonts w:ascii="Arial" w:cs="Arial" w:eastAsia="Arial" w:hAnsi="Arial"/>
            <w:color w:val="1D4ED8"/>
            <w:sz w:val="24"/>
            <w:szCs w:val="24"/>
            <w:u w:val="single"/>
          </w:rPr>
          <w:t xml:space="preserve">статьи 296</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56) абзац второй </w:t>
      </w:r>
      <w:hyperlink w:history="1" r:id="rIddmzliturhr-p3dvgcrkm6">
        <w:r>
          <w:rPr>
            <w:rFonts w:ascii="Arial" w:cs="Arial" w:eastAsia="Arial" w:hAnsi="Arial"/>
            <w:color w:val="1D4ED8"/>
            <w:sz w:val="24"/>
            <w:szCs w:val="24"/>
            <w:u w:val="single"/>
          </w:rPr>
          <w:t xml:space="preserve">статьи 310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"Налог на добавленную стоимость при осуществлении иностранной организацией, указанной в части 4 </w:t>
      </w:r>
      <w:hyperlink w:history="1" r:id="rIdjhc7wutv3lwazaqfbpzie">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электронной торговли товарами, приобретенными физическими лицами, подлежит исчислению и уплате от стоимости приобретенных товаров и не подлежит зачету.";</w:t>
      </w:r>
    </w:p>
    <w:p>
      <w:pPr>
        <w:spacing w:after="120"/>
        <w:ind w:firstLine="567"/>
        <w:jc w:val="both"/>
      </w:pPr>
      <w:r>
        <w:rPr>
          <w:rFonts w:ascii="Arial" w:cs="Arial" w:eastAsia="Arial" w:hAnsi="Arial"/>
          <w:sz w:val="24"/>
          <w:szCs w:val="24"/>
        </w:rPr>
        <w:t xml:space="preserve">57) пункт 4 части 2 </w:t>
      </w:r>
      <w:hyperlink w:history="1" r:id="rIdiuyxlpgz-dntiiocfmq7k">
        <w:r>
          <w:rPr>
            <w:rFonts w:ascii="Arial" w:cs="Arial" w:eastAsia="Arial" w:hAnsi="Arial"/>
            <w:color w:val="1D4ED8"/>
            <w:sz w:val="24"/>
            <w:szCs w:val="24"/>
            <w:u w:val="single"/>
          </w:rPr>
          <w:t xml:space="preserve">статьи 316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по счету-фактуре, в котором не заполнены все обязательные реквизиты;";</w:t>
      </w:r>
    </w:p>
    <w:p>
      <w:pPr>
        <w:spacing w:after="120"/>
        <w:ind w:firstLine="567"/>
        <w:jc w:val="both"/>
      </w:pPr>
      <w:r>
        <w:rPr>
          <w:rFonts w:ascii="Arial" w:cs="Arial" w:eastAsia="Arial" w:hAnsi="Arial"/>
          <w:sz w:val="24"/>
          <w:szCs w:val="24"/>
        </w:rPr>
        <w:t xml:space="preserve">58) в пункте 3 части 5 </w:t>
      </w:r>
      <w:hyperlink w:history="1" r:id="rIdny-rmf6wtymdrtvn7j_dt">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слова "на 10 процентов" заменить словами "более чем на 10 процентов";</w:t>
      </w:r>
    </w:p>
    <w:p>
      <w:pPr>
        <w:spacing w:after="120"/>
        <w:ind w:firstLine="567"/>
        <w:jc w:val="both"/>
      </w:pPr>
      <w:r>
        <w:rPr>
          <w:rFonts w:ascii="Arial" w:cs="Arial" w:eastAsia="Arial" w:hAnsi="Arial"/>
          <w:sz w:val="24"/>
          <w:szCs w:val="24"/>
        </w:rPr>
        <w:t xml:space="preserve">59) в части 6 </w:t>
      </w:r>
      <w:hyperlink w:history="1" r:id="rIdgacbtq6r8e2jvllqbvlip">
        <w:r>
          <w:rPr>
            <w:rFonts w:ascii="Arial" w:cs="Arial" w:eastAsia="Arial" w:hAnsi="Arial"/>
            <w:color w:val="1D4ED8"/>
            <w:sz w:val="24"/>
            <w:szCs w:val="24"/>
            <w:u w:val="single"/>
          </w:rPr>
          <w:t xml:space="preserve">статьи 329</w:t>
        </w:r>
      </w:hyperlink>
      <w:r>
        <w:rPr>
          <w:rFonts w:ascii="Arial" w:cs="Arial" w:eastAsia="Arial" w:hAnsi="Arial"/>
          <w:sz w:val="24"/>
          <w:szCs w:val="24"/>
        </w:rPr>
        <w:t xml:space="preserve"> слова "органа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60) пункт 9 части 1 </w:t>
      </w:r>
      <w:hyperlink w:history="1" r:id="rId_st5wpsanz5enhds3xfds">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после цифр "2710," дополнить цифрами "2902, 2909, 2921,";</w:t>
      </w:r>
    </w:p>
    <w:p>
      <w:pPr>
        <w:spacing w:after="120"/>
        <w:ind w:firstLine="567"/>
        <w:jc w:val="both"/>
      </w:pPr>
      <w:r>
        <w:rPr>
          <w:rFonts w:ascii="Arial" w:cs="Arial" w:eastAsia="Arial" w:hAnsi="Arial"/>
          <w:sz w:val="24"/>
          <w:szCs w:val="24"/>
        </w:rPr>
        <w:t xml:space="preserve">61) пункт 13 части 1 </w:t>
      </w:r>
      <w:hyperlink w:history="1" r:id="rIdma4l1wfvfqs9l9lbk_hmp">
        <w:r>
          <w:rPr>
            <w:rFonts w:ascii="Arial" w:cs="Arial" w:eastAsia="Arial" w:hAnsi="Arial"/>
            <w:color w:val="1D4ED8"/>
            <w:sz w:val="24"/>
            <w:szCs w:val="24"/>
            <w:u w:val="single"/>
          </w:rPr>
          <w:t xml:space="preserve">статьи 364</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62) </w:t>
      </w:r>
      <w:hyperlink w:history="1" r:id="rId9zw7yteuz9wtkn7v3c5vz">
        <w:r>
          <w:rPr>
            <w:rFonts w:ascii="Arial" w:cs="Arial" w:eastAsia="Arial" w:hAnsi="Arial"/>
            <w:color w:val="1D4ED8"/>
            <w:sz w:val="24"/>
            <w:szCs w:val="24"/>
            <w:u w:val="single"/>
          </w:rPr>
          <w:t xml:space="preserve">статью 366-1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rycns2acxmhygtqerzhzr">
        <w:r>
          <w:rPr>
            <w:rFonts w:ascii="Arial" w:cs="Arial" w:eastAsia="Arial" w:hAnsi="Arial"/>
            <w:color w:val="1D4ED8"/>
            <w:sz w:val="24"/>
            <w:szCs w:val="24"/>
            <w:u w:val="single"/>
          </w:rPr>
          <w:t xml:space="preserve">Статья 366-1</w:t>
        </w:r>
      </w:hyperlink>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1. Если иное не предусмотрено настоящей статьей, налоговое обязательство возникает на дату признания выручки от реализации товаров, работ, услуг в соответствии с методом налогового учета, применяемым налогоплательщиком, и/или на дату возникновения дохода, предусмотренного </w:t>
      </w:r>
      <w:hyperlink w:history="1" r:id="rIdywglta_62t3udgk_jh3pi">
        <w:r>
          <w:rPr>
            <w:rFonts w:ascii="Arial" w:cs="Arial" w:eastAsia="Arial" w:hAnsi="Arial"/>
            <w:color w:val="1D4ED8"/>
            <w:sz w:val="24"/>
            <w:szCs w:val="24"/>
            <w:u w:val="single"/>
          </w:rPr>
          <w:t xml:space="preserve">статьей 366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Для деятельности по реализации вновь построенных жилых и нежилых помещений 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w:t>
      </w:r>
    </w:p>
    <w:p>
      <w:pPr>
        <w:spacing w:after="120"/>
        <w:ind w:firstLine="567"/>
        <w:jc w:val="both"/>
      </w:pPr>
      <w:r>
        <w:rPr>
          <w:rFonts w:ascii="Arial" w:cs="Arial" w:eastAsia="Arial" w:hAnsi="Arial"/>
          <w:sz w:val="24"/>
          <w:szCs w:val="24"/>
        </w:rPr>
        <w:t xml:space="preserve">63) абзац первый части 5 </w:t>
      </w:r>
      <w:hyperlink w:history="1" r:id="rIdu5apayv9omhd4avb-6pp8">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При возникновении обстоятельств, предусмотренных частью 4 настоящей статьи, налогоплательщик обязан в течение периода, в котором установлены такие обстоятельства, подать в налоговый орган заявление о переходе на иной порядок исчисления и уплаты налогов с первого числа месяца, следующего за месяцем их установления.";</w:t>
      </w:r>
    </w:p>
    <w:p>
      <w:pPr>
        <w:spacing w:after="120"/>
        <w:ind w:firstLine="567"/>
        <w:jc w:val="both"/>
      </w:pPr>
      <w:r>
        <w:rPr>
          <w:rFonts w:ascii="Arial" w:cs="Arial" w:eastAsia="Arial" w:hAnsi="Arial"/>
          <w:sz w:val="24"/>
          <w:szCs w:val="24"/>
        </w:rPr>
        <w:t xml:space="preserve">64) в </w:t>
      </w:r>
      <w:hyperlink w:history="1" r:id="rIdyulauylxhsbfpdcbq2bqz">
        <w:r>
          <w:rPr>
            <w:rFonts w:ascii="Arial" w:cs="Arial" w:eastAsia="Arial" w:hAnsi="Arial"/>
            <w:color w:val="1D4ED8"/>
            <w:sz w:val="24"/>
            <w:szCs w:val="24"/>
            <w:u w:val="single"/>
          </w:rPr>
          <w:t xml:space="preserve">статье 419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4 части 1 изложить в следующей редакции:</w:t>
      </w:r>
    </w:p>
    <w:p>
      <w:pPr>
        <w:spacing w:after="120"/>
        <w:ind w:firstLine="567"/>
        <w:jc w:val="both"/>
      </w:pPr>
      <w:r>
        <w:rPr>
          <w:rFonts w:ascii="Arial" w:cs="Arial" w:eastAsia="Arial" w:hAnsi="Arial"/>
          <w:sz w:val="24"/>
          <w:szCs w:val="24"/>
        </w:rPr>
        <w:t xml:space="preserve">"4) субъект, осуществляющий деятельность вне территории Кыргызской Республики, за исключением случаев, когда такая деятельность осуществляется на основе агентского договора и посредством электронной торговой площадки.</w:t>
      </w:r>
    </w:p>
    <w:p>
      <w:pPr>
        <w:spacing w:after="120"/>
        <w:ind w:firstLine="567"/>
        <w:jc w:val="both"/>
      </w:pPr>
      <w:r>
        <w:rPr>
          <w:rFonts w:ascii="Arial" w:cs="Arial" w:eastAsia="Arial" w:hAnsi="Arial"/>
          <w:sz w:val="24"/>
          <w:szCs w:val="24"/>
        </w:rPr>
        <w:t xml:space="preserve">В целях настоящей главы под деятельностью вне территории Кыргызской Республики понимается деятельность по реализации товаров, место осуществления которой находится за пределами территории Кыргызской Республики, а также выполнение сопутствующих работ и/или услуг, связанных с реализацией этих товаров.</w:t>
      </w:r>
    </w:p>
    <w:p>
      <w:pPr>
        <w:spacing w:after="120"/>
        <w:ind w:firstLine="567"/>
        <w:jc w:val="both"/>
      </w:pPr>
      <w:r>
        <w:rPr>
          <w:rFonts w:ascii="Arial" w:cs="Arial" w:eastAsia="Arial" w:hAnsi="Arial"/>
          <w:sz w:val="24"/>
          <w:szCs w:val="24"/>
        </w:rPr>
        <w:t xml:space="preserve">Под товарами в целях настоящего пункта понимаются товары, которые не пересекают Государственную границу Кыргызской Республики.";</w:t>
      </w:r>
    </w:p>
    <w:p>
      <w:pPr>
        <w:spacing w:after="120"/>
        <w:ind w:firstLine="567"/>
        <w:jc w:val="both"/>
      </w:pPr>
      <w:r>
        <w:rPr>
          <w:rFonts w:ascii="Arial" w:cs="Arial" w:eastAsia="Arial" w:hAnsi="Arial"/>
          <w:sz w:val="24"/>
          <w:szCs w:val="24"/>
        </w:rPr>
        <w:t xml:space="preserve">б) дополнить частью 3 следующего содержания:</w:t>
      </w:r>
    </w:p>
    <w:p>
      <w:pPr>
        <w:spacing w:after="120"/>
        <w:ind w:firstLine="567"/>
        <w:jc w:val="both"/>
      </w:pPr>
      <w:r>
        <w:rPr>
          <w:rFonts w:ascii="Arial" w:cs="Arial" w:eastAsia="Arial" w:hAnsi="Arial"/>
          <w:sz w:val="24"/>
          <w:szCs w:val="24"/>
        </w:rPr>
        <w:t xml:space="preserve">"3. Субъекты, указанные в пункте 4 части 1 настоящей статьи, не имеют права осуществлять иные виды деятельности по реализации товаров, выполнению работ, оказанию услуг.";</w:t>
      </w:r>
    </w:p>
    <w:p>
      <w:pPr>
        <w:spacing w:after="120"/>
        <w:ind w:firstLine="567"/>
        <w:jc w:val="both"/>
      </w:pPr>
      <w:r>
        <w:rPr>
          <w:rFonts w:ascii="Arial" w:cs="Arial" w:eastAsia="Arial" w:hAnsi="Arial"/>
          <w:sz w:val="24"/>
          <w:szCs w:val="24"/>
        </w:rPr>
        <w:t xml:space="preserve">65) в части 3 </w:t>
      </w:r>
      <w:hyperlink w:history="1" r:id="rId6gnnwqp2ogyv345s_yapb">
        <w:r>
          <w:rPr>
            <w:rFonts w:ascii="Arial" w:cs="Arial" w:eastAsia="Arial" w:hAnsi="Arial"/>
            <w:color w:val="1D4ED8"/>
            <w:sz w:val="24"/>
            <w:szCs w:val="24"/>
            <w:u w:val="single"/>
          </w:rPr>
          <w:t xml:space="preserve">статьи 422</w:t>
        </w:r>
      </w:hyperlink>
      <w:r>
        <w:rPr>
          <w:rFonts w:ascii="Arial" w:cs="Arial" w:eastAsia="Arial" w:hAnsi="Arial"/>
          <w:sz w:val="24"/>
          <w:szCs w:val="24"/>
        </w:rPr>
        <w:t xml:space="preserve"> слова "другой деятельности" заменить словами "видов деятельности";</w:t>
      </w:r>
    </w:p>
    <w:p>
      <w:pPr>
        <w:spacing w:after="120"/>
        <w:ind w:firstLine="567"/>
        <w:jc w:val="both"/>
      </w:pPr>
      <w:r>
        <w:rPr>
          <w:rFonts w:ascii="Arial" w:cs="Arial" w:eastAsia="Arial" w:hAnsi="Arial"/>
          <w:sz w:val="24"/>
          <w:szCs w:val="24"/>
        </w:rPr>
        <w:t xml:space="preserve">66) </w:t>
      </w:r>
      <w:hyperlink w:history="1" r:id="rIdnr5np1pmhkzstxbvlpvki">
        <w:r>
          <w:rPr>
            <w:rFonts w:ascii="Arial" w:cs="Arial" w:eastAsia="Arial" w:hAnsi="Arial"/>
            <w:color w:val="1D4ED8"/>
            <w:sz w:val="24"/>
            <w:szCs w:val="24"/>
            <w:u w:val="single"/>
          </w:rPr>
          <w:t xml:space="preserve">статью 422-1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8c3cx3xo11tp5wojh0s1_">
        <w:r>
          <w:rPr>
            <w:rFonts w:ascii="Arial" w:cs="Arial" w:eastAsia="Arial" w:hAnsi="Arial"/>
            <w:color w:val="1D4ED8"/>
            <w:sz w:val="24"/>
            <w:szCs w:val="24"/>
            <w:u w:val="single"/>
          </w:rPr>
          <w:t xml:space="preserve">Статья 422-1</w:t>
        </w:r>
      </w:hyperlink>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1. Если иное не предусмотрено настоящей статьей, налоговое обязательство возникает на дату признания выручки от реализации товаров, работ, услуг в соответствии с методом налогового учета, применяемым налогоплательщиком, и/или на дату возникновения дохода, предусмотренного </w:t>
      </w:r>
      <w:hyperlink w:history="1" r:id="rIdomnmeip7cyjcbgugea8_q">
        <w:r>
          <w:rPr>
            <w:rFonts w:ascii="Arial" w:cs="Arial" w:eastAsia="Arial" w:hAnsi="Arial"/>
            <w:color w:val="1D4ED8"/>
            <w:sz w:val="24"/>
            <w:szCs w:val="24"/>
            <w:u w:val="single"/>
          </w:rPr>
          <w:t xml:space="preserve">статьей 422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Для деятельности по реализации вновь построенных жилых и нежилых помещений 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w:t>
      </w:r>
    </w:p>
    <w:p>
      <w:pPr>
        <w:spacing w:after="120"/>
        <w:ind w:firstLine="567"/>
        <w:jc w:val="both"/>
      </w:pPr>
      <w:r>
        <w:rPr>
          <w:rFonts w:ascii="Arial" w:cs="Arial" w:eastAsia="Arial" w:hAnsi="Arial"/>
          <w:sz w:val="24"/>
          <w:szCs w:val="24"/>
        </w:rPr>
        <w:t xml:space="preserve">67) в </w:t>
      </w:r>
      <w:hyperlink w:history="1" r:id="rIdnbzk39udg9ykf9eez67vi">
        <w:r>
          <w:rPr>
            <w:rFonts w:ascii="Arial" w:cs="Arial" w:eastAsia="Arial" w:hAnsi="Arial"/>
            <w:color w:val="1D4ED8"/>
            <w:sz w:val="24"/>
            <w:szCs w:val="24"/>
            <w:u w:val="single"/>
          </w:rPr>
          <w:t xml:space="preserve">статье 423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1-1 признать утратившей силу;</w:t>
      </w:r>
    </w:p>
    <w:p>
      <w:pPr>
        <w:spacing w:after="120"/>
        <w:ind w:firstLine="567"/>
        <w:jc w:val="both"/>
      </w:pPr>
      <w:r>
        <w:rPr>
          <w:rFonts w:ascii="Arial" w:cs="Arial" w:eastAsia="Arial" w:hAnsi="Arial"/>
          <w:sz w:val="24"/>
          <w:szCs w:val="24"/>
        </w:rPr>
        <w:t xml:space="preserve">б) часть 2 изложить в следующей редакции:</w:t>
      </w:r>
    </w:p>
    <w:p>
      <w:pPr>
        <w:spacing w:after="120"/>
        <w:ind w:firstLine="567"/>
        <w:jc w:val="both"/>
      </w:pPr>
      <w:r>
        <w:rPr>
          <w:rFonts w:ascii="Arial" w:cs="Arial" w:eastAsia="Arial" w:hAnsi="Arial"/>
          <w:sz w:val="24"/>
          <w:szCs w:val="24"/>
        </w:rPr>
        <w:t xml:space="preserve">"2. Для субъекта, применяющего режим, установленный статьей 324 настоящего Кодекса, за исключением субъекта СЭЗ, базовая ставка налога устанавливается в размере 3 процентов.</w:t>
      </w:r>
    </w:p>
    <w:p>
      <w:pPr>
        <w:spacing w:after="120"/>
        <w:ind w:firstLine="567"/>
        <w:jc w:val="both"/>
      </w:pPr>
      <w:r>
        <w:rPr>
          <w:rFonts w:ascii="Arial" w:cs="Arial" w:eastAsia="Arial" w:hAnsi="Arial"/>
          <w:sz w:val="24"/>
          <w:szCs w:val="24"/>
        </w:rPr>
        <w:t xml:space="preserve">В отношении отдельных видов товаров ставка налога может изменяться Кабинетом Министров в пределах размера установленной базовой ставки.";</w:t>
      </w:r>
    </w:p>
    <w:p>
      <w:pPr>
        <w:spacing w:after="120"/>
        <w:ind w:firstLine="567"/>
        <w:jc w:val="both"/>
      </w:pPr>
      <w:r>
        <w:rPr>
          <w:rFonts w:ascii="Arial" w:cs="Arial" w:eastAsia="Arial" w:hAnsi="Arial"/>
          <w:sz w:val="24"/>
          <w:szCs w:val="24"/>
        </w:rPr>
        <w:t xml:space="preserve">в) часть 4 изложить в следующей редакции:</w:t>
      </w:r>
    </w:p>
    <w:p>
      <w:pPr>
        <w:spacing w:after="120"/>
        <w:ind w:firstLine="567"/>
        <w:jc w:val="both"/>
      </w:pPr>
      <w:r>
        <w:rPr>
          <w:rFonts w:ascii="Arial" w:cs="Arial" w:eastAsia="Arial" w:hAnsi="Arial"/>
          <w:sz w:val="24"/>
          <w:szCs w:val="24"/>
        </w:rPr>
        <w:t xml:space="preserve">"4. Субъект, осуществляющий лотерейную деятельность и оказывающий услуги бильярда, уплачивает налог в размере 8 процентов.";</w:t>
      </w:r>
    </w:p>
    <w:p>
      <w:pPr>
        <w:spacing w:after="120"/>
        <w:ind w:firstLine="567"/>
        <w:jc w:val="both"/>
      </w:pPr>
      <w:r>
        <w:rPr>
          <w:rFonts w:ascii="Arial" w:cs="Arial" w:eastAsia="Arial" w:hAnsi="Arial"/>
          <w:sz w:val="24"/>
          <w:szCs w:val="24"/>
        </w:rPr>
        <w:t xml:space="preserve">г) дополнить частями 4-1 и 4-2 следующего содержания:</w:t>
      </w:r>
    </w:p>
    <w:p>
      <w:pPr>
        <w:spacing w:after="120"/>
        <w:ind w:firstLine="567"/>
        <w:jc w:val="both"/>
      </w:pPr>
      <w:r>
        <w:rPr>
          <w:rFonts w:ascii="Arial" w:cs="Arial" w:eastAsia="Arial" w:hAnsi="Arial"/>
          <w:sz w:val="24"/>
          <w:szCs w:val="24"/>
        </w:rPr>
        <w:t xml:space="preserve">"4-1. Субъект, оказывающий услуги саун и бань, уплачивает налог в размере 5 процентов.</w:t>
      </w:r>
    </w:p>
    <w:p>
      <w:pPr>
        <w:spacing w:after="120"/>
        <w:ind w:firstLine="567"/>
        <w:jc w:val="both"/>
      </w:pPr>
      <w:r>
        <w:rPr>
          <w:rFonts w:ascii="Arial" w:cs="Arial" w:eastAsia="Arial" w:hAnsi="Arial"/>
          <w:sz w:val="24"/>
          <w:szCs w:val="24"/>
        </w:rPr>
        <w:t xml:space="preserve">4-2. Субъект, осуществляющий реализацию вновь построенных жилых и нежилых помещений, уплачивает налог в отношении этой деятельности в размере 4 процентов.";</w:t>
      </w:r>
    </w:p>
    <w:p>
      <w:pPr>
        <w:spacing w:after="120"/>
        <w:ind w:firstLine="567"/>
        <w:jc w:val="both"/>
      </w:pPr>
      <w:r>
        <w:rPr>
          <w:rFonts w:ascii="Arial" w:cs="Arial" w:eastAsia="Arial" w:hAnsi="Arial"/>
          <w:sz w:val="24"/>
          <w:szCs w:val="24"/>
        </w:rPr>
        <w:t xml:space="preserve">д) часть 5 изложить в следующей редакции:</w:t>
      </w:r>
    </w:p>
    <w:p>
      <w:pPr>
        <w:spacing w:after="120"/>
        <w:ind w:firstLine="567"/>
        <w:jc w:val="both"/>
      </w:pPr>
      <w:r>
        <w:rPr>
          <w:rFonts w:ascii="Arial" w:cs="Arial" w:eastAsia="Arial" w:hAnsi="Arial"/>
          <w:sz w:val="24"/>
          <w:szCs w:val="24"/>
        </w:rPr>
        <w:t xml:space="preserve">"5. Субъект общественного питания уплачивает в отношении этой деятельности налог в размере:</w:t>
      </w:r>
    </w:p>
    <w:p>
      <w:pPr>
        <w:spacing w:after="120"/>
        <w:ind w:firstLine="567"/>
        <w:jc w:val="both"/>
      </w:pPr>
      <w:r>
        <w:rPr>
          <w:rFonts w:ascii="Arial" w:cs="Arial" w:eastAsia="Arial" w:hAnsi="Arial"/>
          <w:sz w:val="24"/>
          <w:szCs w:val="24"/>
        </w:rPr>
        <w:t xml:space="preserve">1) в городах Бишкек и Ош - 5 процентов;</w:t>
      </w:r>
    </w:p>
    <w:p>
      <w:pPr>
        <w:spacing w:after="120"/>
        <w:ind w:firstLine="567"/>
        <w:jc w:val="both"/>
      </w:pPr>
      <w:r>
        <w:rPr>
          <w:rFonts w:ascii="Arial" w:cs="Arial" w:eastAsia="Arial" w:hAnsi="Arial"/>
          <w:sz w:val="24"/>
          <w:szCs w:val="24"/>
        </w:rPr>
        <w:t xml:space="preserve">2) на остальной территории Кыргызской Республики - 3 процента.";</w:t>
      </w:r>
    </w:p>
    <w:p>
      <w:pPr>
        <w:spacing w:after="120"/>
        <w:ind w:firstLine="567"/>
        <w:jc w:val="both"/>
      </w:pPr>
      <w:r>
        <w:rPr>
          <w:rFonts w:ascii="Arial" w:cs="Arial" w:eastAsia="Arial" w:hAnsi="Arial"/>
          <w:sz w:val="24"/>
          <w:szCs w:val="24"/>
        </w:rPr>
        <w:t xml:space="preserve">е) часть 6 изложить в следующей редакции:</w:t>
      </w:r>
    </w:p>
    <w:p>
      <w:pPr>
        <w:spacing w:after="120"/>
        <w:ind w:firstLine="567"/>
        <w:jc w:val="both"/>
      </w:pPr>
      <w:r>
        <w:rPr>
          <w:rFonts w:ascii="Arial" w:cs="Arial" w:eastAsia="Arial" w:hAnsi="Arial"/>
          <w:sz w:val="24"/>
          <w:szCs w:val="24"/>
        </w:rPr>
        <w:t xml:space="preserve">"6. Резидент Парка креативной индустрии уплачивает в отношении этой деятельности налог в размере:</w:t>
      </w:r>
    </w:p>
    <w:p>
      <w:pPr>
        <w:spacing w:after="120"/>
        <w:ind w:firstLine="567"/>
        <w:jc w:val="both"/>
      </w:pPr>
      <w:r>
        <w:rPr>
          <w:rFonts w:ascii="Arial" w:cs="Arial" w:eastAsia="Arial" w:hAnsi="Arial"/>
          <w:sz w:val="24"/>
          <w:szCs w:val="24"/>
        </w:rPr>
        <w:t xml:space="preserve">а) в 2023 и 2024 годах - 0,5 процента;</w:t>
      </w:r>
    </w:p>
    <w:p>
      <w:pPr>
        <w:spacing w:after="120"/>
        <w:ind w:firstLine="567"/>
        <w:jc w:val="both"/>
      </w:pPr>
      <w:r>
        <w:rPr>
          <w:rFonts w:ascii="Arial" w:cs="Arial" w:eastAsia="Arial" w:hAnsi="Arial"/>
          <w:sz w:val="24"/>
          <w:szCs w:val="24"/>
        </w:rPr>
        <w:t xml:space="preserve">б) с 1 января 2025 года по 31 июля 2026 года - 1 процент;</w:t>
      </w:r>
    </w:p>
    <w:p>
      <w:pPr>
        <w:spacing w:after="120"/>
        <w:ind w:firstLine="567"/>
        <w:jc w:val="both"/>
      </w:pPr>
      <w:r>
        <w:rPr>
          <w:rFonts w:ascii="Arial" w:cs="Arial" w:eastAsia="Arial" w:hAnsi="Arial"/>
          <w:sz w:val="24"/>
          <w:szCs w:val="24"/>
        </w:rPr>
        <w:t xml:space="preserve">в) с 1 августа 2026 года по 31 июля 2031 года - 0 процентов;</w:t>
      </w:r>
    </w:p>
    <w:p>
      <w:pPr>
        <w:spacing w:after="120"/>
        <w:ind w:firstLine="567"/>
        <w:jc w:val="both"/>
      </w:pPr>
      <w:r>
        <w:rPr>
          <w:rFonts w:ascii="Arial" w:cs="Arial" w:eastAsia="Arial" w:hAnsi="Arial"/>
          <w:sz w:val="24"/>
          <w:szCs w:val="24"/>
        </w:rPr>
        <w:t xml:space="preserve">г) с 1 августа 2031 года - 1 процент.";</w:t>
      </w:r>
    </w:p>
    <w:p>
      <w:pPr>
        <w:spacing w:after="120"/>
        <w:ind w:firstLine="567"/>
        <w:jc w:val="both"/>
      </w:pPr>
      <w:r>
        <w:rPr>
          <w:rFonts w:ascii="Arial" w:cs="Arial" w:eastAsia="Arial" w:hAnsi="Arial"/>
          <w:sz w:val="24"/>
          <w:szCs w:val="24"/>
        </w:rPr>
        <w:t xml:space="preserve">ж) часть 7 изложить в следующей редакции:</w:t>
      </w:r>
    </w:p>
    <w:p>
      <w:pPr>
        <w:spacing w:after="120"/>
        <w:ind w:firstLine="567"/>
        <w:jc w:val="both"/>
      </w:pPr>
      <w:r>
        <w:rPr>
          <w:rFonts w:ascii="Arial" w:cs="Arial" w:eastAsia="Arial" w:hAnsi="Arial"/>
          <w:sz w:val="24"/>
          <w:szCs w:val="24"/>
        </w:rPr>
        <w:t xml:space="preserve">"7. Налогоплательщик, осуществляющий несколько видов деятельности, исчисляет и уплачивает налог отдельно по каждому виду деятельности по ставкам, установленным настоящей статьей для соответствующих видов деятельности, за исключением субъектов, указанных в подпункте "а" пункта 1 части 1, частях 6 и 8 настоящей статьи, а также субъектов, применяющих режим, установленный </w:t>
      </w:r>
      <w:hyperlink w:history="1" r:id="rIdwmgthwer2h7e774cktc6-">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68) в </w:t>
      </w:r>
      <w:hyperlink w:history="1" r:id="rIdhheik7spbu9vgj3llxmwb">
        <w:r>
          <w:rPr>
            <w:rFonts w:ascii="Arial" w:cs="Arial" w:eastAsia="Arial" w:hAnsi="Arial"/>
            <w:color w:val="1D4ED8"/>
            <w:sz w:val="24"/>
            <w:szCs w:val="24"/>
            <w:u w:val="single"/>
          </w:rPr>
          <w:t xml:space="preserve">статье 431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б) абзац второй признать утратившим силу;</w:t>
      </w:r>
    </w:p>
    <w:p>
      <w:pPr>
        <w:spacing w:after="120"/>
        <w:ind w:firstLine="567"/>
        <w:jc w:val="both"/>
      </w:pPr>
      <w:r>
        <w:rPr>
          <w:rFonts w:ascii="Arial" w:cs="Arial" w:eastAsia="Arial" w:hAnsi="Arial"/>
          <w:sz w:val="24"/>
          <w:szCs w:val="24"/>
        </w:rPr>
        <w:t xml:space="preserve">69) в </w:t>
      </w:r>
      <w:hyperlink w:history="1" r:id="rId1grmkzjjwzrhspevs-jg-">
        <w:r>
          <w:rPr>
            <w:rFonts w:ascii="Arial" w:cs="Arial" w:eastAsia="Arial" w:hAnsi="Arial"/>
            <w:color w:val="1D4ED8"/>
            <w:sz w:val="24"/>
            <w:szCs w:val="24"/>
            <w:u w:val="single"/>
          </w:rPr>
          <w:t xml:space="preserve">статье 435</w:t>
        </w:r>
      </w:hyperlink>
      <w:r>
        <w:rPr>
          <w:rFonts w:ascii="Arial" w:cs="Arial" w:eastAsia="Arial" w:hAnsi="Arial"/>
          <w:sz w:val="24"/>
          <w:szCs w:val="24"/>
        </w:rPr>
        <w:t xml:space="preserve">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70) </w:t>
      </w:r>
      <w:hyperlink w:history="1" r:id="rId12mfza7cngmxvg1t0htyw">
        <w:r>
          <w:rPr>
            <w:rFonts w:ascii="Arial" w:cs="Arial" w:eastAsia="Arial" w:hAnsi="Arial"/>
            <w:color w:val="1D4ED8"/>
            <w:sz w:val="24"/>
            <w:szCs w:val="24"/>
            <w:u w:val="single"/>
          </w:rPr>
          <w:t xml:space="preserve">статью 442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vird5vq-ycyocav7ibnhd">
        <w:r>
          <w:rPr>
            <w:rFonts w:ascii="Arial" w:cs="Arial" w:eastAsia="Arial" w:hAnsi="Arial"/>
            <w:color w:val="1D4ED8"/>
            <w:sz w:val="24"/>
            <w:szCs w:val="24"/>
            <w:u w:val="single"/>
          </w:rPr>
          <w:t xml:space="preserve">Статья 442</w:t>
        </w:r>
      </w:hyperlink>
      <w:r>
        <w:rPr>
          <w:rFonts w:ascii="Arial" w:cs="Arial" w:eastAsia="Arial" w:hAnsi="Arial"/>
          <w:sz w:val="24"/>
          <w:szCs w:val="24"/>
        </w:rPr>
        <w:t xml:space="preserve">. Представление налоговой отчетности. Порядок и срок уплаты налога</w:t>
      </w:r>
    </w:p>
    <w:p>
      <w:pPr>
        <w:spacing w:after="120"/>
        <w:ind w:firstLine="567"/>
        <w:jc w:val="both"/>
      </w:pPr>
      <w:r>
        <w:rPr>
          <w:rFonts w:ascii="Arial" w:cs="Arial" w:eastAsia="Arial" w:hAnsi="Arial"/>
          <w:sz w:val="24"/>
          <w:szCs w:val="24"/>
        </w:rPr>
        <w:t xml:space="preserve">1. Налогоплательщик обязан представлять отчет по налогу на майнинг не позднее 20 числа месяца, следующего за отчетным налоговым периодом.</w:t>
      </w:r>
    </w:p>
    <w:p>
      <w:pPr>
        <w:spacing w:after="120"/>
        <w:ind w:firstLine="567"/>
        <w:jc w:val="both"/>
      </w:pPr>
      <w:r>
        <w:rPr>
          <w:rFonts w:ascii="Arial" w:cs="Arial" w:eastAsia="Arial" w:hAnsi="Arial"/>
          <w:sz w:val="24"/>
          <w:szCs w:val="24"/>
        </w:rPr>
        <w:t xml:space="preserve">2. Налогоплательщик обязан производить уплату налога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71) </w:t>
      </w:r>
      <w:hyperlink w:history="1" r:id="rIdddeu3ub6ozsgj9xkriyx_">
        <w:r>
          <w:rPr>
            <w:rFonts w:ascii="Arial" w:cs="Arial" w:eastAsia="Arial" w:hAnsi="Arial"/>
            <w:color w:val="1D4ED8"/>
            <w:sz w:val="24"/>
            <w:szCs w:val="24"/>
            <w:u w:val="single"/>
          </w:rPr>
          <w:t xml:space="preserve">статью 449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fruf0bnmpilgleksjq8tq">
        <w:r>
          <w:rPr>
            <w:rFonts w:ascii="Arial" w:cs="Arial" w:eastAsia="Arial" w:hAnsi="Arial"/>
            <w:color w:val="1D4ED8"/>
            <w:sz w:val="24"/>
            <w:szCs w:val="24"/>
            <w:u w:val="single"/>
          </w:rPr>
          <w:t xml:space="preserve">Статья 449</w:t>
        </w:r>
      </w:hyperlink>
      <w:r>
        <w:rPr>
          <w:rFonts w:ascii="Arial" w:cs="Arial" w:eastAsia="Arial" w:hAnsi="Arial"/>
          <w:sz w:val="24"/>
          <w:szCs w:val="24"/>
        </w:rPr>
        <w:t xml:space="preserve">. Представление налоговой отчетности. Порядок и срок уплаты налога</w:t>
      </w:r>
    </w:p>
    <w:p>
      <w:pPr>
        <w:spacing w:after="120"/>
        <w:ind w:firstLine="567"/>
        <w:jc w:val="both"/>
      </w:pPr>
      <w:r>
        <w:rPr>
          <w:rFonts w:ascii="Arial" w:cs="Arial" w:eastAsia="Arial" w:hAnsi="Arial"/>
          <w:sz w:val="24"/>
          <w:szCs w:val="24"/>
        </w:rPr>
        <w:t xml:space="preserve">1. Налогоплательщик обязан представлять ежеквартальный налоговый отчет не позднее 20 числа месяца, следующего за отчетным кварталом.</w:t>
      </w:r>
    </w:p>
    <w:p>
      <w:pPr>
        <w:spacing w:after="120"/>
        <w:ind w:firstLine="567"/>
        <w:jc w:val="both"/>
      </w:pPr>
      <w:r>
        <w:rPr>
          <w:rFonts w:ascii="Arial" w:cs="Arial" w:eastAsia="Arial" w:hAnsi="Arial"/>
          <w:sz w:val="24"/>
          <w:szCs w:val="24"/>
        </w:rPr>
        <w:t xml:space="preserve">2. Налогоплательщик обязан производить уплату налога ежеквартально, не позднее 20 числа месяца, следующего за отчетным кварталом.";</w:t>
      </w:r>
    </w:p>
    <w:p>
      <w:pPr>
        <w:spacing w:after="120"/>
        <w:ind w:firstLine="567"/>
        <w:jc w:val="both"/>
      </w:pPr>
      <w:r>
        <w:rPr>
          <w:rFonts w:ascii="Arial" w:cs="Arial" w:eastAsia="Arial" w:hAnsi="Arial"/>
          <w:sz w:val="24"/>
          <w:szCs w:val="24"/>
        </w:rPr>
        <w:t xml:space="preserve">72) </w:t>
      </w:r>
      <w:hyperlink w:history="1" r:id="rIdfdctjw4w_bjsqq567dels">
        <w:r>
          <w:rPr>
            <w:rFonts w:ascii="Arial" w:cs="Arial" w:eastAsia="Arial" w:hAnsi="Arial"/>
            <w:color w:val="1D4ED8"/>
            <w:sz w:val="24"/>
            <w:szCs w:val="24"/>
            <w:u w:val="single"/>
          </w:rPr>
          <w:t xml:space="preserve">статью 456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mf5vt7eb4srsgwnrn7he2">
        <w:r>
          <w:rPr>
            <w:rFonts w:ascii="Arial" w:cs="Arial" w:eastAsia="Arial" w:hAnsi="Arial"/>
            <w:color w:val="1D4ED8"/>
            <w:sz w:val="24"/>
            <w:szCs w:val="24"/>
            <w:u w:val="single"/>
          </w:rPr>
          <w:t xml:space="preserve">Статья 456</w:t>
        </w:r>
      </w:hyperlink>
      <w:r>
        <w:rPr>
          <w:rFonts w:ascii="Arial" w:cs="Arial" w:eastAsia="Arial" w:hAnsi="Arial"/>
          <w:sz w:val="24"/>
          <w:szCs w:val="24"/>
        </w:rPr>
        <w:t xml:space="preserve">. Представление налоговой отчетности. Порядок и срок уплаты налога</w:t>
      </w:r>
    </w:p>
    <w:p>
      <w:pPr>
        <w:spacing w:after="120"/>
        <w:ind w:firstLine="567"/>
        <w:jc w:val="both"/>
      </w:pPr>
      <w:r>
        <w:rPr>
          <w:rFonts w:ascii="Arial" w:cs="Arial" w:eastAsia="Arial" w:hAnsi="Arial"/>
          <w:sz w:val="24"/>
          <w:szCs w:val="24"/>
        </w:rPr>
        <w:t xml:space="preserve">1. Налогоплательщик обязан представлять налоговый отчет:</w:t>
      </w:r>
    </w:p>
    <w:p>
      <w:pPr>
        <w:spacing w:after="120"/>
        <w:ind w:firstLine="567"/>
        <w:jc w:val="both"/>
      </w:pPr>
      <w:r>
        <w:rPr>
          <w:rFonts w:ascii="Arial" w:cs="Arial" w:eastAsia="Arial" w:hAnsi="Arial"/>
          <w:sz w:val="24"/>
          <w:szCs w:val="24"/>
        </w:rPr>
        <w:t xml:space="preserve">1) по деятельности онлайн-казино и электронных (виртуальных) казино - не позднее 20 числа месяца, следующего за отчетным налоговым периодом;</w:t>
      </w:r>
    </w:p>
    <w:p>
      <w:pPr>
        <w:spacing w:after="120"/>
        <w:ind w:firstLine="567"/>
        <w:jc w:val="both"/>
      </w:pPr>
      <w:r>
        <w:rPr>
          <w:rFonts w:ascii="Arial" w:cs="Arial" w:eastAsia="Arial" w:hAnsi="Arial"/>
          <w:sz w:val="24"/>
          <w:szCs w:val="24"/>
        </w:rPr>
        <w:t xml:space="preserve">2) по остальным видам игорной деятельности - до истечения срока уплаты налога или в день его уплаты.</w:t>
      </w:r>
    </w:p>
    <w:p>
      <w:pPr>
        <w:spacing w:after="120"/>
        <w:ind w:firstLine="567"/>
        <w:jc w:val="both"/>
      </w:pPr>
      <w:r>
        <w:rPr>
          <w:rFonts w:ascii="Arial" w:cs="Arial" w:eastAsia="Arial" w:hAnsi="Arial"/>
          <w:sz w:val="24"/>
          <w:szCs w:val="24"/>
        </w:rPr>
        <w:t xml:space="preserve">2. Налогоплательщик обязан производить уплату налога:</w:t>
      </w:r>
    </w:p>
    <w:p>
      <w:pPr>
        <w:spacing w:after="120"/>
        <w:ind w:firstLine="567"/>
        <w:jc w:val="both"/>
      </w:pPr>
      <w:r>
        <w:rPr>
          <w:rFonts w:ascii="Arial" w:cs="Arial" w:eastAsia="Arial" w:hAnsi="Arial"/>
          <w:sz w:val="24"/>
          <w:szCs w:val="24"/>
        </w:rPr>
        <w:t xml:space="preserve">1) по деятельности онлайн-казино и электронных (виртуальных) казино - не позднее 20 числа месяца, следующего за отчетным налоговым периодом;</w:t>
      </w:r>
    </w:p>
    <w:p>
      <w:pPr>
        <w:spacing w:after="120"/>
        <w:ind w:firstLine="567"/>
        <w:jc w:val="both"/>
      </w:pPr>
      <w:r>
        <w:rPr>
          <w:rFonts w:ascii="Arial" w:cs="Arial" w:eastAsia="Arial" w:hAnsi="Arial"/>
          <w:sz w:val="24"/>
          <w:szCs w:val="24"/>
        </w:rPr>
        <w:t xml:space="preserve">2) по остальным видам игорной деятельности - до начала налогового периода.";</w:t>
      </w:r>
    </w:p>
    <w:p>
      <w:pPr>
        <w:spacing w:after="120"/>
        <w:ind w:firstLine="567"/>
        <w:jc w:val="both"/>
      </w:pPr>
      <w:r>
        <w:rPr>
          <w:rFonts w:ascii="Arial" w:cs="Arial" w:eastAsia="Arial" w:hAnsi="Arial"/>
          <w:sz w:val="24"/>
          <w:szCs w:val="24"/>
        </w:rPr>
        <w:t xml:space="preserve">73) часть 5 </w:t>
      </w:r>
      <w:hyperlink w:history="1" r:id="rId-q15ntlrn2_5rngbc2_ld">
        <w:r>
          <w:rPr>
            <w:rFonts w:ascii="Arial" w:cs="Arial" w:eastAsia="Arial" w:hAnsi="Arial"/>
            <w:color w:val="1D4ED8"/>
            <w:sz w:val="24"/>
            <w:szCs w:val="24"/>
            <w:u w:val="single"/>
          </w:rPr>
          <w:t xml:space="preserve">статьи 464</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74) </w:t>
      </w:r>
      <w:hyperlink w:history="1" r:id="rIdgu_weo2q2hlq8putvf1s_">
        <w:r>
          <w:rPr>
            <w:rFonts w:ascii="Arial" w:cs="Arial" w:eastAsia="Arial" w:hAnsi="Arial"/>
            <w:color w:val="1D4ED8"/>
            <w:sz w:val="24"/>
            <w:szCs w:val="24"/>
            <w:u w:val="single"/>
          </w:rPr>
          <w:t xml:space="preserve">статью 467</w:t>
        </w:r>
      </w:hyperlink>
      <w:r>
        <w:rPr>
          <w:rFonts w:ascii="Arial" w:cs="Arial" w:eastAsia="Arial" w:hAnsi="Arial"/>
          <w:sz w:val="24"/>
          <w:szCs w:val="24"/>
        </w:rPr>
        <w:t xml:space="preserve"> дополнить частью 1-1 следующего содержания:</w:t>
      </w:r>
    </w:p>
    <w:p>
      <w:pPr>
        <w:spacing w:after="120"/>
        <w:ind w:firstLine="567"/>
        <w:jc w:val="both"/>
      </w:pPr>
      <w:r>
        <w:rPr>
          <w:rFonts w:ascii="Arial" w:cs="Arial" w:eastAsia="Arial" w:hAnsi="Arial"/>
          <w:sz w:val="24"/>
          <w:szCs w:val="24"/>
        </w:rPr>
        <w:t xml:space="preserve">"1-1. Поставка товаров, работ и услуг с территории Кыргызской Республики субъектом, не являющимся субъектом СФИТ "Тамчы", субъекту СФИТ "Тамчы" является поставкой, освобожденной от НДС.";</w:t>
      </w:r>
    </w:p>
    <w:p>
      <w:pPr>
        <w:spacing w:after="120"/>
        <w:ind w:firstLine="567"/>
        <w:jc w:val="both"/>
      </w:pPr>
      <w:r>
        <w:rPr>
          <w:rFonts w:ascii="Arial" w:cs="Arial" w:eastAsia="Arial" w:hAnsi="Arial"/>
          <w:sz w:val="24"/>
          <w:szCs w:val="24"/>
        </w:rPr>
        <w:t xml:space="preserve">75) в </w:t>
      </w:r>
      <w:hyperlink w:history="1" r:id="rIdf3iishx6tft_tayn2rvqx">
        <w:r>
          <w:rPr>
            <w:rFonts w:ascii="Arial" w:cs="Arial" w:eastAsia="Arial" w:hAnsi="Arial"/>
            <w:color w:val="1D4ED8"/>
            <w:sz w:val="24"/>
            <w:szCs w:val="24"/>
            <w:u w:val="single"/>
          </w:rPr>
          <w:t xml:space="preserve">статье 468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"полученных от и направляемых в адрес счетов в иностранных банках" заменить словами "поступивших от или по поручению иностранного субъекта";</w:t>
      </w:r>
    </w:p>
    <w:p>
      <w:pPr>
        <w:spacing w:after="120"/>
        <w:ind w:firstLine="567"/>
        <w:jc w:val="both"/>
      </w:pPr>
      <w:r>
        <w:rPr>
          <w:rFonts w:ascii="Arial" w:cs="Arial" w:eastAsia="Arial" w:hAnsi="Arial"/>
          <w:sz w:val="24"/>
          <w:szCs w:val="24"/>
        </w:rPr>
        <w:t xml:space="preserve">б) часть 3 признать утратившей силу;</w:t>
      </w:r>
    </w:p>
    <w:p>
      <w:pPr>
        <w:spacing w:after="120"/>
        <w:ind w:firstLine="567"/>
        <w:jc w:val="both"/>
      </w:pPr>
      <w:r>
        <w:rPr>
          <w:rFonts w:ascii="Arial" w:cs="Arial" w:eastAsia="Arial" w:hAnsi="Arial"/>
          <w:sz w:val="24"/>
          <w:szCs w:val="24"/>
        </w:rPr>
        <w:t xml:space="preserve">в) дополнить частью 4 следующего содержания:</w:t>
      </w:r>
    </w:p>
    <w:p>
      <w:pPr>
        <w:spacing w:after="120"/>
        <w:ind w:firstLine="567"/>
        <w:jc w:val="both"/>
      </w:pPr>
      <w:r>
        <w:rPr>
          <w:rFonts w:ascii="Arial" w:cs="Arial" w:eastAsia="Arial" w:hAnsi="Arial"/>
          <w:sz w:val="24"/>
          <w:szCs w:val="24"/>
        </w:rPr>
        <w:t xml:space="preserve">"4. Если иное не установлено настоящей главой, налогоплательщик не освобождается от обязанностей налогового агента в случаях, установленных настоящим Кодексом.";</w:t>
      </w:r>
    </w:p>
    <w:p>
      <w:pPr>
        <w:spacing w:after="120"/>
        <w:ind w:firstLine="567"/>
        <w:jc w:val="both"/>
      </w:pPr>
      <w:r>
        <w:rPr>
          <w:rFonts w:ascii="Arial" w:cs="Arial" w:eastAsia="Arial" w:hAnsi="Arial"/>
          <w:sz w:val="24"/>
          <w:szCs w:val="24"/>
        </w:rPr>
        <w:t xml:space="preserve">76) статьи </w:t>
      </w:r>
      <w:hyperlink w:history="1" r:id="rId-ku7rfeb2lfj-4zuxtbdx">
        <w:r>
          <w:rPr>
            <w:rFonts w:ascii="Arial" w:cs="Arial" w:eastAsia="Arial" w:hAnsi="Arial"/>
            <w:color w:val="1D4ED8"/>
            <w:sz w:val="24"/>
            <w:szCs w:val="24"/>
            <w:u w:val="single"/>
          </w:rPr>
          <w:t xml:space="preserve">470</w:t>
        </w:r>
      </w:hyperlink>
      <w:r>
        <w:rPr>
          <w:rFonts w:ascii="Arial" w:cs="Arial" w:eastAsia="Arial" w:hAnsi="Arial"/>
          <w:sz w:val="24"/>
          <w:szCs w:val="24"/>
        </w:rPr>
        <w:t xml:space="preserve">-</w:t>
      </w:r>
      <w:hyperlink w:history="1" r:id="rIdle3b_pli7fwmmbqffolsz">
        <w:r>
          <w:rPr>
            <w:rFonts w:ascii="Arial" w:cs="Arial" w:eastAsia="Arial" w:hAnsi="Arial"/>
            <w:color w:val="1D4ED8"/>
            <w:sz w:val="24"/>
            <w:szCs w:val="24"/>
            <w:u w:val="single"/>
          </w:rPr>
          <w:t xml:space="preserve">472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gxcebvh51eghgqcj97sum">
        <w:r>
          <w:rPr>
            <w:rFonts w:ascii="Arial" w:cs="Arial" w:eastAsia="Arial" w:hAnsi="Arial"/>
            <w:color w:val="1D4ED8"/>
            <w:sz w:val="24"/>
            <w:szCs w:val="24"/>
            <w:u w:val="single"/>
          </w:rPr>
          <w:t xml:space="preserve">Статья 470</w:t>
        </w:r>
      </w:hyperlink>
      <w:r>
        <w:rPr>
          <w:rFonts w:ascii="Arial" w:cs="Arial" w:eastAsia="Arial" w:hAnsi="Arial"/>
          <w:sz w:val="24"/>
          <w:szCs w:val="24"/>
        </w:rPr>
        <w:t xml:space="preserve">. Порядок применения</w:t>
      </w:r>
    </w:p>
    <w:p>
      <w:pPr>
        <w:spacing w:after="120"/>
        <w:ind w:firstLine="567"/>
        <w:jc w:val="both"/>
      </w:pPr>
      <w:r>
        <w:rPr>
          <w:rFonts w:ascii="Arial" w:cs="Arial" w:eastAsia="Arial" w:hAnsi="Arial"/>
          <w:sz w:val="24"/>
          <w:szCs w:val="24"/>
        </w:rPr>
        <w:t xml:space="preserve">1. Организация, индивидуальный предприниматель, филиал/представительство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 и осуществляющие банковские операции по транзакции согласно пункту 57 части 2 </w:t>
      </w:r>
      <w:hyperlink w:history="1" r:id="rIdcgdaiwgi2ec78vprcvx17">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Кодекса, обязаны подать заявление о применении налогового режима:</w:t>
      </w:r>
    </w:p>
    <w:p>
      <w:pPr>
        <w:spacing w:after="120"/>
        <w:ind w:firstLine="567"/>
        <w:jc w:val="both"/>
      </w:pPr>
      <w:r>
        <w:rPr>
          <w:rFonts w:ascii="Arial" w:cs="Arial" w:eastAsia="Arial" w:hAnsi="Arial"/>
          <w:sz w:val="24"/>
          <w:szCs w:val="24"/>
        </w:rPr>
        <w:t xml:space="preserve">1) при прохождении государственной регистрации;</w:t>
      </w:r>
    </w:p>
    <w:p>
      <w:pPr>
        <w:spacing w:after="120"/>
        <w:ind w:firstLine="567"/>
        <w:jc w:val="both"/>
      </w:pPr>
      <w:r>
        <w:rPr>
          <w:rFonts w:ascii="Arial" w:cs="Arial" w:eastAsia="Arial" w:hAnsi="Arial"/>
          <w:sz w:val="24"/>
          <w:szCs w:val="24"/>
        </w:rPr>
        <w:t xml:space="preserve">2) при переходе с иных налоговых режимов до начала осуществления транзакций по месту налоговой регистрации.</w:t>
      </w:r>
    </w:p>
    <w:p>
      <w:pPr>
        <w:spacing w:after="120"/>
        <w:ind w:firstLine="567"/>
        <w:jc w:val="both"/>
      </w:pPr>
      <w:r>
        <w:rPr>
          <w:rFonts w:ascii="Arial" w:cs="Arial" w:eastAsia="Arial" w:hAnsi="Arial"/>
          <w:sz w:val="24"/>
          <w:szCs w:val="24"/>
        </w:rPr>
        <w:t xml:space="preserve">2. Применение налогового режима осуществляется:</w:t>
      </w:r>
    </w:p>
    <w:p>
      <w:pPr>
        <w:spacing w:after="120"/>
        <w:ind w:firstLine="567"/>
        <w:jc w:val="both"/>
      </w:pPr>
      <w:r>
        <w:rPr>
          <w:rFonts w:ascii="Arial" w:cs="Arial" w:eastAsia="Arial" w:hAnsi="Arial"/>
          <w:sz w:val="24"/>
          <w:szCs w:val="24"/>
        </w:rPr>
        <w:t xml:space="preserve">1) с даты государственной регистрации;</w:t>
      </w:r>
    </w:p>
    <w:p>
      <w:pPr>
        <w:spacing w:after="120"/>
        <w:ind w:firstLine="567"/>
        <w:jc w:val="both"/>
      </w:pPr>
      <w:r>
        <w:rPr>
          <w:rFonts w:ascii="Arial" w:cs="Arial" w:eastAsia="Arial" w:hAnsi="Arial"/>
          <w:sz w:val="24"/>
          <w:szCs w:val="24"/>
        </w:rPr>
        <w:t xml:space="preserve">2) с первого числа месяца, следующего за месяцем подачи заявления о переходе на данный налоговый режим.</w:t>
      </w:r>
    </w:p>
    <w:p>
      <w:pPr>
        <w:spacing w:after="120"/>
        <w:ind w:firstLine="567"/>
        <w:jc w:val="both"/>
      </w:pPr>
      <w:hyperlink w:history="1" r:id="rIdnhrhzyoyc4op4swpf-v1t">
        <w:r>
          <w:rPr>
            <w:rFonts w:ascii="Arial" w:cs="Arial" w:eastAsia="Arial" w:hAnsi="Arial"/>
            <w:color w:val="1D4ED8"/>
            <w:sz w:val="24"/>
            <w:szCs w:val="24"/>
            <w:u w:val="single"/>
          </w:rPr>
          <w:t xml:space="preserve">Статья 471</w:t>
        </w:r>
      </w:hyperlink>
      <w:r>
        <w:rPr>
          <w:rFonts w:ascii="Arial" w:cs="Arial" w:eastAsia="Arial" w:hAnsi="Arial"/>
          <w:sz w:val="24"/>
          <w:szCs w:val="24"/>
        </w:rPr>
        <w:t xml:space="preserve">. Объект налогообложения</w:t>
      </w:r>
    </w:p>
    <w:p>
      <w:pPr>
        <w:spacing w:after="120"/>
        <w:ind w:firstLine="567"/>
        <w:jc w:val="both"/>
      </w:pPr>
      <w:r>
        <w:rPr>
          <w:rFonts w:ascii="Arial" w:cs="Arial" w:eastAsia="Arial" w:hAnsi="Arial"/>
          <w:sz w:val="24"/>
          <w:szCs w:val="24"/>
        </w:rPr>
        <w:t xml:space="preserve">1. Объектом налогообложения признается деятельность по транзакциям.</w:t>
      </w:r>
    </w:p>
    <w:p>
      <w:pPr>
        <w:spacing w:after="120"/>
        <w:ind w:firstLine="567"/>
        <w:jc w:val="both"/>
      </w:pPr>
      <w:r>
        <w:rPr>
          <w:rFonts w:ascii="Arial" w:cs="Arial" w:eastAsia="Arial" w:hAnsi="Arial"/>
          <w:sz w:val="24"/>
          <w:szCs w:val="24"/>
        </w:rPr>
        <w:t xml:space="preserve">2. Не признаются объектом налогообложения налога на транзакцию внутристрановые переводы денежных средств.</w:t>
      </w:r>
    </w:p>
    <w:p>
      <w:pPr>
        <w:spacing w:after="120"/>
        <w:ind w:firstLine="567"/>
        <w:jc w:val="both"/>
      </w:pPr>
      <w:hyperlink w:history="1" r:id="rIdpm-7c7xghu2oboxip5qit">
        <w:r>
          <w:rPr>
            <w:rFonts w:ascii="Arial" w:cs="Arial" w:eastAsia="Arial" w:hAnsi="Arial"/>
            <w:color w:val="1D4ED8"/>
            <w:sz w:val="24"/>
            <w:szCs w:val="24"/>
            <w:u w:val="single"/>
          </w:rPr>
          <w:t xml:space="preserve">Статья 472</w:t>
        </w:r>
      </w:hyperlink>
      <w:r>
        <w:rPr>
          <w:rFonts w:ascii="Arial" w:cs="Arial" w:eastAsia="Arial" w:hAnsi="Arial"/>
          <w:sz w:val="24"/>
          <w:szCs w:val="24"/>
        </w:rPr>
        <w:t xml:space="preserve">. Налоговая база</w:t>
      </w:r>
    </w:p>
    <w:p>
      <w:pPr>
        <w:spacing w:after="120"/>
        <w:ind w:firstLine="567"/>
        <w:jc w:val="both"/>
      </w:pPr>
      <w:r>
        <w:rPr>
          <w:rFonts w:ascii="Arial" w:cs="Arial" w:eastAsia="Arial" w:hAnsi="Arial"/>
          <w:sz w:val="24"/>
          <w:szCs w:val="24"/>
        </w:rPr>
        <w:t xml:space="preserve">Налоговой базой является сумма денежных средств, зачисляемая на счет по операции, указанной в </w:t>
      </w:r>
      <w:hyperlink w:history="1" r:id="rIdl-yuyf-_f7j3hx1wdv8bz">
        <w:r>
          <w:rPr>
            <w:rFonts w:ascii="Arial" w:cs="Arial" w:eastAsia="Arial" w:hAnsi="Arial"/>
            <w:color w:val="1D4ED8"/>
            <w:sz w:val="24"/>
            <w:szCs w:val="24"/>
            <w:u w:val="single"/>
          </w:rPr>
          <w:t xml:space="preserve">статье 471</w:t>
        </w:r>
      </w:hyperlink>
      <w:r>
        <w:rPr>
          <w:rFonts w:ascii="Arial" w:cs="Arial" w:eastAsia="Arial" w:hAnsi="Arial"/>
          <w:sz w:val="24"/>
          <w:szCs w:val="24"/>
        </w:rPr>
        <w:t xml:space="preserve"> настоящего Кодекса, включая оплату за оказание услуг по транзакции.";</w:t>
      </w:r>
    </w:p>
    <w:p>
      <w:pPr>
        <w:spacing w:after="120"/>
        <w:ind w:firstLine="567"/>
        <w:jc w:val="both"/>
      </w:pPr>
      <w:r>
        <w:rPr>
          <w:rFonts w:ascii="Arial" w:cs="Arial" w:eastAsia="Arial" w:hAnsi="Arial"/>
          <w:sz w:val="24"/>
          <w:szCs w:val="24"/>
        </w:rPr>
        <w:t xml:space="preserve">77) дополнить </w:t>
      </w:r>
      <w:hyperlink w:history="1" r:id="rIdontqjs1jnziadgectkitv">
        <w:r>
          <w:rPr>
            <w:rFonts w:ascii="Arial" w:cs="Arial" w:eastAsia="Arial" w:hAnsi="Arial"/>
            <w:color w:val="1D4ED8"/>
            <w:sz w:val="24"/>
            <w:szCs w:val="24"/>
            <w:u w:val="single"/>
          </w:rPr>
          <w:t xml:space="preserve">статьей 472-1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yklfkyozxwy_qgbxlm2gj">
        <w:r>
          <w:rPr>
            <w:rFonts w:ascii="Arial" w:cs="Arial" w:eastAsia="Arial" w:hAnsi="Arial"/>
            <w:color w:val="1D4ED8"/>
            <w:sz w:val="24"/>
            <w:szCs w:val="24"/>
            <w:u w:val="single"/>
          </w:rPr>
          <w:t xml:space="preserve">Статья 472-1</w:t>
        </w:r>
      </w:hyperlink>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Датой возникновения налогового обязательства является дата зачисления денежных средств на счет, открытый в банке Кыргызской Республики для транзакции.";</w:t>
      </w:r>
    </w:p>
    <w:p>
      <w:pPr>
        <w:spacing w:after="120"/>
        <w:ind w:firstLine="567"/>
        <w:jc w:val="both"/>
      </w:pPr>
      <w:r>
        <w:rPr>
          <w:rFonts w:ascii="Arial" w:cs="Arial" w:eastAsia="Arial" w:hAnsi="Arial"/>
          <w:sz w:val="24"/>
          <w:szCs w:val="24"/>
        </w:rPr>
        <w:t xml:space="preserve">78) в </w:t>
      </w:r>
      <w:hyperlink w:history="1" r:id="rIdid-9vf9pr2lyti30qynvl">
        <w:r>
          <w:rPr>
            <w:rFonts w:ascii="Arial" w:cs="Arial" w:eastAsia="Arial" w:hAnsi="Arial"/>
            <w:color w:val="1D4ED8"/>
            <w:sz w:val="24"/>
            <w:szCs w:val="24"/>
            <w:u w:val="single"/>
          </w:rPr>
          <w:t xml:space="preserve">статье 474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слово "расчетный" исключить;</w:t>
      </w:r>
    </w:p>
    <w:p>
      <w:pPr>
        <w:spacing w:after="120"/>
        <w:ind w:firstLine="567"/>
        <w:jc w:val="both"/>
      </w:pPr>
      <w:r>
        <w:rPr>
          <w:rFonts w:ascii="Arial" w:cs="Arial" w:eastAsia="Arial" w:hAnsi="Arial"/>
          <w:sz w:val="24"/>
          <w:szCs w:val="24"/>
        </w:rPr>
        <w:t xml:space="preserve">б) в части 2 слова "Субъекты специального налогового режима" заменить словами "Налогоплательщики налога на транзакцию";</w:t>
      </w:r>
    </w:p>
    <w:p>
      <w:pPr>
        <w:spacing w:after="120"/>
        <w:ind w:firstLine="567"/>
        <w:jc w:val="both"/>
      </w:pPr>
      <w:r>
        <w:rPr>
          <w:rFonts w:ascii="Arial" w:cs="Arial" w:eastAsia="Arial" w:hAnsi="Arial"/>
          <w:sz w:val="24"/>
          <w:szCs w:val="24"/>
        </w:rPr>
        <w:t xml:space="preserve">79) </w:t>
      </w:r>
      <w:hyperlink w:history="1" r:id="rId1kmoir9b4pyvq4cigqkgl">
        <w:r>
          <w:rPr>
            <w:rFonts w:ascii="Arial" w:cs="Arial" w:eastAsia="Arial" w:hAnsi="Arial"/>
            <w:color w:val="1D4ED8"/>
            <w:sz w:val="24"/>
            <w:szCs w:val="24"/>
            <w:u w:val="single"/>
          </w:rPr>
          <w:t xml:space="preserve">статью 475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6iqvcygr2y6deloy86a4q">
        <w:r>
          <w:rPr>
            <w:rFonts w:ascii="Arial" w:cs="Arial" w:eastAsia="Arial" w:hAnsi="Arial"/>
            <w:color w:val="1D4ED8"/>
            <w:sz w:val="24"/>
            <w:szCs w:val="24"/>
            <w:u w:val="single"/>
          </w:rPr>
          <w:t xml:space="preserve">Статья 475</w:t>
        </w:r>
      </w:hyperlink>
      <w:r>
        <w:rPr>
          <w:rFonts w:ascii="Arial" w:cs="Arial" w:eastAsia="Arial" w:hAnsi="Arial"/>
          <w:sz w:val="24"/>
          <w:szCs w:val="24"/>
        </w:rPr>
        <w:t xml:space="preserve">. Налоговая отчетность</w:t>
      </w:r>
    </w:p>
    <w:p>
      <w:pPr>
        <w:spacing w:after="120"/>
        <w:ind w:firstLine="567"/>
        <w:jc w:val="both"/>
      </w:pPr>
      <w:r>
        <w:rPr>
          <w:rFonts w:ascii="Arial" w:cs="Arial" w:eastAsia="Arial" w:hAnsi="Arial"/>
          <w:sz w:val="24"/>
          <w:szCs w:val="24"/>
        </w:rPr>
        <w:t xml:space="preserve">1. Налоговая отчетность по налогу на транзакцию в рамках настоящей главы представляется налоговым агентом - банком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2. Налогоплательщик налога на транзакцию освобождается от представления налоговой отчетности по налогу, предусмотренному настоящей главой.";</w:t>
      </w:r>
    </w:p>
    <w:p>
      <w:pPr>
        <w:spacing w:after="120"/>
        <w:ind w:firstLine="567"/>
        <w:jc w:val="both"/>
      </w:pPr>
      <w:r>
        <w:rPr>
          <w:rFonts w:ascii="Arial" w:cs="Arial" w:eastAsia="Arial" w:hAnsi="Arial"/>
          <w:sz w:val="24"/>
          <w:szCs w:val="24"/>
        </w:rPr>
        <w:t xml:space="preserve">80) в </w:t>
      </w:r>
      <w:hyperlink w:history="1" r:id="rIdvt_ltzyxy9qhbw1dej69f">
        <w:r>
          <w:rPr>
            <w:rFonts w:ascii="Arial" w:cs="Arial" w:eastAsia="Arial" w:hAnsi="Arial"/>
            <w:color w:val="1D4ED8"/>
            <w:sz w:val="24"/>
            <w:szCs w:val="24"/>
            <w:u w:val="single"/>
          </w:rPr>
          <w:t xml:space="preserve">статье 476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признать утратившей силу;</w:t>
      </w:r>
    </w:p>
    <w:p>
      <w:pPr>
        <w:spacing w:after="120"/>
        <w:ind w:firstLine="567"/>
        <w:jc w:val="both"/>
      </w:pPr>
      <w:r>
        <w:rPr>
          <w:rFonts w:ascii="Arial" w:cs="Arial" w:eastAsia="Arial" w:hAnsi="Arial"/>
          <w:sz w:val="24"/>
          <w:szCs w:val="24"/>
        </w:rPr>
        <w:t xml:space="preserve">б) части 2 и 3 изложить в следующей редакции:</w:t>
      </w:r>
    </w:p>
    <w:p>
      <w:pPr>
        <w:spacing w:after="120"/>
        <w:ind w:firstLine="567"/>
        <w:jc w:val="both"/>
      </w:pPr>
      <w:r>
        <w:rPr>
          <w:rFonts w:ascii="Arial" w:cs="Arial" w:eastAsia="Arial" w:hAnsi="Arial"/>
          <w:sz w:val="24"/>
          <w:szCs w:val="24"/>
        </w:rPr>
        <w:t xml:space="preserve">"2. Налогоплательщик налога на транзакцию обязан осуществлять исключительно операции, признаваемые транзакциями в соответствии с пунктом 57 части 2 </w:t>
      </w:r>
      <w:hyperlink w:history="1" r:id="rId02warkzs6rleioujghhyi">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рамках применения режима налога на транзакцию запрещаются:</w:t>
      </w:r>
    </w:p>
    <w:p>
      <w:pPr>
        <w:spacing w:after="120"/>
        <w:ind w:firstLine="567"/>
        <w:jc w:val="both"/>
      </w:pPr>
      <w:r>
        <w:rPr>
          <w:rFonts w:ascii="Arial" w:cs="Arial" w:eastAsia="Arial" w:hAnsi="Arial"/>
          <w:sz w:val="24"/>
          <w:szCs w:val="24"/>
        </w:rPr>
        <w:t xml:space="preserve">1) реализация товаров, выполнение работ или оказание услуг на территории Кыргызской Республики;</w:t>
      </w:r>
    </w:p>
    <w:p>
      <w:pPr>
        <w:spacing w:after="120"/>
        <w:ind w:firstLine="567"/>
        <w:jc w:val="both"/>
      </w:pPr>
      <w:r>
        <w:rPr>
          <w:rFonts w:ascii="Arial" w:cs="Arial" w:eastAsia="Arial" w:hAnsi="Arial"/>
          <w:sz w:val="24"/>
          <w:szCs w:val="24"/>
        </w:rPr>
        <w:t xml:space="preserve">2) операции, не связанные с транзакцией и внутристрановыми переводами, в соответствии с частью 2 </w:t>
      </w:r>
      <w:hyperlink w:history="1" r:id="rId45cakhz-bqyroperr9qt_">
        <w:r>
          <w:rPr>
            <w:rFonts w:ascii="Arial" w:cs="Arial" w:eastAsia="Arial" w:hAnsi="Arial"/>
            <w:color w:val="1D4ED8"/>
            <w:sz w:val="24"/>
            <w:szCs w:val="24"/>
            <w:u w:val="single"/>
          </w:rPr>
          <w:t xml:space="preserve">статьи 471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в части 4 слова "специального налогового" исключить.</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w:t>
      </w:r>
      <w:hyperlink w:history="1" r:id="rIdzbn_3mfw9zpoy4rdi76h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wun_q2va29swiqmdgolt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в </w:t>
      </w:r>
      <w:hyperlink w:history="1" r:id="rIdquguelpetimkbl2htfeph">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пункта 15 изложить в следующей редакции:</w:t>
      </w:r>
    </w:p>
    <w:p>
      <w:pPr>
        <w:spacing w:after="120"/>
        <w:ind w:firstLine="567"/>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а также начисленные пени и налоговые санкции, не погашенные на дату проведения списания налоговым органом, подлежат списанию на основании заявления налогоплательщика, за исключением случаев, когда имеется обвинительный приговор суда, вступивший в законную силу, и/или незавершенное уголовное дело по преступлениям в сфере налогообложения;";</w:t>
      </w:r>
    </w:p>
    <w:p>
      <w:pPr>
        <w:spacing w:after="120"/>
        <w:ind w:firstLine="567"/>
        <w:jc w:val="both"/>
      </w:pPr>
      <w:r>
        <w:rPr>
          <w:rFonts w:ascii="Arial" w:cs="Arial" w:eastAsia="Arial" w:hAnsi="Arial"/>
          <w:sz w:val="24"/>
          <w:szCs w:val="24"/>
        </w:rPr>
        <w:t xml:space="preserve">б) в пункте 30 слова "1 февраля" заменить словами "1 марта";</w:t>
      </w:r>
    </w:p>
    <w:p>
      <w:pPr>
        <w:spacing w:after="120"/>
        <w:ind w:firstLine="567"/>
        <w:jc w:val="both"/>
      </w:pPr>
      <w:r>
        <w:rPr>
          <w:rFonts w:ascii="Arial" w:cs="Arial" w:eastAsia="Arial" w:hAnsi="Arial"/>
          <w:sz w:val="24"/>
          <w:szCs w:val="24"/>
        </w:rPr>
        <w:t xml:space="preserve">в) дополнить пунктами 33-39 следующего содержания:</w:t>
      </w:r>
    </w:p>
    <w:p>
      <w:pPr>
        <w:spacing w:after="120"/>
        <w:ind w:firstLine="567"/>
        <w:jc w:val="both"/>
      </w:pPr>
      <w:r>
        <w:rPr>
          <w:rFonts w:ascii="Arial" w:cs="Arial" w:eastAsia="Arial" w:hAnsi="Arial"/>
          <w:sz w:val="24"/>
          <w:szCs w:val="24"/>
        </w:rPr>
        <w:t xml:space="preserve">"33) налогоплательщик единого налога, зарегистрированный по деятельности вне территории Кыргызской Республики, до регистрации в качестве такого субъекта одновременно осуществлявший торговую деятельность на территории Кыргызской Республики или экспортные операции, вправе реализовать остатки товаров и провести взаиморасчеты между покупателями, поставщиками и принципалами до 31 декабря 2026 года с уплатой налогов в соответствии с режимом и по ставкам, применяемым до регистрации в качестве субъекта, осуществляющего деятельность вне территории Кыргызской Республики, без права на импорт;</w:t>
      </w:r>
    </w:p>
    <w:p>
      <w:pPr>
        <w:spacing w:after="120"/>
        <w:ind w:firstLine="567"/>
        <w:jc w:val="both"/>
      </w:pPr>
      <w:r>
        <w:rPr>
          <w:rFonts w:ascii="Arial" w:cs="Arial" w:eastAsia="Arial" w:hAnsi="Arial"/>
          <w:sz w:val="24"/>
          <w:szCs w:val="24"/>
        </w:rPr>
        <w:t xml:space="preserve">34) налогоплательщик, зарегистрированный по налогу на транзакцию, до регистрации в качестве такого субъекта одновременно осуществлявший деятельность на территории Кыргызской Республики или экспортные операции, вправе реализовать остатки товаров и провести взаиморасчеты между покупателями, поставщиками и принципалами до 31 декабря 2026 года с уплатой налогов в соответствии с режимом и по ставкам, применяемым до регистрации;</w:t>
      </w:r>
    </w:p>
    <w:p>
      <w:pPr>
        <w:spacing w:after="120"/>
        <w:ind w:firstLine="567"/>
        <w:jc w:val="both"/>
      </w:pPr>
      <w:r>
        <w:rPr>
          <w:rFonts w:ascii="Arial" w:cs="Arial" w:eastAsia="Arial" w:hAnsi="Arial"/>
          <w:sz w:val="24"/>
          <w:szCs w:val="24"/>
        </w:rPr>
        <w:t xml:space="preserve">35) субъекты, осуществляющие деятельность по реализации ювелирных изделий на основе патента, вправе перейти на упрощенную систему налогообложения на основе единого налога до истечения 1 года, установленного Налоговым </w:t>
      </w:r>
      <w:hyperlink w:history="1" r:id="rIdfa8qtot8c8ucgp6nurg6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36) подлежат зачету с 1 января 2022 года суммы НДС по приобретенным материальным ресурсам по счетам-фактурам, в которых заполнены все обязательные реквизиты, установленные уполномоченным налоговым органом;</w:t>
      </w:r>
    </w:p>
    <w:p>
      <w:pPr>
        <w:spacing w:after="120"/>
        <w:ind w:firstLine="567"/>
        <w:jc w:val="both"/>
      </w:pPr>
      <w:r>
        <w:rPr>
          <w:rFonts w:ascii="Arial" w:cs="Arial" w:eastAsia="Arial" w:hAnsi="Arial"/>
          <w:sz w:val="24"/>
          <w:szCs w:val="24"/>
        </w:rPr>
        <w:t xml:space="preserve">37) налогоплательщик, применяющий упрощенную систему налогообложения на основе единого налога, намеренный применять общий режим налогообложения, имеет право подать заявление о переходе на общий режим налогообложения в течение периода до 1 октября 2026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120"/>
        <w:ind w:firstLine="567"/>
        <w:jc w:val="both"/>
      </w:pPr>
      <w:r>
        <w:rPr>
          <w:rFonts w:ascii="Arial" w:cs="Arial" w:eastAsia="Arial" w:hAnsi="Arial"/>
          <w:sz w:val="24"/>
          <w:szCs w:val="24"/>
        </w:rPr>
        <w:t xml:space="preserve">38) субъекты вправе скорректировать излишне внесенные до 1 апреля 2025 года в информационную систему уполномоченного налогового органа сведения о товарах, на которые отсутствовали первичные учетные документы.</w:t>
      </w:r>
    </w:p>
    <w:p>
      <w:pPr>
        <w:spacing w:after="120"/>
        <w:ind w:firstLine="567"/>
        <w:jc w:val="both"/>
      </w:pPr>
      <w:r>
        <w:rPr>
          <w:rFonts w:ascii="Arial" w:cs="Arial" w:eastAsia="Arial" w:hAnsi="Arial"/>
          <w:sz w:val="24"/>
          <w:szCs w:val="24"/>
        </w:rPr>
        <w:t xml:space="preserve">Корректировка сведений о таких товарах, повлекшая уменьшение их количества, не является основанием для признания реализацией товаров для целей налогообложения, если факт реализации таких товаров не подтвержден в установленном законодательством порядке, в том числе в случаях, когда по результатам налогового контроля налоговым органом вынесено соответствующее решение, основанное на выявлении расхождений между сведениями, внесенными в информационную систему, и фактическими остатками товаров;</w:t>
      </w:r>
    </w:p>
    <w:p>
      <w:pPr>
        <w:spacing w:after="120"/>
        <w:ind w:firstLine="567"/>
        <w:jc w:val="both"/>
      </w:pPr>
      <w:r>
        <w:rPr>
          <w:rFonts w:ascii="Arial" w:cs="Arial" w:eastAsia="Arial" w:hAnsi="Arial"/>
          <w:sz w:val="24"/>
          <w:szCs w:val="24"/>
        </w:rPr>
        <w:t xml:space="preserve">39) в период с 1 января 2026 года по 31 декабря 2026 года включительно для целей применения Налогового </w:t>
      </w:r>
      <w:hyperlink w:history="1" r:id="rIdffvjdu7ochpcbb9xoos8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платежи, осуществляемые с использованием QR-кодов, мобильных приложений, электронных кошельков и иных дистанционных инструментов оплаты, предусмотренных банковским законодательством Кыргызской Республики, признаются оплатой в безналичной форме независимо от наличия сведений, позволяющих идентифицировать плательщика.".</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Внести в </w:t>
      </w:r>
      <w:hyperlink w:history="1" r:id="rIda6vxa9gyvhndj0arcen1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 (газета "Эркин-Тоо" от 5 августа 2025 года № 58) следующие изменения:</w:t>
      </w:r>
    </w:p>
    <w:p>
      <w:pPr>
        <w:spacing w:after="120"/>
        <w:ind w:firstLine="567"/>
        <w:jc w:val="both"/>
      </w:pPr>
      <w:r>
        <w:rPr>
          <w:rFonts w:ascii="Arial" w:cs="Arial" w:eastAsia="Arial" w:hAnsi="Arial"/>
          <w:sz w:val="24"/>
          <w:szCs w:val="24"/>
        </w:rPr>
        <w:t xml:space="preserve">в </w:t>
      </w:r>
      <w:hyperlink w:history="1" r:id="rIdczfy6ziig_w7vrdx0_4yi">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9 изложить в следующей редакции:</w:t>
      </w:r>
    </w:p>
    <w:p>
      <w:pPr>
        <w:spacing w:after="120"/>
        <w:ind w:firstLine="567"/>
        <w:jc w:val="both"/>
      </w:pPr>
      <w:r>
        <w:rPr>
          <w:rFonts w:ascii="Arial" w:cs="Arial" w:eastAsia="Arial" w:hAnsi="Arial"/>
          <w:sz w:val="24"/>
          <w:szCs w:val="24"/>
        </w:rPr>
        <w:t xml:space="preserve">"9. Подлежат списанию 97 процентов суммы недоимки, а также 100 процентов начисленных пеней и налоговых санкций, образованных при экспорте (реализации) с территории Кыргызской Республики сельскохозяйственных животных (мелкого и крупного рогатого скота) за период до 1 января 2026 года, при условии уплаты налогоплательщиком 3 процентов недоимки.";</w:t>
      </w:r>
    </w:p>
    <w:p>
      <w:pPr>
        <w:spacing w:after="120"/>
        <w:ind w:firstLine="567"/>
        <w:jc w:val="both"/>
      </w:pPr>
      <w:r>
        <w:rPr>
          <w:rFonts w:ascii="Arial" w:cs="Arial" w:eastAsia="Arial" w:hAnsi="Arial"/>
          <w:sz w:val="24"/>
          <w:szCs w:val="24"/>
        </w:rPr>
        <w:t xml:space="preserve">б) дополнить частями 9-1 - 9-3 следующего содержания:</w:t>
      </w:r>
    </w:p>
    <w:p>
      <w:pPr>
        <w:spacing w:after="120"/>
        <w:ind w:firstLine="567"/>
        <w:jc w:val="both"/>
      </w:pPr>
      <w:r>
        <w:rPr>
          <w:rFonts w:ascii="Arial" w:cs="Arial" w:eastAsia="Arial" w:hAnsi="Arial"/>
          <w:sz w:val="24"/>
          <w:szCs w:val="24"/>
        </w:rPr>
        <w:t xml:space="preserve">"9-1. Подлежит списанию налоговая задолженность, включая задолженность по пеням и налоговым санкциям, субъектов предпринимательства, осуществивших строительство жилых домов за счет государственного бюджета, предназначенных для последующей передачи на безвозмездной основе жителям Баткенской области после военных событий на кыргызско-таджикском участке государственной границы, образованная за налоговые периоды до 31 декабря 2026 года, в том числе по которой вынесено судебное решение (на основании заявления и соответствующих подтверждающих документов).</w:t>
      </w:r>
    </w:p>
    <w:p>
      <w:pPr>
        <w:spacing w:after="120"/>
        <w:ind w:firstLine="567"/>
        <w:jc w:val="both"/>
      </w:pPr>
      <w:r>
        <w:rPr>
          <w:rFonts w:ascii="Arial" w:cs="Arial" w:eastAsia="Arial" w:hAnsi="Arial"/>
          <w:sz w:val="24"/>
          <w:szCs w:val="24"/>
        </w:rPr>
        <w:t xml:space="preserve">9-2. Подлежат списанию налоговые санкции и начисленные пени субъектам предпринимательства, осуществляющим деятельность по добыче угля, образованные за период до 1 января 2026 года, при условии полного погашения ими суммы недоимки до 31 декабря 2026 года.</w:t>
      </w:r>
    </w:p>
    <w:p>
      <w:pPr>
        <w:spacing w:after="120"/>
        <w:ind w:firstLine="567"/>
        <w:jc w:val="both"/>
      </w:pPr>
      <w:r>
        <w:rPr>
          <w:rFonts w:ascii="Arial" w:cs="Arial" w:eastAsia="Arial" w:hAnsi="Arial"/>
          <w:sz w:val="24"/>
          <w:szCs w:val="24"/>
        </w:rPr>
        <w:t xml:space="preserve">9-3. Подлежат списанию налоговые санкции и пени по налогу на недвижимое имущество, начисленные извещением органа налоговой службы о начислении суммы налога на имущество, исчисленные налоговым органом за налоговый период 2026 года, при условии полного погашения налогоплательщиком суммы недоимки, образовавшейся за указанный период.";</w:t>
      </w:r>
    </w:p>
    <w:p>
      <w:pPr>
        <w:spacing w:after="120"/>
        <w:ind w:firstLine="567"/>
        <w:jc w:val="both"/>
      </w:pPr>
      <w:r>
        <w:rPr>
          <w:rFonts w:ascii="Arial" w:cs="Arial" w:eastAsia="Arial" w:hAnsi="Arial"/>
          <w:sz w:val="24"/>
          <w:szCs w:val="24"/>
        </w:rPr>
        <w:t xml:space="preserve">в) в части 10 слова "и 9" заменить словами "и 9 - 9-3";</w:t>
      </w:r>
    </w:p>
    <w:p>
      <w:pPr>
        <w:spacing w:after="120"/>
        <w:ind w:firstLine="567"/>
        <w:jc w:val="both"/>
      </w:pPr>
      <w:r>
        <w:rPr>
          <w:rFonts w:ascii="Arial" w:cs="Arial" w:eastAsia="Arial" w:hAnsi="Arial"/>
          <w:sz w:val="24"/>
          <w:szCs w:val="24"/>
        </w:rPr>
        <w:t xml:space="preserve">г) дополнить частью 12 следующего содержания:</w:t>
      </w:r>
    </w:p>
    <w:p>
      <w:pPr>
        <w:spacing w:after="120"/>
        <w:ind w:firstLine="567"/>
        <w:jc w:val="both"/>
      </w:pPr>
      <w:r>
        <w:rPr>
          <w:rFonts w:ascii="Arial" w:cs="Arial" w:eastAsia="Arial" w:hAnsi="Arial"/>
          <w:sz w:val="24"/>
          <w:szCs w:val="24"/>
        </w:rPr>
        <w:t xml:space="preserve">"12. В соответствии с настоящей статьей подлежит списанию налоговая задолженность, включая начисленные пени и налоговые санкции, не погашенные на дату проведения списания налоговым органом.".</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Настоящий Закон подлежит официальному опубликованию и вступает в силу с 1 января 2026 года, за исключением:</w:t>
      </w:r>
    </w:p>
    <w:p>
      <w:pPr>
        <w:spacing w:after="120"/>
        <w:ind w:firstLine="567"/>
        <w:jc w:val="both"/>
      </w:pPr>
      <w:r>
        <w:rPr>
          <w:rFonts w:ascii="Arial" w:cs="Arial" w:eastAsia="Arial" w:hAnsi="Arial"/>
          <w:sz w:val="24"/>
          <w:szCs w:val="24"/>
        </w:rPr>
        <w:t xml:space="preserve">1) пунктов 45 и 57 </w:t>
      </w:r>
      <w:r>
        <w:rPr>
          <w:rFonts w:ascii="Arial" w:cs="Arial" w:eastAsia="Arial" w:hAnsi="Arial"/>
          <w:sz w:val="24"/>
          <w:szCs w:val="24"/>
        </w:rPr>
        <w:t xml:space="preserve">статьи 3</w:t>
      </w:r>
      <w:r>
        <w:rPr>
          <w:rFonts w:ascii="Arial" w:cs="Arial" w:eastAsia="Arial" w:hAnsi="Arial"/>
          <w:sz w:val="24"/>
          <w:szCs w:val="24"/>
        </w:rPr>
        <w:t xml:space="preserve">, которые вступают в силу с 1 января 2022 года;</w:t>
      </w:r>
    </w:p>
    <w:p>
      <w:pPr>
        <w:spacing w:after="120"/>
        <w:ind w:firstLine="567"/>
        <w:jc w:val="both"/>
      </w:pPr>
      <w:r>
        <w:rPr>
          <w:rFonts w:ascii="Arial" w:cs="Arial" w:eastAsia="Arial" w:hAnsi="Arial"/>
          <w:sz w:val="24"/>
          <w:szCs w:val="24"/>
        </w:rPr>
        <w:t xml:space="preserve">2) подпункта "а" </w:t>
      </w:r>
      <w:r>
        <w:rPr>
          <w:rFonts w:ascii="Arial" w:cs="Arial" w:eastAsia="Arial" w:hAnsi="Arial"/>
          <w:sz w:val="24"/>
          <w:szCs w:val="24"/>
        </w:rPr>
        <w:t xml:space="preserve">статьи 5</w:t>
      </w:r>
      <w:r>
        <w:rPr>
          <w:rFonts w:ascii="Arial" w:cs="Arial" w:eastAsia="Arial" w:hAnsi="Arial"/>
          <w:sz w:val="24"/>
          <w:szCs w:val="24"/>
        </w:rPr>
        <w:t xml:space="preserve">, который вступает в силу с 5 августа 2025 года;</w:t>
      </w:r>
    </w:p>
    <w:p>
      <w:pPr>
        <w:spacing w:after="120"/>
        <w:ind w:firstLine="567"/>
        <w:jc w:val="both"/>
      </w:pPr>
      <w:r>
        <w:rPr>
          <w:rFonts w:ascii="Arial" w:cs="Arial" w:eastAsia="Arial" w:hAnsi="Arial"/>
          <w:sz w:val="24"/>
          <w:szCs w:val="24"/>
        </w:rPr>
        <w:t xml:space="preserve">3) пункта 60 </w:t>
      </w:r>
      <w:r>
        <w:rPr>
          <w:rFonts w:ascii="Arial" w:cs="Arial" w:eastAsia="Arial" w:hAnsi="Arial"/>
          <w:sz w:val="24"/>
          <w:szCs w:val="24"/>
        </w:rPr>
        <w:t xml:space="preserve">статьи 3</w:t>
      </w:r>
      <w:r>
        <w:rPr>
          <w:rFonts w:ascii="Arial" w:cs="Arial" w:eastAsia="Arial" w:hAnsi="Arial"/>
          <w:sz w:val="24"/>
          <w:szCs w:val="24"/>
        </w:rPr>
        <w:t xml:space="preserve">, который вступает в силу с 1 января 2025 года;</w:t>
      </w:r>
    </w:p>
    <w:p>
      <w:pPr>
        <w:spacing w:after="120"/>
        <w:ind w:firstLine="567"/>
        <w:jc w:val="both"/>
      </w:pPr>
      <w:r>
        <w:rPr>
          <w:rFonts w:ascii="Arial" w:cs="Arial" w:eastAsia="Arial" w:hAnsi="Arial"/>
          <w:sz w:val="24"/>
          <w:szCs w:val="24"/>
        </w:rPr>
        <w:t xml:space="preserve">4) подпункта "д" пункта 67 </w:t>
      </w:r>
      <w:r>
        <w:rPr>
          <w:rFonts w:ascii="Arial" w:cs="Arial" w:eastAsia="Arial" w:hAnsi="Arial"/>
          <w:sz w:val="24"/>
          <w:szCs w:val="24"/>
        </w:rPr>
        <w:t xml:space="preserve">статьи 3</w:t>
      </w:r>
      <w:r>
        <w:rPr>
          <w:rFonts w:ascii="Arial" w:cs="Arial" w:eastAsia="Arial" w:hAnsi="Arial"/>
          <w:sz w:val="24"/>
          <w:szCs w:val="24"/>
        </w:rPr>
        <w:t xml:space="preserve">, который вступает в силу с 1 января 2027 года;</w:t>
      </w:r>
    </w:p>
    <w:p>
      <w:pPr>
        <w:spacing w:after="120"/>
        <w:ind w:firstLine="567"/>
        <w:jc w:val="both"/>
      </w:pPr>
      <w:r>
        <w:rPr>
          <w:rFonts w:ascii="Arial" w:cs="Arial" w:eastAsia="Arial" w:hAnsi="Arial"/>
          <w:sz w:val="24"/>
          <w:szCs w:val="24"/>
        </w:rPr>
        <w:t xml:space="preserve">5) подпункта "е" пункта 67 </w:t>
      </w:r>
      <w:r>
        <w:rPr>
          <w:rFonts w:ascii="Arial" w:cs="Arial" w:eastAsia="Arial" w:hAnsi="Arial"/>
          <w:sz w:val="24"/>
          <w:szCs w:val="24"/>
        </w:rPr>
        <w:t xml:space="preserve">статьи 3</w:t>
      </w:r>
      <w:r>
        <w:rPr>
          <w:rFonts w:ascii="Arial" w:cs="Arial" w:eastAsia="Arial" w:hAnsi="Arial"/>
          <w:sz w:val="24"/>
          <w:szCs w:val="24"/>
        </w:rPr>
        <w:t xml:space="preserve">, который вступает в силу с 1 августа 2026 года;</w:t>
      </w:r>
    </w:p>
    <w:p>
      <w:pPr>
        <w:spacing w:after="120"/>
        <w:ind w:firstLine="567"/>
        <w:jc w:val="both"/>
      </w:pPr>
      <w:r>
        <w:rPr>
          <w:rFonts w:ascii="Arial" w:cs="Arial" w:eastAsia="Arial" w:hAnsi="Arial"/>
          <w:sz w:val="24"/>
          <w:szCs w:val="24"/>
        </w:rPr>
        <w:t xml:space="preserve">6) пунктов 1-4 </w:t>
      </w:r>
      <w:r>
        <w:rPr>
          <w:rFonts w:ascii="Arial" w:cs="Arial" w:eastAsia="Arial" w:hAnsi="Arial"/>
          <w:sz w:val="24"/>
          <w:szCs w:val="24"/>
        </w:rPr>
        <w:t xml:space="preserve">статьи 1</w:t>
      </w:r>
      <w:r>
        <w:rPr>
          <w:rFonts w:ascii="Arial" w:cs="Arial" w:eastAsia="Arial" w:hAnsi="Arial"/>
          <w:sz w:val="24"/>
          <w:szCs w:val="24"/>
        </w:rPr>
        <w:t xml:space="preserve">, </w:t>
      </w:r>
      <w:r>
        <w:rPr>
          <w:rFonts w:ascii="Arial" w:cs="Arial" w:eastAsia="Arial" w:hAnsi="Arial"/>
          <w:sz w:val="24"/>
          <w:szCs w:val="24"/>
        </w:rPr>
        <w:t xml:space="preserve">статьи 2</w:t>
      </w:r>
      <w:r>
        <w:rPr>
          <w:rFonts w:ascii="Arial" w:cs="Arial" w:eastAsia="Arial" w:hAnsi="Arial"/>
          <w:sz w:val="24"/>
          <w:szCs w:val="24"/>
        </w:rPr>
        <w:t xml:space="preserve">, пунктов 8, 50, 52, 56, подпунктов "а", "б", "в", "г", "ж" пункта 67, пункта 74, абзацев девятого, десятого и одиннадцатого пункта 76 </w:t>
      </w:r>
      <w:r>
        <w:rPr>
          <w:rFonts w:ascii="Arial" w:cs="Arial" w:eastAsia="Arial" w:hAnsi="Arial"/>
          <w:sz w:val="24"/>
          <w:szCs w:val="24"/>
        </w:rPr>
        <w:t xml:space="preserve">статьи 3</w:t>
      </w:r>
      <w:r>
        <w:rPr>
          <w:rFonts w:ascii="Arial" w:cs="Arial" w:eastAsia="Arial" w:hAnsi="Arial"/>
          <w:sz w:val="24"/>
          <w:szCs w:val="24"/>
        </w:rPr>
        <w:t xml:space="preserve">, </w:t>
      </w:r>
      <w:r>
        <w:rPr>
          <w:rFonts w:ascii="Arial" w:cs="Arial" w:eastAsia="Arial" w:hAnsi="Arial"/>
          <w:sz w:val="24"/>
          <w:szCs w:val="24"/>
        </w:rPr>
        <w:t xml:space="preserve">статьи 4</w:t>
      </w:r>
      <w:r>
        <w:rPr>
          <w:rFonts w:ascii="Arial" w:cs="Arial" w:eastAsia="Arial" w:hAnsi="Arial"/>
          <w:sz w:val="24"/>
          <w:szCs w:val="24"/>
        </w:rPr>
        <w:t xml:space="preserve">, подпунктов "б", "в", "г" </w:t>
      </w:r>
      <w:r>
        <w:rPr>
          <w:rFonts w:ascii="Arial" w:cs="Arial" w:eastAsia="Arial" w:hAnsi="Arial"/>
          <w:sz w:val="24"/>
          <w:szCs w:val="24"/>
        </w:rPr>
        <w:t xml:space="preserve">статьи 5</w:t>
      </w:r>
      <w:r>
        <w:rPr>
          <w:rFonts w:ascii="Arial" w:cs="Arial" w:eastAsia="Arial" w:hAnsi="Arial"/>
          <w:sz w:val="24"/>
          <w:szCs w:val="24"/>
        </w:rPr>
        <w:t xml:space="preserve">, которые вступают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7 августа 2026 года № 59 (3819)</w:t>
      </w:r>
    </w:p>
    <w:p>
      <w:pPr>
        <w:spacing w:after="120"/>
        <w:ind w:firstLine="567"/>
        <w:jc w:val="both"/>
      </w:pPr>
      <w:r>
        <w:rPr>
          <w:rFonts w:ascii="Arial" w:cs="Arial" w:eastAsia="Arial" w:hAnsi="Arial"/>
          <w:sz w:val="24"/>
          <w:szCs w:val="24"/>
        </w:rPr>
        <w:t xml:space="preserve">7) пунктов 5 и 6 </w:t>
      </w:r>
      <w:r>
        <w:rPr>
          <w:rFonts w:ascii="Arial" w:cs="Arial" w:eastAsia="Arial" w:hAnsi="Arial"/>
          <w:sz w:val="24"/>
          <w:szCs w:val="24"/>
        </w:rPr>
        <w:t xml:space="preserve">статьи 1</w:t>
      </w:r>
      <w:r>
        <w:rPr>
          <w:rFonts w:ascii="Arial" w:cs="Arial" w:eastAsia="Arial" w:hAnsi="Arial"/>
          <w:sz w:val="24"/>
          <w:szCs w:val="24"/>
        </w:rPr>
        <w:t xml:space="preserve">, которые вступают в силу с 1 числа месяца, следующего за двумя календарными месяцами со дня официального опубликования.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bmgkqd4vmbbibrw3ps84r">
        <w:r>
          <w:rPr>
            <w:rFonts w:ascii="Arial" w:cs="Arial" w:eastAsia="Arial" w:hAnsi="Arial"/>
            <w:b/>
            <w:bCs/>
            <w:color w:val="1D4ED8"/>
            <w:sz w:val="24"/>
            <w:szCs w:val="24"/>
            <w:u w:val="single"/>
          </w:rPr>
          <w:t xml:space="preserve">25 июня 2026 года</w:t>
        </w:r>
      </w:hyperlink>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8g5e_06lnuu8bxjty8fq" Type="http://schemas.openxmlformats.org/officeDocument/2006/relationships/hyperlink" Target="http://kodeks.duckdns.org/document/111820" TargetMode="External"/><Relationship Id="rIdbbccf0d7x7xiabfxxf31x" Type="http://schemas.openxmlformats.org/officeDocument/2006/relationships/hyperlink" Target="http://kodeks.duckdns.org/document/111820#st_16" TargetMode="External"/><Relationship Id="rIdeipgtnk0ymggair4qr16b" Type="http://schemas.openxmlformats.org/officeDocument/2006/relationships/hyperlink" Target="http://kodeks.duckdns.org/document/111820#st_22" TargetMode="External"/><Relationship Id="rId5qn3kzkon7-qh_qjk9_8l" Type="http://schemas.openxmlformats.org/officeDocument/2006/relationships/hyperlink" Target="http://kodeks.duckdns.org/document/111820#st_29" TargetMode="External"/><Relationship Id="rIdcptyuakoj90blfkaumhjo" Type="http://schemas.openxmlformats.org/officeDocument/2006/relationships/hyperlink" Target="http://kodeks.duckdns.org/document/112340" TargetMode="External"/><Relationship Id="rIdklw7wodde8f_qlwgf7oln" Type="http://schemas.openxmlformats.org/officeDocument/2006/relationships/hyperlink" Target="http://kodeks.duckdns.org/document/111820" TargetMode="External"/><Relationship Id="rIdounmrib32j_afe5pui1ne" Type="http://schemas.openxmlformats.org/officeDocument/2006/relationships/hyperlink" Target="http://kodeks.duckdns.org/document/112340" TargetMode="External"/><Relationship Id="rIdjpvzzqvnngeqdzj0plxbt" Type="http://schemas.openxmlformats.org/officeDocument/2006/relationships/hyperlink" Target="http://kodeks.duckdns.org/document/111820#g14_1" TargetMode="External"/><Relationship Id="rIdbf--gtpeyyarwqnkdhznx" Type="http://schemas.openxmlformats.org/officeDocument/2006/relationships/hyperlink" Target="http://kodeks.duckdns.org/document/111820#g14_1" TargetMode="External"/><Relationship Id="rId2nv1y6ajqoc3ewxizrzdt" Type="http://schemas.openxmlformats.org/officeDocument/2006/relationships/hyperlink" Target="http://kodeks.duckdns.org/document/111820#st_51_1" TargetMode="External"/><Relationship Id="rId_43f-ud6cdguc-htwwvby" Type="http://schemas.openxmlformats.org/officeDocument/2006/relationships/hyperlink" Target="http://kodeks.duckdns.org/document/111820#st_51_2" TargetMode="External"/><Relationship Id="rIdrg4tnngizofx4xwwouyfj" Type="http://schemas.openxmlformats.org/officeDocument/2006/relationships/hyperlink" Target="http://kodeks.duckdns.org/document/111820#st_153" TargetMode="External"/><Relationship Id="rIdg8ej5zk9fchlo2dlqceh-" Type="http://schemas.openxmlformats.org/officeDocument/2006/relationships/hyperlink" Target="http://kodeks.duckdns.org/document/112306" TargetMode="External"/><Relationship Id="rId4ten0thkutzqqh9umnce1" Type="http://schemas.openxmlformats.org/officeDocument/2006/relationships/hyperlink" Target="http://kodeks.duckdns.org/document/112306#st_311" TargetMode="External"/><Relationship Id="rIdyhoydo2kfldaozgkz_slx" Type="http://schemas.openxmlformats.org/officeDocument/2006/relationships/hyperlink" Target="http://kodeks.duckdns.org/document/112306#st_311" TargetMode="External"/><Relationship Id="rIdidu9bdp8lqa-obaf8q1qv" Type="http://schemas.openxmlformats.org/officeDocument/2006/relationships/hyperlink" Target="http://kodeks.duckdns.org/document/112340" TargetMode="External"/><Relationship Id="rIdnndyf9n2sqvfazk4y7rg8" Type="http://schemas.openxmlformats.org/officeDocument/2006/relationships/hyperlink" Target="http://kodeks.duckdns.org/document/112340#st_4" TargetMode="External"/><Relationship Id="rIdor-3ymydasfhs7u2cioax" Type="http://schemas.openxmlformats.org/officeDocument/2006/relationships/hyperlink" Target="http://kodeks.duckdns.org/document/112340#st_28" TargetMode="External"/><Relationship Id="rIdknoahuqufjfa5rd6f2dyh" Type="http://schemas.openxmlformats.org/officeDocument/2006/relationships/hyperlink" Target="http://kodeks.duckdns.org/document/112340#st_34_1" TargetMode="External"/><Relationship Id="rIdl_whafrwo_juv2cedbias" Type="http://schemas.openxmlformats.org/officeDocument/2006/relationships/hyperlink" Target="http://kodeks.duckdns.org/document/112340#st_36" TargetMode="External"/><Relationship Id="rId6daw4ibivgwkoym1fakkj" Type="http://schemas.openxmlformats.org/officeDocument/2006/relationships/hyperlink" Target="http://kodeks.duckdns.org/document/112340#st_51" TargetMode="External"/><Relationship Id="rId2phd156gqwnsh1-ey5hzt" Type="http://schemas.openxmlformats.org/officeDocument/2006/relationships/hyperlink" Target="http://kodeks.duckdns.org/document/112340#g65" TargetMode="External"/><Relationship Id="rIdgs0pvytoo5vxkbundvqmv" Type="http://schemas.openxmlformats.org/officeDocument/2006/relationships/hyperlink" Target="http://kodeks.duckdns.org/document/112340#st_53" TargetMode="External"/><Relationship Id="rIdvopmftidhi_omvn2oqecg" Type="http://schemas.openxmlformats.org/officeDocument/2006/relationships/hyperlink" Target="http://kodeks.duckdns.org/document/112340#st_60" TargetMode="External"/><Relationship Id="rIdh87drlebdlwlwprt-gfzq" Type="http://schemas.openxmlformats.org/officeDocument/2006/relationships/hyperlink" Target="http://kodeks.duckdns.org/document/112340#st_61" TargetMode="External"/><Relationship Id="rIdrvietdmimw5dxqaownlww" Type="http://schemas.openxmlformats.org/officeDocument/2006/relationships/hyperlink" Target="http://kodeks.duckdns.org/document/112340#st_28" TargetMode="External"/><Relationship Id="rIdco3u9hjsbz_nlryd1ddr6" Type="http://schemas.openxmlformats.org/officeDocument/2006/relationships/hyperlink" Target="http://kodeks.duckdns.org/document/112340#st_65" TargetMode="External"/><Relationship Id="rIdmro6zo6paz14ktfyxtfp7" Type="http://schemas.openxmlformats.org/officeDocument/2006/relationships/hyperlink" Target="http://kodeks.duckdns.org/document/112340#st_70" TargetMode="External"/><Relationship Id="rIdvp1vbokdgrhhs003lpvvy" Type="http://schemas.openxmlformats.org/officeDocument/2006/relationships/hyperlink" Target="http://kodeks.duckdns.org/document/112340#st_73" TargetMode="External"/><Relationship Id="rIdaed57qe3lmonqqngtoww7" Type="http://schemas.openxmlformats.org/officeDocument/2006/relationships/hyperlink" Target="http://kodeks.duckdns.org/document/112340#st_74" TargetMode="External"/><Relationship Id="rId2gkuskjcyi7lfad9fyy6b" Type="http://schemas.openxmlformats.org/officeDocument/2006/relationships/hyperlink" Target="http://kodeks.duckdns.org/document/112340#st_75" TargetMode="External"/><Relationship Id="rId-sek5yqaaa3mz_qyjjxx0" Type="http://schemas.openxmlformats.org/officeDocument/2006/relationships/hyperlink" Target="http://kodeks.duckdns.org/document/112340#st_76" TargetMode="External"/><Relationship Id="rIdfunvmicfjvtiv0y9a4oay" Type="http://schemas.openxmlformats.org/officeDocument/2006/relationships/hyperlink" Target="http://kodeks.duckdns.org/document/112340#st_77" TargetMode="External"/><Relationship Id="rIdx-s4eh928kg9u6gmfqibf" Type="http://schemas.openxmlformats.org/officeDocument/2006/relationships/hyperlink" Target="http://kodeks.duckdns.org/document/112340#st_81" TargetMode="External"/><Relationship Id="rIdivlebkgstzq-iqqegw5t9" Type="http://schemas.openxmlformats.org/officeDocument/2006/relationships/hyperlink" Target="http://kodeks.duckdns.org/document/112340#st_84" TargetMode="External"/><Relationship Id="rIdashdclkcmowmcpmonwvmb" Type="http://schemas.openxmlformats.org/officeDocument/2006/relationships/hyperlink" Target="http://kodeks.duckdns.org/document/112340#st_85" TargetMode="External"/><Relationship Id="rIdb4mzgzdtcbdoirj0ni4ze" Type="http://schemas.openxmlformats.org/officeDocument/2006/relationships/hyperlink" Target="http://kodeks.duckdns.org/document/112340#st_79" TargetMode="External"/><Relationship Id="rIdziqdu9vlku5pzqo_kjr7f" Type="http://schemas.openxmlformats.org/officeDocument/2006/relationships/hyperlink" Target="http://kodeks.duckdns.org/document/112340#st_86" TargetMode="External"/><Relationship Id="rId81rgntpev_a2ghz1hnl52" Type="http://schemas.openxmlformats.org/officeDocument/2006/relationships/hyperlink" Target="http://kodeks.duckdns.org/document/112340#st_89" TargetMode="External"/><Relationship Id="rIdaetxla9d_trgmup7pa-ir" Type="http://schemas.openxmlformats.org/officeDocument/2006/relationships/hyperlink" Target="http://kodeks.duckdns.org/document/112340#st_92" TargetMode="External"/><Relationship Id="rIddgtq6gq7ve-3wuoubcmdu" Type="http://schemas.openxmlformats.org/officeDocument/2006/relationships/hyperlink" Target="http://kodeks.duckdns.org/document/112340#st_102" TargetMode="External"/><Relationship Id="rIdciacvmxiti33sarecvdxh" Type="http://schemas.openxmlformats.org/officeDocument/2006/relationships/hyperlink" Target="http://kodeks.duckdns.org/document/112340#st_104" TargetMode="External"/><Relationship Id="rIdhgvpt6rh3xx7iqp1jwthj" Type="http://schemas.openxmlformats.org/officeDocument/2006/relationships/hyperlink" Target="http://kodeks.duckdns.org/document/112340#st_106" TargetMode="External"/><Relationship Id="rIdyn0gu-clxctrc5vieodbb" Type="http://schemas.openxmlformats.org/officeDocument/2006/relationships/hyperlink" Target="http://kodeks.duckdns.org/document/112340#st_107" TargetMode="External"/><Relationship Id="rId6dd-cgihi8rplu5uv4s1v" Type="http://schemas.openxmlformats.org/officeDocument/2006/relationships/hyperlink" Target="http://kodeks.duckdns.org/document/112340#st_109" TargetMode="External"/><Relationship Id="rIdcqyk1koku-uxkjesj7z1z" Type="http://schemas.openxmlformats.org/officeDocument/2006/relationships/hyperlink" Target="http://kodeks.duckdns.org/document/112340#st_111" TargetMode="External"/><Relationship Id="rIds_t5oxcxylknlsjfy4py7" Type="http://schemas.openxmlformats.org/officeDocument/2006/relationships/hyperlink" Target="http://kodeks.duckdns.org/document/112340#st_115" TargetMode="External"/><Relationship Id="rIdim2hsmkgt03wg00opnvs-" Type="http://schemas.openxmlformats.org/officeDocument/2006/relationships/hyperlink" Target="http://kodeks.duckdns.org/document/112340#st_111" TargetMode="External"/><Relationship Id="rIdem4bxoerjnklr3jwe48ye" Type="http://schemas.openxmlformats.org/officeDocument/2006/relationships/hyperlink" Target="http://kodeks.duckdns.org/document/112340#st_116_2" TargetMode="External"/><Relationship Id="rIdrqeknumvhvrappicateq7" Type="http://schemas.openxmlformats.org/officeDocument/2006/relationships/hyperlink" Target="http://kodeks.duckdns.org/document/112340#st_117" TargetMode="External"/><Relationship Id="rIddef0slfsy8swcfizh8rf-" Type="http://schemas.openxmlformats.org/officeDocument/2006/relationships/hyperlink" Target="http://kodeks.duckdns.org/document/112340#st_118" TargetMode="External"/><Relationship Id="rIdv_9pwkapgjl_yt4rimxkt" Type="http://schemas.openxmlformats.org/officeDocument/2006/relationships/hyperlink" Target="http://kodeks.duckdns.org/document/112340#st_119" TargetMode="External"/><Relationship Id="rIdsljfvlljswnfx-n1isycd" Type="http://schemas.openxmlformats.org/officeDocument/2006/relationships/hyperlink" Target="http://kodeks.duckdns.org/document/112340#st_117" TargetMode="External"/><Relationship Id="rIdclzt6t-rsnq9jg3gdp1ic" Type="http://schemas.openxmlformats.org/officeDocument/2006/relationships/hyperlink" Target="http://kodeks.duckdns.org/document/112340#st_117" TargetMode="External"/><Relationship Id="rIdw-ap-yj5vb4adhncv214i" Type="http://schemas.openxmlformats.org/officeDocument/2006/relationships/hyperlink" Target="http://kodeks.duckdns.org/document/112340#st_117" TargetMode="External"/><Relationship Id="rId0thjsfzwm3u1-zhulnuhj" Type="http://schemas.openxmlformats.org/officeDocument/2006/relationships/hyperlink" Target="http://kodeks.duckdns.org/document/112340#st_120" TargetMode="External"/><Relationship Id="rIdowk-uvwje7tvv6rvqa3ey" Type="http://schemas.openxmlformats.org/officeDocument/2006/relationships/hyperlink" Target="http://kodeks.duckdns.org/document/112340#st_121" TargetMode="External"/><Relationship Id="rIdlvxjhw045_j5ubmjz98-c" Type="http://schemas.openxmlformats.org/officeDocument/2006/relationships/hyperlink" Target="http://kodeks.duckdns.org/document/112340#st_122" TargetMode="External"/><Relationship Id="rIdcyniy5a1seylojuclf8rh" Type="http://schemas.openxmlformats.org/officeDocument/2006/relationships/hyperlink" Target="http://kodeks.duckdns.org/document/112340#st_123" TargetMode="External"/><Relationship Id="rIdfpllthk66bikp-l24tea5" Type="http://schemas.openxmlformats.org/officeDocument/2006/relationships/hyperlink" Target="http://kodeks.duckdns.org/document/112340#st_124" TargetMode="External"/><Relationship Id="rId27cd8md8xmoonklja3hd-" Type="http://schemas.openxmlformats.org/officeDocument/2006/relationships/hyperlink" Target="http://kodeks.duckdns.org/document/112340#st_125" TargetMode="External"/><Relationship Id="rId0phhy1ofdwstu2hd9ydw_" Type="http://schemas.openxmlformats.org/officeDocument/2006/relationships/hyperlink" Target="http://kodeks.duckdns.org/document/112340#st_130" TargetMode="External"/><Relationship Id="rIdowtc7vgctbn3em-84qbcd" Type="http://schemas.openxmlformats.org/officeDocument/2006/relationships/hyperlink" Target="http://kodeks.duckdns.org/document/112340#st_132" TargetMode="External"/><Relationship Id="rIdcmba-a8xyl6ajuptf1phr" Type="http://schemas.openxmlformats.org/officeDocument/2006/relationships/hyperlink" Target="http://kodeks.duckdns.org/document/112340#st_133" TargetMode="External"/><Relationship Id="rId5prvqenqc5usvhegqgfd8" Type="http://schemas.openxmlformats.org/officeDocument/2006/relationships/hyperlink" Target="http://kodeks.duckdns.org/document/112340#st_134" TargetMode="External"/><Relationship Id="rIduplyplzheojgf2sjbptxr" Type="http://schemas.openxmlformats.org/officeDocument/2006/relationships/hyperlink" Target="http://kodeks.duckdns.org/document/112340#st_139" TargetMode="External"/><Relationship Id="rId3km8snpndubsszlohnaud" Type="http://schemas.openxmlformats.org/officeDocument/2006/relationships/hyperlink" Target="http://kodeks.duckdns.org/document/112340#st_146" TargetMode="External"/><Relationship Id="rIdzrc1ubkh7yhwaqqub26ib" Type="http://schemas.openxmlformats.org/officeDocument/2006/relationships/hyperlink" Target="http://kodeks.duckdns.org/document/112340#st_163" TargetMode="External"/><Relationship Id="rIdsgpcnyhy3toavfpht7czn" Type="http://schemas.openxmlformats.org/officeDocument/2006/relationships/hyperlink" Target="http://kodeks.duckdns.org/document/112340#st_166" TargetMode="External"/><Relationship Id="rIdztlejf-lvic_qbre400ia" Type="http://schemas.openxmlformats.org/officeDocument/2006/relationships/hyperlink" Target="http://kodeks.duckdns.org/document/112340#st_167" TargetMode="External"/><Relationship Id="rIdiu5bsmvxwcxm1hg9iph43" Type="http://schemas.openxmlformats.org/officeDocument/2006/relationships/hyperlink" Target="http://kodeks.duckdns.org/document/112340#st_174" TargetMode="External"/><Relationship Id="rIdtb1u8il5odsiiqdastldq" Type="http://schemas.openxmlformats.org/officeDocument/2006/relationships/hyperlink" Target="http://kodeks.duckdns.org/document/112340#st_178" TargetMode="External"/><Relationship Id="rIdqtpphy_sdggtf7rslvd2e" Type="http://schemas.openxmlformats.org/officeDocument/2006/relationships/hyperlink" Target="http://kodeks.duckdns.org/document/112340#st_178_1" TargetMode="External"/><Relationship Id="rIdguvrfdnrkz21h0slvzjo-" Type="http://schemas.openxmlformats.org/officeDocument/2006/relationships/hyperlink" Target="http://kodeks.duckdns.org/document/112340#st_178_1" TargetMode="External"/><Relationship Id="rId_svvpeehioilma-z6ovuj" Type="http://schemas.openxmlformats.org/officeDocument/2006/relationships/hyperlink" Target="http://kodeks.duckdns.org/document/112340#st_181" TargetMode="External"/><Relationship Id="rIdpe4t8wzkpep9mj_frlkrv" Type="http://schemas.openxmlformats.org/officeDocument/2006/relationships/hyperlink" Target="http://kodeks.duckdns.org/document/112340#st_190" TargetMode="External"/><Relationship Id="rIdj_klnytnvbuw4u4jq3rsu" Type="http://schemas.openxmlformats.org/officeDocument/2006/relationships/hyperlink" Target="http://kodeks.duckdns.org/document/112340#st_191" TargetMode="External"/><Relationship Id="rId1wuk4axtcvrn8htjd54av" Type="http://schemas.openxmlformats.org/officeDocument/2006/relationships/hyperlink" Target="http://kodeks.duckdns.org/document/112340#st_47" TargetMode="External"/><Relationship Id="rIde2dn6uvw0-ehqdmkmzsj-" Type="http://schemas.openxmlformats.org/officeDocument/2006/relationships/hyperlink" Target="http://kodeks.duckdns.org/document/112340#st_197" TargetMode="External"/><Relationship Id="rId47y6ampwjwmjketv4sbte" Type="http://schemas.openxmlformats.org/officeDocument/2006/relationships/hyperlink" Target="http://kodeks.duckdns.org/document/112340#st_213" TargetMode="External"/><Relationship Id="rId3sanh2bavymbkoqhdxfid" Type="http://schemas.openxmlformats.org/officeDocument/2006/relationships/hyperlink" Target="http://kodeks.duckdns.org/document/112340#st_245" TargetMode="External"/><Relationship Id="rIdcl7gogw81phqvtzxfxrwl" Type="http://schemas.openxmlformats.org/officeDocument/2006/relationships/hyperlink" Target="http://kodeks.duckdns.org/document/112340#st_253" TargetMode="External"/><Relationship Id="rIdvllmwnrqxla5czsrxw_bg" Type="http://schemas.openxmlformats.org/officeDocument/2006/relationships/hyperlink" Target="http://kodeks.duckdns.org/document/112340#st_53" TargetMode="External"/><Relationship Id="rIdtk8bbh6jq9xlf50wvhskv" Type="http://schemas.openxmlformats.org/officeDocument/2006/relationships/hyperlink" Target="http://kodeks.duckdns.org/document/112340#st_261" TargetMode="External"/><Relationship Id="rId2i4-gidcg00fk7ffpyg9a" Type="http://schemas.openxmlformats.org/officeDocument/2006/relationships/hyperlink" Target="http://kodeks.duckdns.org/document/112340#st_296" TargetMode="External"/><Relationship Id="rIddmzliturhr-p3dvgcrkm6" Type="http://schemas.openxmlformats.org/officeDocument/2006/relationships/hyperlink" Target="http://kodeks.duckdns.org/document/112340#st_310" TargetMode="External"/><Relationship Id="rIdjhc7wutv3lwazaqfbpzie" Type="http://schemas.openxmlformats.org/officeDocument/2006/relationships/hyperlink" Target="http://kodeks.duckdns.org/document/112340#st_28" TargetMode="External"/><Relationship Id="rIdiuyxlpgz-dntiiocfmq7k" Type="http://schemas.openxmlformats.org/officeDocument/2006/relationships/hyperlink" Target="http://kodeks.duckdns.org/document/112340#st_316" TargetMode="External"/><Relationship Id="rIdny-rmf6wtymdrtvn7j_dt" Type="http://schemas.openxmlformats.org/officeDocument/2006/relationships/hyperlink" Target="http://kodeks.duckdns.org/document/112340#st_327" TargetMode="External"/><Relationship Id="rIdgacbtq6r8e2jvllqbvlip" Type="http://schemas.openxmlformats.org/officeDocument/2006/relationships/hyperlink" Target="http://kodeks.duckdns.org/document/112340#st_329" TargetMode="External"/><Relationship Id="rId_st5wpsanz5enhds3xfds" Type="http://schemas.openxmlformats.org/officeDocument/2006/relationships/hyperlink" Target="http://kodeks.duckdns.org/document/112340#st_334" TargetMode="External"/><Relationship Id="rIdma4l1wfvfqs9l9lbk_hmp" Type="http://schemas.openxmlformats.org/officeDocument/2006/relationships/hyperlink" Target="http://kodeks.duckdns.org/document/112340#st_364" TargetMode="External"/><Relationship Id="rId9zw7yteuz9wtkn7v3c5vz" Type="http://schemas.openxmlformats.org/officeDocument/2006/relationships/hyperlink" Target="http://kodeks.duckdns.org/document/112340#st_366_1" TargetMode="External"/><Relationship Id="rIdrycns2acxmhygtqerzhzr" Type="http://schemas.openxmlformats.org/officeDocument/2006/relationships/hyperlink" Target="http://kodeks.duckdns.org/document/112340#st_366_1" TargetMode="External"/><Relationship Id="rIdywglta_62t3udgk_jh3pi" Type="http://schemas.openxmlformats.org/officeDocument/2006/relationships/hyperlink" Target="http://kodeks.duckdns.org/document/112340#st_366" TargetMode="External"/><Relationship Id="rIdu5apayv9omhd4avb-6pp8" Type="http://schemas.openxmlformats.org/officeDocument/2006/relationships/hyperlink" Target="http://kodeks.duckdns.org/document/112340#st_416" TargetMode="External"/><Relationship Id="rIdyulauylxhsbfpdcbq2bqz" Type="http://schemas.openxmlformats.org/officeDocument/2006/relationships/hyperlink" Target="http://kodeks.duckdns.org/document/112340#st_419" TargetMode="External"/><Relationship Id="rId6gnnwqp2ogyv345s_yapb" Type="http://schemas.openxmlformats.org/officeDocument/2006/relationships/hyperlink" Target="http://kodeks.duckdns.org/document/112340#st_422" TargetMode="External"/><Relationship Id="rIdnr5np1pmhkzstxbvlpvki" Type="http://schemas.openxmlformats.org/officeDocument/2006/relationships/hyperlink" Target="http://kodeks.duckdns.org/document/112340#st_422_1" TargetMode="External"/><Relationship Id="rId8c3cx3xo11tp5wojh0s1_" Type="http://schemas.openxmlformats.org/officeDocument/2006/relationships/hyperlink" Target="http://kodeks.duckdns.org/document/112340#st_422_1" TargetMode="External"/><Relationship Id="rIdomnmeip7cyjcbgugea8_q" Type="http://schemas.openxmlformats.org/officeDocument/2006/relationships/hyperlink" Target="http://kodeks.duckdns.org/document/112340#st_422" TargetMode="External"/><Relationship Id="rIdnbzk39udg9ykf9eez67vi" Type="http://schemas.openxmlformats.org/officeDocument/2006/relationships/hyperlink" Target="http://kodeks.duckdns.org/document/112340#st_423" TargetMode="External"/><Relationship Id="rIdwmgthwer2h7e774cktc6-" Type="http://schemas.openxmlformats.org/officeDocument/2006/relationships/hyperlink" Target="http://kodeks.duckdns.org/document/112340#st_324" TargetMode="External"/><Relationship Id="rIdhheik7spbu9vgj3llxmwb" Type="http://schemas.openxmlformats.org/officeDocument/2006/relationships/hyperlink" Target="http://kodeks.duckdns.org/document/112340#st_431" TargetMode="External"/><Relationship Id="rId1grmkzjjwzrhspevs-jg-" Type="http://schemas.openxmlformats.org/officeDocument/2006/relationships/hyperlink" Target="http://kodeks.duckdns.org/document/112340#st_435" TargetMode="External"/><Relationship Id="rId12mfza7cngmxvg1t0htyw" Type="http://schemas.openxmlformats.org/officeDocument/2006/relationships/hyperlink" Target="http://kodeks.duckdns.org/document/112340#st_442" TargetMode="External"/><Relationship Id="rIdvird5vq-ycyocav7ibnhd" Type="http://schemas.openxmlformats.org/officeDocument/2006/relationships/hyperlink" Target="http://kodeks.duckdns.org/document/112340#st_442" TargetMode="External"/><Relationship Id="rIdddeu3ub6ozsgj9xkriyx_" Type="http://schemas.openxmlformats.org/officeDocument/2006/relationships/hyperlink" Target="http://kodeks.duckdns.org/document/112340#st_449" TargetMode="External"/><Relationship Id="rIdfruf0bnmpilgleksjq8tq" Type="http://schemas.openxmlformats.org/officeDocument/2006/relationships/hyperlink" Target="http://kodeks.duckdns.org/document/112340#st_449" TargetMode="External"/><Relationship Id="rIdfdctjw4w_bjsqq567dels" Type="http://schemas.openxmlformats.org/officeDocument/2006/relationships/hyperlink" Target="http://kodeks.duckdns.org/document/112340#st_456" TargetMode="External"/><Relationship Id="rIdmf5vt7eb4srsgwnrn7he2" Type="http://schemas.openxmlformats.org/officeDocument/2006/relationships/hyperlink" Target="http://kodeks.duckdns.org/document/112340#st_456" TargetMode="External"/><Relationship Id="rId-q15ntlrn2_5rngbc2_ld" Type="http://schemas.openxmlformats.org/officeDocument/2006/relationships/hyperlink" Target="http://kodeks.duckdns.org/document/112340#st_464" TargetMode="External"/><Relationship Id="rIdgu_weo2q2hlq8putvf1s_" Type="http://schemas.openxmlformats.org/officeDocument/2006/relationships/hyperlink" Target="http://kodeks.duckdns.org/document/112340#st_467" TargetMode="External"/><Relationship Id="rIdf3iishx6tft_tayn2rvqx" Type="http://schemas.openxmlformats.org/officeDocument/2006/relationships/hyperlink" Target="http://kodeks.duckdns.org/document/112340#st_468" TargetMode="External"/><Relationship Id="rId-ku7rfeb2lfj-4zuxtbdx" Type="http://schemas.openxmlformats.org/officeDocument/2006/relationships/hyperlink" Target="http://kodeks.duckdns.org/document/112340#st_470" TargetMode="External"/><Relationship Id="rIdle3b_pli7fwmmbqffolsz" Type="http://schemas.openxmlformats.org/officeDocument/2006/relationships/hyperlink" Target="http://kodeks.duckdns.org/document/112340#st_472" TargetMode="External"/><Relationship Id="rIdgxcebvh51eghgqcj97sum" Type="http://schemas.openxmlformats.org/officeDocument/2006/relationships/hyperlink" Target="http://kodeks.duckdns.org/document/112340#st_470" TargetMode="External"/><Relationship Id="rIdcgdaiwgi2ec78vprcvx17" Type="http://schemas.openxmlformats.org/officeDocument/2006/relationships/hyperlink" Target="http://kodeks.duckdns.org/document/112340#st_4" TargetMode="External"/><Relationship Id="rIdnhrhzyoyc4op4swpf-v1t" Type="http://schemas.openxmlformats.org/officeDocument/2006/relationships/hyperlink" Target="http://kodeks.duckdns.org/document/112340#st_471" TargetMode="External"/><Relationship Id="rIdpm-7c7xghu2oboxip5qit" Type="http://schemas.openxmlformats.org/officeDocument/2006/relationships/hyperlink" Target="http://kodeks.duckdns.org/document/112340#st_472" TargetMode="External"/><Relationship Id="rIdl-yuyf-_f7j3hx1wdv8bz" Type="http://schemas.openxmlformats.org/officeDocument/2006/relationships/hyperlink" Target="http://kodeks.duckdns.org/document/112340#st_471" TargetMode="External"/><Relationship Id="rIdontqjs1jnziadgectkitv" Type="http://schemas.openxmlformats.org/officeDocument/2006/relationships/hyperlink" Target="http://kodeks.duckdns.org/document/112340#st_472_1" TargetMode="External"/><Relationship Id="rIdyklfkyozxwy_qgbxlm2gj" Type="http://schemas.openxmlformats.org/officeDocument/2006/relationships/hyperlink" Target="http://kodeks.duckdns.org/document/112340#st_472_1" TargetMode="External"/><Relationship Id="rIdid-9vf9pr2lyti30qynvl" Type="http://schemas.openxmlformats.org/officeDocument/2006/relationships/hyperlink" Target="http://kodeks.duckdns.org/document/112340#st_474" TargetMode="External"/><Relationship Id="rId1kmoir9b4pyvq4cigqkgl" Type="http://schemas.openxmlformats.org/officeDocument/2006/relationships/hyperlink" Target="http://kodeks.duckdns.org/document/112340#st_475" TargetMode="External"/><Relationship Id="rId6iqvcygr2y6deloy86a4q" Type="http://schemas.openxmlformats.org/officeDocument/2006/relationships/hyperlink" Target="http://kodeks.duckdns.org/document/112340#st_475" TargetMode="External"/><Relationship Id="rIdvt_ltzyxy9qhbw1dej69f" Type="http://schemas.openxmlformats.org/officeDocument/2006/relationships/hyperlink" Target="http://kodeks.duckdns.org/document/112340#st_476" TargetMode="External"/><Relationship Id="rId02warkzs6rleioujghhyi" Type="http://schemas.openxmlformats.org/officeDocument/2006/relationships/hyperlink" Target="http://kodeks.duckdns.org/document/112340#st_4" TargetMode="External"/><Relationship Id="rId45cakhz-bqyroperr9qt_" Type="http://schemas.openxmlformats.org/officeDocument/2006/relationships/hyperlink" Target="http://kodeks.duckdns.org/document/112340#st_471" TargetMode="External"/><Relationship Id="rIdzbn_3mfw9zpoy4rdi76hd" Type="http://schemas.openxmlformats.org/officeDocument/2006/relationships/hyperlink" Target="http://kodeks.duckdns.org/document/112342" TargetMode="External"/><Relationship Id="rIdwun_q2va29swiqmdgolte" Type="http://schemas.openxmlformats.org/officeDocument/2006/relationships/hyperlink" Target="http://kodeks.duckdns.org/document/112340" TargetMode="External"/><Relationship Id="rIdquguelpetimkbl2htfeph" Type="http://schemas.openxmlformats.org/officeDocument/2006/relationships/hyperlink" Target="http://kodeks.duckdns.org/document/112342#st_4" TargetMode="External"/><Relationship Id="rIdfa8qtot8c8ucgp6nurg6j" Type="http://schemas.openxmlformats.org/officeDocument/2006/relationships/hyperlink" Target="http://kodeks.duckdns.org/document/112340" TargetMode="External"/><Relationship Id="rIdffvjdu7ochpcbb9xoos8v" Type="http://schemas.openxmlformats.org/officeDocument/2006/relationships/hyperlink" Target="http://kodeks.duckdns.org/document/112340" TargetMode="External"/><Relationship Id="rIda6vxa9gyvhndj0arcen1b" Type="http://schemas.openxmlformats.org/officeDocument/2006/relationships/hyperlink" Target="http://kodeks.duckdns.org/document/230031070" TargetMode="External"/><Relationship Id="rIdczfy6ziig_w7vrdx0_4yi" Type="http://schemas.openxmlformats.org/officeDocument/2006/relationships/hyperlink" Target="http://kodeks.duckdns.org/document/230031070#st_4" TargetMode="External"/><Relationship Id="rIdbmgkqd4vmbbibrw3ps84r" Type="http://schemas.openxmlformats.org/officeDocument/2006/relationships/hyperlink" Target="http://kodeks.duckdns.org/document/230050106" TargetMode="External"/><Relationship Id="rId7" Type="http://schemas.openxmlformats.org/officeDocument/2006/relationships/image" Target="media/93bec1c1538034512fe33c1434ae0ea86b639d33.png"/><Relationship Id="rId1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2026-09-22T23:03:55.445Z</dcterms:created>
  <dcterms:modified xsi:type="dcterms:W3CDTF">2026-09-22T23:03:55.445Z</dcterms:modified>
</cp:coreProperties>
</file>

<file path=docProps/custom.xml><?xml version="1.0" encoding="utf-8"?>
<Properties xmlns="http://schemas.openxmlformats.org/officeDocument/2006/custom-properties" xmlns:vt="http://schemas.openxmlformats.org/officeDocument/2006/docPropsVTypes"/>
</file>