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d9muja_eal8ta0s_1d_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 КР28 октября 2002 г. Регистрационный номер 116 Ысык-Кульская областная государственная администрацияг.Каракол, от 14 октября 2002 года № 228                              ПОСТАНОВЛЕНИЕ                                                    О стимулировании работников образования и               учащихся общеобразовательных школ области                                       В    целях   утверждения   в   обществе   приоритета   образования,стимулирования  труда учителей и учащихся к прочному усвоению  учебныхпрограмм,  активной  учебной  деятельности,  реализации  гарантий   ихсоциальной защищенности постановляю:   1.  За  достигнутые  высокие результаты  в  обучении  учащихся,  засоздание,  использование  и внедрение новаторских  методов  и  приемовпедагогической    деятельности   10   учителям   области    установитьединовременное  вознаграждение в сумме  5000  (пять  тысяч)  сомов  поитогам  учебного года.   2.    Установить    Ежегодную   единовременную   стипендию    главыоблгосадминистрации    40    учащимся    общеобразовательных     школ,добившимся высоких результатов в учебе и творческой работе  в  размере500-(пятьсот) сомов.   3.  Главам  райгосадминистраций, органам местного самоуправления  ипредоставлять  нуждающимся учителям  в  улучшении   жилищных   условийземельные   участки  для  строительства  жилья,    а  также     льготыустановленные законодательством Кыргызской Республики.   4.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стимулировании  учителей  и  учащихся,общеобразовательных школ области (прилагается).   5.  Начальнику областного финансового управления  (Джеембаев Дж.Р.)предусмотреть  в  бюджете    области  на  2003  год     средства   длястимулирования учителей и учащихся общеобразовательных школ области.   6.  Контроль  за выполнением настоящего постановления возложить  наотдел   экономической   политики,  поддержки   предпринимательства   исоциально-культурного развития облгосадминистрации.      Глава облгосадминистрации   губернатор                                        Э.АНАПИЯЕВ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постановлениию</w:t>
      </w:r>
    </w:p>
    <w:p>
      <w:r>
        <w:rPr>
          <w:rFonts w:ascii="Arial" w:cs="Arial" w:eastAsia="Arial" w:hAnsi="Arial"/>
          <w:sz w:val="24"/>
          <w:szCs w:val="24"/>
        </w:rPr>
        <w:t xml:space="preserve">Ысык-Кульской областной                                        государственной администрации                                          от 14 октября 2002 года №228                                                                                                                                   ПОЛОЖЕНИЕ                                                    о стимулировании учителей и учащихся                   общеобразовательных школ области                                                               Общие положения    1.  Поднятие  образования на качественно новый уровень  требует  отобщества стимулирование труда учителей и учащихся.   Стимулирование труда учителей и учащихся преследует следующие цели   -      утверждения   в  обществе  приоритета  образования   поднятопрестижа учителя;   -      повышение   активности   учащихся   к   учению   и   учебнойдеятельности;   -  создание условий для выявления и развития способностей  личностиэффективной реализации ее творческого, интеллектуального и физическогопотенциала»   -   разработка   и   внедрение  инновационных,  образовательных   ивоспитательных    технологий   на  основе   использования   передовогоотечественного и мирового опыта.   2.     К    присуждению   стипендий    главы    облгосадминистрацииобластным управлением образования представляются:   - победители республиканских и областных предметных олимпиад;   - авторы рационализаторских идей, модели техники и технологий;   - победители  республиканских конкурсов юных техников, натуралистов туристов;   - победители республиканских, международных спортивных соревнований;   - за   другие  особые  успехи  в  учебе  и  участии  в  различныхобразовательных мероприятиях.   3.  Единовременное вознаграждение устанавливается учителям и другимпедагогическим работникам по итогам учебного года:   -  за  создание,  использование и внедрение новаторских  методов  иприем педагогической деятельности;   -  за  достижение  высоких  результатов  в  обучении  и  воспитанииподрастают поколения;   -  подготовившим победителей республиканских и областных предметныхолимпиад;   -  подготовившим победителей республиканских конкурсов  внешкольныхучреждений, спортивных соревнований;   -    авторам    именных   школ,   учебников,   учебных    программ,экспериментальных  педагогических  площадок,  оригинальных  технологийобучения, инноваций;   -  за  другие достижения  в обучении учащихся, в обновлении системыобразования области;      Порядок стимулирования труда учителей и учащихся      1.  За  высокие  результаты в обучении учащихся, творческую  работуежегодно  из  каждого  района и города учителям  и  другим  категориямпедагогических   работников  по  представлению  облУО   постановлениемоблгосадминистрации   устанавливается  единовременное   вознаграждениеразмере  5000  (пять  тысяч) сомов из средств  областного  бюджета  поитогам учебного года.   2.   Награждение   отличившихся  учащихся  стипендией   в   размере500(пятьсот)     сомов     осуществляется     постановлением     главыоблгосадминистраиии  ежегодно  по  представлению   ОблУО   по   итогампредметных олимпиад и учебного года.      Финансовые вопросы стимулирования образования      Установление  единовременного  вознаграждения  учителям  и   другимработникам  народного образования в размере 5000  (пять  тысяч)  сомовнаграждение  учащихся стипендией в размере 500 (пятьсот)  сомов  главыоблгосадминистрации осуществляется за счет средств областного бюджета.         Зав. Сектором   социально-культурного развития   облгосадминистрации                         Г. Жумабаева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s13jv49y4bb6xqh8z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dalil.kg/document/23080</w:t>
      </w:r>
    </w:hyperlink>
  </w:p>
  <w:p>
    <w:pPr>
      <w:spacing w:after="0" w:before="40"/>
      <w:jc w:val="center"/>
    </w:pPr>
    <w:hyperlink w:history="1" r:id="rIdyte6msdm-cdg3juk1cx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muja_eal8ta0s_1d_s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s13jv49y4bb6xqh8zmt" Type="http://schemas.openxmlformats.org/officeDocument/2006/relationships/hyperlink" Target="https://dalil.kg/document/23080" TargetMode="External"/><Relationship Id="rIdyte6msdm-cdg3juk1cx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2026-10-01T14:25:01.746Z</dcterms:created>
  <dcterms:modified xsi:type="dcterms:W3CDTF">2026-10-01T14:25:01.746Z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