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fnyohsvgsyrzyyzpvlotv">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Бишкекского горкенеша
               от 3 ноября 2006 года № 250</w:t>
      </w:r>
    </w:p>
    <w:p>
      <w:r>
        <w:rPr>
          <w:rFonts w:ascii="Arial" w:cs="Arial" w:eastAsia="Arial" w:hAnsi="Arial"/>
          <w:sz w:val="24"/>
          <w:szCs w:val="24"/>
        </w:rPr>
        <w:t xml:space="preserve">Зарегистрировано  Управлением юстиции города Бишкек23 апреля 2003 года. Регистрационный номер 02-03                                                       Приложение № 3                                             к</w:t>
      </w:r>
    </w:p>
    <w:p>
      <w:r>
        <w:rPr>
          <w:rFonts w:ascii="Arial" w:cs="Arial" w:eastAsia="Arial" w:hAnsi="Arial"/>
          <w:sz w:val="24"/>
          <w:szCs w:val="24"/>
        </w:rPr>
        <w:t xml:space="preserve">постановлению</w:t>
      </w:r>
    </w:p>
    <w:p>
      <w:r>
        <w:rPr>
          <w:rFonts w:ascii="Arial" w:cs="Arial" w:eastAsia="Arial" w:hAnsi="Arial"/>
          <w:sz w:val="24"/>
          <w:szCs w:val="24"/>
        </w:rPr>
        <w:t xml:space="preserve">Бишкекского                                             городского Кенеша депутатов                                                    №149 от 06.11.02г.                                                                                                     ПОЛОЖЕНИЕ             о Наблюдательном совете по работе пассажирского                          транспорта г. Бишкек                                     Наблюдательный  совет по работе пассажирского транспорта  г.  Бишкек(далее Совет) создан в соответствии с Законом Кыргызской Республики</w:t>
      </w:r>
    </w:p>
    <w:p>
      <w:r>
        <w:rPr>
          <w:rFonts w:ascii="Arial" w:cs="Arial" w:eastAsia="Arial" w:hAnsi="Arial"/>
          <w:sz w:val="24"/>
          <w:szCs w:val="24"/>
        </w:rPr>
        <w:t xml:space="preserve">"О</w:t>
      </w:r>
    </w:p>
    <w:p>
      <w:r>
        <w:rPr>
          <w:rFonts w:ascii="Arial" w:cs="Arial" w:eastAsia="Arial" w:hAnsi="Arial"/>
          <w:sz w:val="24"/>
          <w:szCs w:val="24"/>
        </w:rPr>
        <w:t xml:space="preserve">защите  прав потребителей"</w:t>
      </w:r>
    </w:p>
    <w:p>
      <w:r>
        <w:rPr>
          <w:rFonts w:ascii="Arial" w:cs="Arial" w:eastAsia="Arial" w:hAnsi="Arial"/>
          <w:sz w:val="24"/>
          <w:szCs w:val="24"/>
        </w:rPr>
        <w:t xml:space="preserve">, в целях координации работы перевозчиков  иих  взаимодействия с БАПТ, а также в целях контроля  за  деятельностьюБАПТ   по   организации  тендеров  на  оказание   услуг   пассажирскимтранспортом на маршрутах города Бишкек.  1. Задачи и функции Совета  1.  Основными задачами Совета являются:  1.1.       Выработка   согласованной   политики   по    обслуживаниюпассажирских перевозок;  1.2.   Участие  в  подготовке  и  осуществлении  реформ  и  мер   посовершенствованию системы городского транспорта;  1.3.    Изучение    проектов   нормативных   документов    (законов,постановлений, концепций, программ и т.д.), разработка предложений  нарассмотрение мэрии г. Бишкек, Бишкекского городского Кенеша депутатов,Правительства  и  Жогорку  Кенеша  Кыргызской  Республики,   а   такжепредложений по тарифам пассажирских перевозок;  1.4.  Внесение  в Правительство Кыргызской Республики  рекомендаций,предложений,  решений,  выработанных Советом  по  вопросам  городскогопассажирского транспорта:  1.5.  Определение  направлений  межгосударственного  сотрудничества,изучение  и  использование опыта других стран в  области  контроля  заработой городского пассажирского транспорта;  1.6.  Координация  деятельности организаций. занимающихся  оказаниемуслуг по перевозке пассажиров в г. Бишкек;  2. Состав Совета  2.1.  Состав  Совета  формируется на принципах  паритетного  участияпутем обеспечения представительства от органов местного самоуправленияи   органов,   обеспечивающих  контроль,  организацию  и  безопасностьпассажирских перевозок.  2.2.  Состав Совета утверждается совместным постановлением мэрии  г.Бишкек и Бишкекского городского Кенеша депутатов.  2.3.  В  члены  Совета выдвигаются представители  сторон  на  уровнеруководителей  организаций. Они представляют интересы  выдвинувших  ихорганизаций и сторон. Член Совета может быть выведен из его состава наосновании  личного  заявления,  по отзыву  выдвинувшей  стороны  и  порешению  Совета,  а  также  решениями мэрии и  Бишкекского  городскогоКенеша депутатов.  Отсутствующего  на заседании по уважительным причинам (командировка,болезнь,   производственная  необходимость)  члена  Совета   может   вотдельных   случаях  замещать  с  правом  совещательного  голоса   егозаместитель или компетентный специалист из числа руководящего  составасоответствующей стороны.  2.4.   Председатель   Совета  назначается   мэром   г.   Бишкек   посогласованию с председателем Бишкекского городского Кенеша депутатов.  Заместитель председателя избирается из числа членов Совета  открытымголосованием,  большинством  голосов. Заместитель  председателя  можетбыть досрочно лишен полномочий по требованию большинства членов Советапри  условии, что за это решение проголосуют три четверти его состава,или на основании личного заявления.  Председатель  или  его заместитель (при отсутствии председателя  илипо  его поручению) организует деятельность Совета: проводит заседания,рассматривает текущие организационные вопросы, контролирует исполнениерешений, представительствует от Совета в необходимых случаях.  2.5.  В  Совете  вводится  должность  освобожденного  ответственногосекретаря Совета, находящегося в штате БАПТ.  3. Деятельность Совета  3.1.   Деятельность   Совета   регулируется   настоящим   Положениемрешениями  Совета.  Все общественно значимые отраслевые  документы  порегулированию  работы  городского  пассажирского  транспорта  подлежатрассмотрению  на Совете и только после его заключения направляются  н;дальнейшее рассмотрение и утверждение в органы местного самоуправленияг.Бишкек.  3.2.  Заседания Совета проводятся по мере необходимости, но не  режеодного  раза  в квартал. Заседание считается правомочным  при  условииприсутствия половины членов Совета.  Для   изучения  наиболее  важных  проблем  городского  пассажирскоготранспорта,  подготовки  решений Совета могут приглашаться  независимыэксперты  и  консультанты,  создаваться  комиссии.  Подготовленные  имдокументы рассматриваются и утверждаются решениями Совета.  3.3.  Решения  Совета принимаются открытым голосование  большинствомголосов,  при наличии кворума членов Совета. Решена Совета правомочны,если за них проголосовало более половин присутствующих членов Совета..Каждый  член  Совета имеет од им голос. При равном количестве  голосовголос председателя считается решающим.  3.4.  Документы для обсуждения представляются в Совет за  неделю  дозаседания и доводятся до всех членов Совета.  3.5.   Повестка   дня,  время  и  место  созыва   заседания   Советаопределяются   его  председателем.  Инициатором  созыва  внеочередногозаседания Совета может быть любой его член, внесший предложение за двенедели  до  заседания. Созыв заседания Совета проводится при  согласиидвух третьих его состава. Инициатор созыва представляет ответственномусекретарю  Совета  документы для обсуждения  (справки,  акты,  проектырешений и другие документы, аргументирующие необходимость обсуждения),которые доводятся до всех членов Совета.  3.6. Заседания Совета протоколируются.  Решения  подписываются председателем или его заместителем, оригиналыхранятся у секретаря Совета.  Секретарь  Совета  ведет переписку, протоколы заседаний,  составляетпо  предложениям  членов  Совета планы-прогнозы  работы,  контролируетсроки  исполнения поручений председателя и решений Совета по вопросам,входящим в компетенцию Совета.  3.7.    Планы-прогнозы   работы   Совета    на    предстоящий    голразрабатываются   по   предложениям  членов  Совета   и   утверждаютсяпредседателем.  3.8   Совет   организует  конференции,  встречи  с   инвесторами   ипредставителями заводов-изготовителей пассажирского транспорта;  3.9. Осуществляет контроль исполнения решений Совета.  3.10.   Наблюдательный  совет  по  работе  пассажирского  транспортагорода  Бишкек рассматривает жалобы на действия тендерной комиссии  отУчастников тендера. Совет рассматривает жалобы Участников» в течение 7дней со дня ее представления.  3.11.   По  результатам  рассмотрения  жалобы  Наблюдательный  советвыносит письменное решение, в котором указывает:  -    обоснование причин принятия решения;  -     меры,  направленные  на удовлетворение  изложенных требований,в случае полного или частичного удовлетворения жалобы.  3.12.  В  случае  если  в  срок,  установленным  п.  3.11.,  решениеНаблюдательным  советом  не вынесено, либо заявитель  не  удовлетворенпринятым  решением, он имеет право на обжалование в  суде  в  порядке,предусмотренном законодательством Кыргызской Республики.  3.13.   Порядок  прекращения  деятельности  Наблюдательного   советарегламентируется  совместным  постановлением  мэрии  города  Бишкек  иБишкекского городского Кенеша депутатов.  4. Финансовое и материальное обеспечение Совета  4.1.  Финансовое  и  материальное  обеспечение  деятельности  Советаосуществляется БАПТ.  4.2.  Средства на обеспечение деятельности Совета выделяются по меренеобходимости  и  расходуются  на  подготовку  вопросов  к  заседаниямСовета, канцелярские и хозяйственные расходы .  4.3.  В  качестве  материального обеспечения Совета  мэрия  г.Бишкекпредоставляет   для   освобожденного  персонала   помещение,   мебель,хозинвентарь, средства связи, оргтехнику, канцелярские принадлежности.     Руководитель  аппарата                                  К.Адыранов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pfwb5gmbdxk88q2c3pm">
      <w:r>
        <w:rPr>
          <w:rFonts w:ascii="Arial" w:cs="Arial" w:eastAsia="Arial" w:hAnsi="Arial"/>
          <w:color w:val="132D3F"/>
          <w:sz w:val="16"/>
          <w:szCs w:val="16"/>
          <w:u w:val="single"/>
        </w:rPr>
        <w:t xml:space="preserve">dalil.kg/document/23127</w:t>
      </w:r>
    </w:hyperlink>
  </w:p>
  <w:p>
    <w:pPr>
      <w:spacing w:after="0" w:before="40"/>
      <w:jc w:val="center"/>
    </w:pPr>
    <w:hyperlink w:history="1" r:id="rIdnq-wyysxwq4rzthepji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yohsvgsyrzyyzpvlotv" Type="http://schemas.openxmlformats.org/officeDocument/2006/relationships/hyperlink" Target="https://dalil.kg/document/235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pfwb5gmbdxk88q2c3pm" Type="http://schemas.openxmlformats.org/officeDocument/2006/relationships/hyperlink" Target="https://dalil.kg/document/23127" TargetMode="External"/><Relationship Id="rIdnq-wyysxwq4rzthepji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2026-10-01T14:52:12.036Z</dcterms:created>
  <dcterms:modified xsi:type="dcterms:W3CDTF">2026-10-01T14:52:12.036Z</dcterms:modified>
</cp:coreProperties>
</file>

<file path=docProps/custom.xml><?xml version="1.0" encoding="utf-8"?>
<Properties xmlns="http://schemas.openxmlformats.org/officeDocument/2006/custom-properties" xmlns:vt="http://schemas.openxmlformats.org/officeDocument/2006/docPropsVTypes"/>
</file>