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к </w:t>
      </w:r>
      <w:hyperlink w:history="1" r:id="rIdquic8kgt1wiym9zzlgvjo">
        <w:r>
          <w:rPr>
            <w:rFonts w:ascii="Arial" w:cs="Arial" w:eastAsia="Arial" w:hAnsi="Arial"/>
            <w:color w:val="1D4ED8"/>
            <w:sz w:val="24"/>
            <w:szCs w:val="24"/>
            <w:u w:val="single"/>
          </w:rPr>
          <w:t xml:space="preserve">Решению</w:t>
        </w:r>
      </w:hyperlink>
      <w:r>
        <w:rPr>
          <w:rFonts w:ascii="Arial" w:cs="Arial" w:eastAsia="Arial" w:hAnsi="Arial"/>
          <w:sz w:val="24"/>
          <w:szCs w:val="24"/>
        </w:rPr>
        <w:t xml:space="preserve"> Токмакского городского Кенеша                                                  Утверждено_________                                                 Председатель                                                  городского Кенеша                                                 Б.Джаркинбаев                                                                                      Положение            о порядке предоставления земельных участков                      в собственность г. Токмок                                                                                                                                Общие положения                                                1.1.  Настоящее  Временное  Положение  разработано  в  соответствии  сЗемельным, Гражданским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кодекса Кыргызской Республики. 1.3.   Гор.управа  г.  Токмок,  в  соответствии  с   законодательствомКыргызской    Республики, имеет право на возмездной и договорной основепредоставлять право собственности на земельные участки:-находящиеся под зданиями и сооружениями собственнику этих строений  доили   после  истечения  срока  пользования  земельным  участком,   безпроведения торгов, путем прямых переговоров по желанию заявителя;-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г. Токмок и которые могут быть предоставлены в собственностьв соответствии с действующим законодательством Кыргызской Республики.1.5. Земельные участки, подлежащие продаже, должны быть свободными  отправ     третьих лиц и не иметь ограничений для совершения гражданско-правовых сделок.     1.  Понятия и определения, применяемые в настоящем положении   2.1. Понятия, применяемые в настоящем Положении:-  аукцион  -  форма  торгов, при которой победителем  является  лицо,предложившее наивысшую цену;- гарантийный взнос (задаток) - денежная сумма, вносимая претендентом,изъявившим   желание   участвовать  в  торгах  с  целью   приобретенияземельного участка;- здания и сооружения - любые строения и сооружения капитального типа,прочно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 земельногоучастка, права на который выставляются на торгах;-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назначениюневозможно,  в  том  числе,  леса,  многолетние  насаждения,   здания,сооружения и др.-  право  на  земельный  участок - право собственности  на  земельныйучасток  или  »раво  бессрочного (без  указания  срока)  или  срочного(временного) пользования земельным участком,-  право  временного (срочного) пользования, в том числе и на условияхдоговора аренды -право пользование землей, ограниченное сроком  до  50лет.- право собственности на земельный участок - признаваемое и охраняемоеКонституцией  Кыргызской  Республики,  Земельным  кодексом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Земельнымкодексом Кыргызской Республики.-предоставление   прав   собственности   на   земельный    участок  - предоставление  Гор  управой  г. Токмок в собственность  физическим  июридическим  лицам  земельного участка,  находящегося  в  коммунальнойсобственности;-  стартовая  цена  земельного  участка -  начальная  цена  земельногоучастка представленного для реализации на торгах;- уполномоченный орган - Гор управа г. Токмок;-   целевое   назначение   земель   -  перечень   видов   разрешенногоиспользования    земельны)   участков,   указанных   в,    документах,удостоверяющих  права  на  земельный участок, в  договоре  или   иныхправоустанавливающих документах.-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л результатом:а) искусственное повышение, снижение или поддержание цен на аукционе;б) раздел лотов между участниками;в)  ограничение доступа на аукцион или устранение с него потенциальныхконкурентов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торгов(наибольшая     цена,    сроки    освоение  архитектурно-планировочныерешения, вклад в развитие инфраструктуры и др.).- градостроительная документация - утвержденные проекты региональной ирайонной планировки,   генеральные   планы,   проекты   детальной  планировки зон   различного функционального  назначения,  проекты  за-стройки  кварталов  и  других планировочных элементов населенных пунктов.-независимость оценщика - оценка не может проводиться оценщиком, если сявляется  учредителем, собственником, акционером или должностным  лицеюридического    лица    либо   заказчиком   или   физическим    лицом,имеющего   имущественный  интерес  в  объекте  оценки,  или  состоит   суказанными  лицами  близком  родственных  связях.  Проведение   оценкине   допускается,  если отношении объекта оценки оценщик имеет  вещныеили   обязательственные  пра  вне     договора.     Не     допускаетсявмешательство     заказчика     либо     иш  заинтересованных  лиц   вдеятельность   оценщика,  если  это  может  негативно   повлиять     надостоверность    результата   проведения    оценки,    в    том    чисограничение  круга  вопросов, подлежащих выяснению или  определению  припроведении оценки. Размер оплаты оценщику за проведение оценки не  можетзависеть от итоговой величины стоимости объекта оценки.-     разрешенное  использование земельного участка  -  использованиеземельно участка в соответствии с местным нормативно-правовым  актом,целевым   использованием,   землеустроительной   и   градостроительнойдокументации утвержденной в установленном порядке.-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информационней  пакет - это сведения о земельном  участке  подлежащегопродаже (заявление покупателя, данные  о существующем состоянии учаска,схема земельного участка в масштабе, предпроектная документация  срекомендациями  по  целевому назначению, площадь  земельного  участка,обозначение  трасс  инженерно-технических коммуникаций,  зон  действиясервитутов,  обременение, выписку из отчета независимого  оценщика  обоценке стоимости земельного участка);-   прямая   продажа  -  прямое  (без  проведения  торгов)  возмездноепредоставление земельного участка Гор.управой г. Токмок.        3. Основания для прямой продажи земельных участков  3.1. Земельный участок может быть предоставлен в частную собственностьзаявителю  путем  прямых переговоров, без проведения открытых  торгов,если на земельном участке расположены капитальные здания и сооружения,принадлежащие  на  праве  частной  собственности  заявителю,  и   этотземельный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 сооружениямиинициируется  Гор.управой  г.  Токмок или  заявителем  путем  подачизаявления в Гор.управу г. Токмок.         4. Порядок осуществления прямых продаж   4.1: Гор.управа направляет заявление на рассмотрение в Комиссию дляподготовки  материалов  и информационного  пакета  по  продаваемомуземельному участку. 4.2. Возможность прямой продажи земельного участка производится  наосновании заключения Комиссии. 4.3.   На   основании   заключения  комиссии,  которое   должно   бытьподготовлено  в  течение  25  дней  с момента  поступления  заявления,гор.управа  г. г. Токмок в 5-и (пятидневный) срок издает постановлениегор.управы  г.  Токмок  о  продаже в частную собственность  земельногоучастка.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  участкадля ведения переговоров на основе заключения независимых оценщиков. 4.6.  В ходе переговорного процесса Комиссия может изменить условия  ицену   земельных   участков   в  рамках  отведенных   ей   полномочий.Первоначальная  цена   . земельного участка может  быть  понижена  илиповышена  Комиссией в размере не более или не менее [указать  размер]%от оценочной стоимости, предоставленной независимым оценщиками. 4.7.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  договоромкупли-продажи,  который подписывается Главой гор.управы  г.  Токмок  изаявителем.  4.9.  На  основе заключенного  договора  и  постановления гор.управыг. Токмок о продаже земельного участка городское управление по   земле-устройству  и  регистрации  прав  на  недвижимое   имущество производитгосударственную регистрацию прав  собственности  и  выдает правоудосто-веряющий документ на земельный участок.4.10.  Договор    или продажи земельного участка  не  требует нотариа-льного удостоверения.4.11.  Договор  купли-продажи земельных участков,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государственнойрегистрации.4.12.   В  случае  не  достижения  соглашения  по  результатам  прямыхпереговоров, заявитель имеет право подать иск в суд.4.13.  Заявитель  имеет  право отказаться от покупки  в  собственностьземельного  участка.  В  этом  случае Гор.управа  г.  Токмок  должназаключить с ним договор аренды.        5. Организаторы, участники и объект открытых торгов 5.1.  Предоставление права собственности на земельные участки черезоткрытые торги производится гор.управой г. Токмок.5.2.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лотов.5.3.   Покупателями  объектов  торгов  выступают  физические   июридические лица Кыргызской Республики.5.4. Объектами торгов являются земельные участки.5.5.   Выбор  земельных  участков,  предоставляемых  для   продажи   всобственность    на   торгах,   осуществляется   в   соответствии    сградостроительной документацией.5.6.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сформированныекак объекты недвижимости. В случаях, если земельный участок не сформирован  какобъект недвижимости, Городское управление по землеустройству и регистрацииправ по поручению Комиссии:                 -  проверяет  правовой статус рассматриваемых участков,  наличие  правтретьих  лиц,  о обременении, достоверность материалов  и  документов,представленных собственником  земельного участка;-  удостоверяет  наличие зданий и сооружений и  прочих  построек  ипроверяет право удостоверяющие документы на эти объекты;-  проверка  соответствия  юридическим документам  границы  и  площадиземельного участка в натуре;-  согласовывает  предложения по границам участков  с  соседями,  еслинеобходимо;- проверяет наличия сервитутов, других обременении;-  в установленные сроки передает подготовленные предварительные планыучастков в Комиссию. 6.2. Городское Управление архитектуры по поручению Комиссии:-  определяет  границы участка с учетом утвержденной градостроительнойдокументации, строительных норм и правил, местных нормативных актов;-  запрашивает санитарные, противопожарные и другие службы поусловиям использования рассматриваемого участка;-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составляет   сводное   заключение  о  возможностях   использованияземельного участка на основе полученных заключений;- определяет существующие сервитута и ограничения. 6.3.  По  каждому объекту торгов формируется информационный  пакет,  скоторым   могут   ознакомиться  все  желающие.  Информационный   пакетвключает:- регистрационный номер предмета торгов;-  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сводное заключение о возможностях, условиях и ориентировочнойстоимости подключения к различным видам инженерных коммуникаций;- начальная цена предмета торгов;- проект постановления Главы гор.управы города о продаже земельногоучастка в собственность;-  проект  договора  купли-продажи, включающий  условия  использованияземельного участка;-  сведения об экологическом состоянии земельного участка и  другиесведения о предмете торгов. 6.4.  Комиссия  обязана  за тридцать  дней  до  проведения  торговопубликовать  в  средства       массовой информации  и  вывесить  длявсеобщего обозрения в общедоступных местах, где находится объект торгов,извещение о проведении торгов.6.5.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 проведения торгов,  необходимые  реквизитыбанка,  на которые должна быть перечислс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7. Порядок проведения торгов 7.1. Торги проводятся в форме открытых торгов и открытых аукционов:7.2.  Форма  проведения торгов определяется Комиссией  и  должна  бытьобъявлена зар;7.3  Аукцион  и  конкурс, в которых участвовал только  один  участник,признаются не состоявшими.  7.4  Все  объекты  торгов, которые полежат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 реали-зуются по схеме - один номер  -  один лот.7.6  Прием  заявок на участие в аукционе и конкурсе завершается  за  5календарных дней до торгов.7.7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номера7.8  Для  лиц, не являющихся участниками торгов, продаются  входныебилеты. Цена входного билета устанавливается Комиссией.7.9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документ, удостоверяющий личность (для физического лица);•     документы юридического лица, подтверждающие  статус  неиностранного предприятия, согласно ст. 1 Земельного кодекса;•     платежные документы, подтверждающие оплату гарантийноговзноса и комиссионного сбора.7.10     Заявителю может быть отказано в приеме документов в следующихслучаях:•    заявка подана по истечении срока приема заявок;•     заявка  подана  лицом, не уполномоченным  действовать  от  именизаявителя;•    представлены не все необходимые документы, либо представленныедокументы оформлены ненадлежащим образом.•    по иным основаниям предусмотренным действующим законодательством.7.11  Отказ  в  приеме  документов делается секретарем  Комиссии  вписьменном виде с мотивированным указанием причины отказа. Заявка ии документы не принятые организатором, возвращаются заявителю вместес   описью  документов  и  письменным  отказом  путем  вручения  ихзаявителю или его уполномоченному представителю под расписку.7.12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Комиссии.7.14        Размер комиссионного сбора составляет [указать сумму].7.15 При проведении торгов в форме открытых аукционов:-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  определяет комиссия до начала проведения аукциона;-    если в ходе аукциона после трехкратного объявления начальной ценыне находятся  покупатели,  готовые приобрести объект,  аукционист  вправеснизить цену объекта, но не более 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цену.-если  после  трехкратного объявления аукционистом стартовой  цены  иснижении,  ее  на  10%,  не находиться желающих на  приобретение  этогооъекта, то этот лот снимается с торгов. 7.16 При проведении конкурса:-     победителем  признается  лицо, которое  по  заключению  Комиссиипредложило лучшие условия;-при  равенстве  предложений победителем признается тот  участник,  чьязаявка была подана раньше;-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торгов;-цена  должна быть указана числом и прописью. В случае, если  числом  ипрописью  указаны  разные цены, Комиссия принимает во  внимание  цену,указанную  прописью. Предложения, содержащие цену ниже  начальной,  нерассматриваются;-при    вскрытии   конвертов   и   оглашении    предложений присутствуют все  участники торгов или их  представители, имеющие  надлежащим  образомоформленную  доверенность,  а также представители средств массовой инфор-мации.7.17        При заключении договора с победителем  торгов, сумма  гарант-ийного  взноса включается  в  продажную  цену объекта торгов.7.18 Участник торгов имеет право:•   лично или через своих представителей участвовать на торгах;•   получать полную информацию об объекте торгов;•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осматривать объект торгов;•   обращаться в суд при нарушении его прав как участника торгов.7.19 Комиссия вправе снять с торгов тот или иной объект за три дня  доначала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иконкурсов. 8.1.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Председателем комиссии и аукционистом.8.2.  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купли-продажи  объектаторгов,  а также номер расчетного счета уполномоченного органа.  Копияпротокола о результатах торгов выдается покупателю.8.3.  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объектувозобновляются.8.4.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8.5.   В   случае  установления  недобросовестной конкуренции со сто-роны участника, последний лишается права дальней него участия в торгаxпо  данному лоту, при этом гарантийный взнос ему не возвращается.8.6.  На  основании протокола о результатах торгов  в  течение  десятирабочих  дней со дня его подписания, с покупателем заключается договоркупли-продажи земельного участка.8.7.  Оплата  может быть произведена по наличному или  безналичномурасчету  (перечислением).  Срок и форму  оплаты  стоимости  объектаторгов  устанавливает  комиссия  с  обязательным  согласованием   суполномоченным органом.8.8.  Договор  купли продажи земельного участка подлежит  обязательнойгосударственной регистрации и не требует нотариального удостоверения.8.9.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земельногоучастка.8.10. При нарушении сроков оплаты или других условий договора по  винепокупателя, договор может быть расторгнут, при этом гарантийный  взносне возвращается.8.11. Информация об итогах торгов публикуется комиссией в средствахмассовой информации в течение пяти дней со дня подписания протоколаоб 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гор.управы г. Токмок.9.2.  Средства, вырученные от продажи земель, распределяются следующимобразом:- 90% поступают в местный бюджет гор.управы г. Токмок и расходуются порешению органа местного самоуправления;-10%  на оплату услуг привлеченных организаций: архитектурным службам,Госрегистра, аукциониста, независимого оценщика и других, а также  дляподготовки   информационных  пакетов  земельных  участков   подлежащихпродаже, рекламы и иных расходов.9.3. 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отих  продажи  направляется,  в  первую очередь,  на  покрытие  долговыхобязательств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ijrwycqefq59dpd2nlh">
      <w:r>
        <w:rPr>
          <w:rFonts w:ascii="Arial" w:cs="Arial" w:eastAsia="Arial" w:hAnsi="Arial"/>
          <w:color w:val="132D3F"/>
          <w:sz w:val="16"/>
          <w:szCs w:val="16"/>
          <w:u w:val="single"/>
        </w:rPr>
        <w:t xml:space="preserve">dalil.kg/document/23141</w:t>
      </w:r>
    </w:hyperlink>
  </w:p>
  <w:p>
    <w:pPr>
      <w:spacing w:after="0" w:before="40"/>
      <w:jc w:val="center"/>
    </w:pPr>
    <w:hyperlink w:history="1" r:id="rIdzvqqbdmu3jt7edmuj9j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ic8kgt1wiym9zzlgvjo" Type="http://schemas.openxmlformats.org/officeDocument/2006/relationships/hyperlink" Target="https://dalil.kg/document/2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ijrwycqefq59dpd2nlh" Type="http://schemas.openxmlformats.org/officeDocument/2006/relationships/hyperlink" Target="https://dalil.kg/document/23141" TargetMode="External"/><Relationship Id="rIdzvqqbdmu3jt7edmuj9j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2026-10-01T08:07:17.641Z</dcterms:created>
  <dcterms:modified xsi:type="dcterms:W3CDTF">2026-10-01T08:07:17.641Z</dcterms:modified>
</cp:coreProperties>
</file>

<file path=docProps/custom.xml><?xml version="1.0" encoding="utf-8"?>
<Properties xmlns="http://schemas.openxmlformats.org/officeDocument/2006/custom-properties" xmlns:vt="http://schemas.openxmlformats.org/officeDocument/2006/docPropsVTypes"/>
</file>