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БАЛЫКЧЫ ШААРДЫК КЕНЕШИНИН XXIV ЧАКЫРЫГЫНЫН КЕЗЕКСИЗ ЧАКЫРЫЛГАН V                               СЕССИЯСЫНЫН                                ТОКТОМУ    2005-жылдын 16-апрели, №3/3                                «2004-жылдын 3-мартындагы Балыкчы шаардык Кенешинин ХХШ чакырыгынын XXVIII сессиясынын токтому менен бекиген «Балыкчы шаарынын муниципал-  дык менчиктеги турган участокторуна, турак жай жана турак жай эмес   объектилерине жеке менчик укугун сатуу боюнча комиссия жонундогу                    Жобону кайра бекитуу жонундо.                                        Балыкчы   шаардык   мэриянын   алдындагы   Муниципалдык    менчикбашкармалыгынын менчигинде турган жер участокторуна,  турак  жай  жанатурак  жай эмес объектилерине жеке менчик укугун сатуу боюнча комиссияжонундогу жобону каран чыгып жана талкуулап Балыкчы шаардык Кенеши                                ТОКТОМ    КЫЛАТ:                                          1.   Балыкчы   шаарынын  муниципалдык  менчигинде  турган   жеручастокторуна, турак жай жана турак жай эмес объектилерине жеке менчикукугун сатуу боюнча комиссия жонундо </w:t>
      </w:r>
      <w:hyperlink w:history="1" r:id="rIddxsrzn3cdpwvbdssplkih">
        <w:r>
          <w:rPr>
            <w:rFonts w:ascii="Arial" w:cs="Arial" w:eastAsia="Arial" w:hAnsi="Arial"/>
            <w:color w:val="1D4ED8"/>
            <w:sz w:val="24"/>
            <w:szCs w:val="24"/>
            <w:u w:val="single"/>
          </w:rPr>
          <w:t xml:space="preserve">жобо</w:t>
        </w:r>
      </w:hyperlink>
      <w:r>
        <w:rPr>
          <w:rFonts w:ascii="Arial" w:cs="Arial" w:eastAsia="Arial" w:hAnsi="Arial"/>
          <w:sz w:val="24"/>
          <w:szCs w:val="24"/>
        </w:rPr>
        <w:t xml:space="preserve"> бекитилсин.       2.  Балыкчы  шаардык  Кенешинин 2003-жылдын 23-апрелинде  болупоткон  XXV  сессиясынын № 6 чечими менен бекитилген «Балыкчы  шаарындажер  участокторун менчикке сатуу боюнча комиссиясы жонундогу» жобо  озкучун жоготту деп эсептелсин.3. Бул токтом областык юстиция башкармалыгында каттоодон откорулсун.      4.   Токтомдун   аткарылышын  козомолго  алуу  Балыкчы   шаардыкКенешинин   экономика   жана   бюджет   боюнча   депутаттык   туруктуукомиссиясына жана шаардык мэрияга жуктолсун.        Балыкчы шаардык Кенешинин торагасы                     Н.Алдаров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5kh3or_ndsane1w1tffv">
      <w:r>
        <w:rPr>
          <w:rFonts w:ascii="Arial" w:cs="Arial" w:eastAsia="Arial" w:hAnsi="Arial"/>
          <w:color w:val="132D3F"/>
          <w:sz w:val="16"/>
          <w:szCs w:val="16"/>
          <w:u w:val="single"/>
        </w:rPr>
        <w:t xml:space="preserve">dalil.kg/document/23244</w:t>
      </w:r>
    </w:hyperlink>
  </w:p>
  <w:p>
    <w:pPr>
      <w:spacing w:after="0" w:before="40"/>
      <w:jc w:val="center"/>
    </w:pPr>
    <w:hyperlink w:history="1" r:id="rIdfpy0etkcp8azxnwlk8g_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srzn3cdpwvbdssplkih" Type="http://schemas.openxmlformats.org/officeDocument/2006/relationships/hyperlink" Target="https://dalil.kg/document/232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5kh3or_ndsane1w1tffv" Type="http://schemas.openxmlformats.org/officeDocument/2006/relationships/hyperlink" Target="https://dalil.kg/document/23244" TargetMode="External"/><Relationship Id="rIdfpy0etkcp8azxnwlk8g_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2026-10-02T06:58:17.718Z</dcterms:created>
  <dcterms:modified xsi:type="dcterms:W3CDTF">2026-10-02T06:58:17.718Z</dcterms:modified>
</cp:coreProperties>
</file>

<file path=docProps/custom.xml><?xml version="1.0" encoding="utf-8"?>
<Properties xmlns="http://schemas.openxmlformats.org/officeDocument/2006/custom-properties" xmlns:vt="http://schemas.openxmlformats.org/officeDocument/2006/docPropsVTypes"/>
</file>