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Ысыккульской области 21 июня 2005 года. Регистрационный номер 13-7-05                       см.</w:t>
      </w:r>
      <w:hyperlink w:history="1" r:id="rId60yb7ba2po_avdtriacb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Балыкчинского городского кенеша от 8 июня 2005 года №5                             ПОЛОЖЕНИЕ                  о сборе за парковку автотранспорта                                                             I. ОБЩЕЕ ПОЛОЖЕНИЕ                                      1.1.  Сбор  за парковку автотранспорта устанавливается на основанииЗакона Кыргызской республики "О внесении дополнений в </w:t>
      </w:r>
      <w:hyperlink w:history="1" r:id="rId_nafucew1asahyrdd1y8q">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Кыргызской Республики ", раздел VIII- "Местные налоги и сборы".    1.2.   Объектом   налогообложения  является  право   на   парковкуавтомобилей  на  административной территории  т.Балыкчы  в  специальнооборудованных для этих целей или иных отведенных на эти цели местах.                             II. ПЛАТЕЛЬЩИКИ СБОРА                                        2.1.  Плательщиками  сбора  за парковку  автотранспорта  являютсяюридические  и  физические лица, осуществляющие парковку  автомашин  вспециально  оборудованных или отведенных мэрией города для этих  целейместах.  Сбор  осуществляется путем приобретения водителями  квитанцийустановленного образца.                                III. СТАВКА СБОРА     3.1.  Ставка  сбора за парковку установлена до 1 часа  стоянки  последующим видам транспорта в следующих размерах:    3.1.1. Грузовые - 3 сом    3.1.2. Автобусы - 3 сом    3.1.3. Тракторы - 3 сом    3.1.5. КАМАЗЫ-3-сом    3.1.6. Лекгковые-Зсом    3.1.7. Гужевой транспорт - 2 сома Более 1 часа + 1 сом за каждыйчас.                 IV. ПОРЯДОК ИСЧИСЛЕНИЯ И СРОКИ УПЛАТЫ СБОРА.                                       4.1.  Сбор  уплачивается водителями на местах  парковки  в  моментпоставки  транспорта  на  стоянку  путем  приобретения  квитанции   поустановленной  Балыкчинской мэрией форме.  Книга  учета  квитанции  обуплате  сбора регистрируется в Балыкчинской ГНИ. Корешок квитанции  обуплате  сбора за парковку является документом строгой отчет  ностыо  ихранится в установленном порядке для проверки и'Контроля месте.    4.2.  Организация мест парковки, их содержание, взимание платы  запарковку,  изготовление  квитанций возлагается  на  ответственных  лицустанавливаемых   Балыкчинской  мэрией,  в   которое   в   последующемпредставляют в ГНИ по городу Балыкчы отчет о суммах сборов за парковкуежемесячно не позднее 20 числа месяца следующего за отчетным.    43.  Уплата  в  бюджет  города Балыкчы  суммы  сбора  за  парковкупроизводится ответственными лицами ежедневно.         V. ОТВЕТСТВЕННОСТЬ ПЛАТЕЛЬЩИКОВ И КОНТРОЛЬ НАЛОГОВЫХ ОРГАНОВ                                      5.1.   Ответственные   лица   обязаны  строго   соблюдать   порядокисчисления,  сроки  и  уплаты  и порядок  зачисление  сумм  сбора.  Занепредоставление  отчетности, нарушение сроков перечисление  в  бюджетсбора налогоплательщики несут ответственность в соответствии с ЗакономКыргызской    Республики   </w:t>
      </w:r>
      <w:hyperlink w:history="1" r:id="rIdhaztfcj8abjptcsdxrk1f">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5.2. Контроль за полнотой уплаты и своевременностью перечисления  вгородской  бюджет суммы сбора за парковку автотранспорта  осуществляетГНИ  по  городу Балыкчы и за соблюдением правил парковки полной уплатысбора ГАИ г. Балыкчы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260jrlpm3yv6ugz30uhd">
      <w:r>
        <w:rPr>
          <w:rFonts w:ascii="Arial" w:cs="Arial" w:eastAsia="Arial" w:hAnsi="Arial"/>
          <w:color w:val="132D3F"/>
          <w:sz w:val="16"/>
          <w:szCs w:val="16"/>
          <w:u w:val="single"/>
        </w:rPr>
        <w:t xml:space="preserve">dalil.kg/document/23254</w:t>
      </w:r>
    </w:hyperlink>
  </w:p>
  <w:p>
    <w:pPr>
      <w:spacing w:after="0" w:before="40"/>
      <w:jc w:val="center"/>
    </w:pPr>
    <w:hyperlink w:history="1" r:id="rIdc9n13rfasc0iubc9zc63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0yb7ba2po_avdtriacbb" Type="http://schemas.openxmlformats.org/officeDocument/2006/relationships/hyperlink" Target="https://dalil.kg/document/23523" TargetMode="External"/><Relationship Id="rId_nafucew1asahyrdd1y8q" Type="http://schemas.openxmlformats.org/officeDocument/2006/relationships/hyperlink" Target="https://dalil.kg/document/632" TargetMode="External"/><Relationship Id="rIdhaztfcj8abjptcsdxrk1f" Type="http://schemas.openxmlformats.org/officeDocument/2006/relationships/hyperlink" Target="https://dalil.kg/document/15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260jrlpm3yv6ugz30uhd" Type="http://schemas.openxmlformats.org/officeDocument/2006/relationships/hyperlink" Target="https://dalil.kg/document/23254" TargetMode="External"/><Relationship Id="rIdc9n13rfasc0iubc9zc63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2026-10-02T07:45:59.747Z</dcterms:created>
  <dcterms:modified xsi:type="dcterms:W3CDTF">2026-10-02T07:45:59.747Z</dcterms:modified>
</cp:coreProperties>
</file>

<file path=docProps/custom.xml><?xml version="1.0" encoding="utf-8"?>
<Properties xmlns="http://schemas.openxmlformats.org/officeDocument/2006/custom-properties" xmlns:vt="http://schemas.openxmlformats.org/officeDocument/2006/docPropsVTypes"/>
</file>