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wxsmgd7fpazabov3w7xh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Тамчинской сельской управы                                                от 31 июля 2006 года № 147                                                                      ПОЛОЖЕНИЕ                                                о Комиссии по продаже прав собственности на земельные                            участки в с. Тамчы                                                              Статья 1. Общие положения    1.  Комиссия по предоставлению  прав собственности на земельные участкив  с. Тамчы (далее - Комиссия) осуществляет свою деятельность на основаниидействующего законодательства Кыргызской Республики, настоящего Положения,и иных нормативно-правовых актов, утвержденных сел Управой с. Тамчы                    Статья 2. Порядок формирования Комиссии    2.1. Состав Комиссии утверждается местным кенешем.   2.2  Председателем комиссии является: ведущий специалист  по  земельнымвопросам с. Тамчы.   2.3 Заместителями председателя комиссии являются:     -  начальник  главного управления архитектуры и градотсроительства  –главный архитектор Ысыккульского района.     - айыл башчы   2.4 Члены комисии:   -Депутаты сельского кенеша – 3 чел.   -  начальник  районного управления по регистрации  прав  на  недвижимоеимущество   -Секретарь   2.5 Досрочное прекращение членства в Комиссии может состояться:   - по заявлению члена комиссии:   - по решению главы сел. Управы с.  Тамчы   -  по  иным  основаниям, предусмотренным нормативными актами КыргызскойРеспублики.                         Статья 3. Функции Комиссии        3.1 Комиссия осуществляет следующие функции:   -принятие  решений о возможности предоставления прав собственности  илиаренды на земельные участки   -  определяет  вид права (собственность, аренда) на земельный  участок,способ его предоставления   -   устанавливает  размеры  стартовой  стоимости  лота  или   начальнойстоимости земельных участков для ведения прямых переговоров о продаже   - выступает организатором торгов   - в установленном порядке утверждает результаты торгов   -  рассматривает  другие вопросы, связанные с предоставлением  прав  наземельные   участки,  в  пределах  компетенции,  предусмотренных   типовым</w:t>
      </w:r>
      <w:hyperlink w:history="1" r:id="rIdhal0cholrxjp7lxajarqv">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утвержденного   </w:t>
      </w:r>
      <w:hyperlink w:history="1" r:id="rId8hjpuvasmgdx8cdawfvw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08.05.2006г. №334 и иными нормативными правовыми актами.   3.2 Комиссия вправе:   -требовать  от  органов  сел. Управы Тамчы, иных  служб  и  предприятийнезависимо   от   форм   собственности   и   ведомственной   подчиненностипредоставления   официальных  заключений,  экспертиз,   иных   материалов,относящихся к рассматриваемым на заседаниях вопросам;   -привлекать    независимых   экспертов   к   работе    по    подготовкесоответствующихрекомендаций;   -публиковать материалы о своей деятельности.                Статья 4. Порядок организации работы Комиссии    4.1   Комиссия  осуществляет  свою  деятельность  в  форме   заседаний.Результаты заседаний готовятся в форме протоколов с подписями всех  членовКомиссии.   4.2 Периодичность заседаний определяется председателем Комиссии.   4.3   Заседания   Комиссии  ведет  ее  председатель,   при   отсутствиипредседателя  заседания ведет член Комиссии, уполномоченный  председателемКомиссии.   4.4   Комиссия  имеет  право  принимать  решения,  если  на   заседаниеприсутствует не менее двух третей ее членов.   4.5  Решения  Комиссии принимаются простым большинством  голосов  путемоткрытого  голосования. При равенстве голосов голос  председательствующегоявляется решающим.   4.6  Любой  член  Комиссии освобождается от участия  в  рассмотрении  иголосовании  по  конкретному  вопросу  в  случае,  если  он  имеет  прямуюфинансовую  заинтересованность, или находится в родственных  отношениях  сзаявителем по поводу которой принимается решение.   4.7  Комиссия имеет свой архив в котором содержатся протоколы  всех  еезаседаний, другие материалы, связанные с деятельностью Комиссии.                   Статья 5. Порядок проведение заседаний    5.1.На  заседании  Комиссии  в обязательном  порядке  приглашаются  всечлены комиссии.   5.2.  В  начале  заседания Комиссия определяет регламент  своей  работыисходя  из  предварительного  согласования  с  председателем  Комиссии   ихарактера   обсуждаемого   вопроса;  содержания  поступивших   официальныхзаключений уполномоченных органов и независимых экспертов;   5.3.  Протоколы  заседаний Комиссии направляются на  утверждение  главесел. Управы с. Тамчы не позднее 3-х дней после их принятия.   5.4  Сел. Управа с. Тамчы  предоставляет комиссии необходимые помещениядля работы, проведение заседаний, размещение архива.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bngn-w3x98lvinxmypl8">
      <w:r>
        <w:rPr>
          <w:rFonts w:ascii="Arial" w:cs="Arial" w:eastAsia="Arial" w:hAnsi="Arial"/>
          <w:color w:val="132D3F"/>
          <w:sz w:val="16"/>
          <w:szCs w:val="16"/>
          <w:u w:val="single"/>
        </w:rPr>
        <w:t xml:space="preserve">dalil.kg/document/23300</w:t>
      </w:r>
    </w:hyperlink>
  </w:p>
  <w:p>
    <w:pPr>
      <w:spacing w:after="0" w:before="40"/>
      <w:jc w:val="center"/>
    </w:pPr>
    <w:hyperlink w:history="1" r:id="rIdxzklj7ia-tbe7nqrbekx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xsmgd7fpazabov3w7xhc" Type="http://schemas.openxmlformats.org/officeDocument/2006/relationships/hyperlink" Target="https://dalil.kg/document/23298" TargetMode="External"/><Relationship Id="rIdhal0cholrxjp7lxajarqv" Type="http://schemas.openxmlformats.org/officeDocument/2006/relationships/hyperlink" Target="https://dalil.kg/document/55064" TargetMode="External"/><Relationship Id="rId8hjpuvasmgdx8cdawfvwu" Type="http://schemas.openxmlformats.org/officeDocument/2006/relationships/hyperlink" Target="https://dalil.kg/document/5741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bngn-w3x98lvinxmypl8" Type="http://schemas.openxmlformats.org/officeDocument/2006/relationships/hyperlink" Target="https://dalil.kg/document/23300" TargetMode="External"/><Relationship Id="rIdxzklj7ia-tbe7nqrbekx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2026-10-02T19:02:20.809Z</dcterms:created>
  <dcterms:modified xsi:type="dcterms:W3CDTF">2026-10-02T19:02:20.809Z</dcterms:modified>
</cp:coreProperties>
</file>

<file path=docProps/custom.xml><?xml version="1.0" encoding="utf-8"?>
<Properties xmlns="http://schemas.openxmlformats.org/officeDocument/2006/custom-properties" xmlns:vt="http://schemas.openxmlformats.org/officeDocument/2006/docPropsVTypes"/>
</file>