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Зарегистрировано в Управлении юстиции 
г.Бишкек 29 марта 2006 года. Регистрационный номер 6                                                 ПОСТАНОВЛЕНИЕ БИШКЕКСКОГО ГОРОДСКОГО КЕНЕША                                                        от 7 марта 2006 года, №1/1 сп                                               О дальнейшем совершенствовании работы городских            служб по градостроительным и земельным вопросам     В   соответствии  с  законами  Кыргызской  Респуолики </w:t>
      </w:r>
      <w:hyperlink w:history="1" r:id="rIdthqqaltft0po0njpd7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«О  местном</w:t>
        </w:r>
      </w:hyperlink>
      <w:hyperlink w:history="1" r:id="rIdxvdimglzaly5bwticy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 и местной государственной администрации»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q883xu1lwcmy8fb_oj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финансово-</w:t>
        </w:r>
      </w:hyperlink>
      <w:hyperlink w:history="1" r:id="rIdrqwzmvtrcoezmltktz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экономических  основах местного самоуправления»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  мэрией  г.  Бишкек  иБишкекским городским Кенешем депутатов проводится определенная  работапо   проведению  социально-экономических  реформ,  развитию   рыночныхотношений,  эффективному  использованию коммунальной  собственности  исовершенствованию  взаимодействия городских  служб  с  представителямималого и среднего бизнеса.    В      целях      дальнейшего     совершенствования      структурыуправления  местного  самоуправления     г. Бишкек,      разграниченияполномочий,    исключения   дублирования      функций,       повышенияответственности      и  повышения    контроля  качества     исполнениядокументов,     связанных     с   предоставлением,     использованием,изъятием   прав   на   муниципальные земельные   участки   и    другимземельным   вопросам,    относящимся     к  компетенции       местногосамоуправления        города     Бишкек,        согласно    Земельного</w:t>
      </w:r>
      <w:hyperlink w:history="1" r:id="rIdnky6xurdaj9mxuv8oj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Кыргызской       Республики,  постановлениям Бишкекскогогородского     Кенеша    депутатов    «О    порядке     и     условияхпредоставления      прав     аренды     на      земельные      участкиюридическим    и  физическим    лицам    из    земель    муниципальнойсобственности    города  Бишкек  в  срочное  (временное)   пользованиепод  объекты  облегченного типа»   от   07.12.2005    г.    </w:t>
      </w:r>
      <w:hyperlink w:history="1" r:id="rIdyk-vbfbn_bczjsf76h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    147</w:t>
        </w:r>
      </w:hyperlink>
      <w:r>
        <w:rPr>
          <w:rFonts w:ascii="Arial" w:cs="Arial" w:eastAsia="Arial" w:hAnsi="Arial"/>
          <w:sz w:val="24"/>
          <w:szCs w:val="24"/>
        </w:rPr>
        <w:t xml:space="preserve">,«Об    эффективности     использования  муниципальной    собственностиг.    Бишкек»    от   30.01.2002 г.  №95   и  постановлению  мэрии  г.Бишкек  «О переименовании Центра земельных реформ     в     Бишкекскийземельный       комитет    мэрии      г.      Бишкек   (Бишкекземком),утверждении положения и структуры в новой редакции» от 04.01.2006 г. №6,   мэрия   г.   Бишкек  и  Бишкекский  городской  Кенеш   депутатов,постановляют:    1.  Признать  утратившим  силу совместное </w:t>
      </w:r>
      <w:hyperlink w:history="1" r:id="rIdglqmarslrd_6azyyfb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мэрии  г.Бишкек  и Бишкекского городского Кенеша депутатов «О совершенствованииработы городских служб по градостроительным и земельным вопросам  и  овведении режима «Единое окно»  от 11 мая 2004 года года №27/27.    2.  Мэрии г. Бишкек разработать и утвердить порядок-предоставленияправ   на   земельные  участки,  оформления  и  выдачи  разрешительныхдокументов по земельным вопросам.    3. Данное постановление вступает в силу со дня его подписания.    4. Контроль за исполнением данного постановления возложить на Вице-мэра г. Бишкек Алымкулова Ч.Т.        Мэр города Бишкек                                 А.Ногоев        Председатель Бишкекского    городского Кенеша депутатов                       Н.Байболова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am6zhccbady2c_2l-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dalil.kg/document/23538</w:t>
      </w:r>
    </w:hyperlink>
  </w:p>
  <w:p>
    <w:pPr>
      <w:spacing w:after="0" w:before="40"/>
      <w:jc w:val="center"/>
    </w:pPr>
    <w:hyperlink w:history="1" r:id="rId1qsjnqvc_njqmpsxy9y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qqaltft0po0njpd7abv" Type="http://schemas.openxmlformats.org/officeDocument/2006/relationships/hyperlink" Target="https://dalil.kg/document/652" TargetMode="External"/><Relationship Id="rIdxvdimglzaly5bwticydzh" Type="http://schemas.openxmlformats.org/officeDocument/2006/relationships/hyperlink" Target="https://dalil.kg/document/652" TargetMode="External"/><Relationship Id="rIdrq883xu1lwcmy8fb_ojwo" Type="http://schemas.openxmlformats.org/officeDocument/2006/relationships/hyperlink" Target="https://dalil.kg/document/1341" TargetMode="External"/><Relationship Id="rIdrqwzmvtrcoezmltktzdft" Type="http://schemas.openxmlformats.org/officeDocument/2006/relationships/hyperlink" Target="https://dalil.kg/document/1341" TargetMode="External"/><Relationship Id="rIdnky6xurdaj9mxuv8ojgmv" Type="http://schemas.openxmlformats.org/officeDocument/2006/relationships/hyperlink" Target="https://dalil.kg/document/8" TargetMode="External"/><Relationship Id="rIdyk-vbfbn_bczjsf76hqnc" Type="http://schemas.openxmlformats.org/officeDocument/2006/relationships/hyperlink" Target="https://dalil.kg/document/23527" TargetMode="External"/><Relationship Id="rIdglqmarslrd_6azyyfbh8k" Type="http://schemas.openxmlformats.org/officeDocument/2006/relationships/hyperlink" Target="https://dalil.kg/document/235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am6zhccbady2c_2l-0k" Type="http://schemas.openxmlformats.org/officeDocument/2006/relationships/hyperlink" Target="https://dalil.kg/document/23538" TargetMode="External"/><Relationship Id="rId1qsjnqvc_njqmpsxy9y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2026-10-02T01:21:03.011Z</dcterms:created>
  <dcterms:modified xsi:type="dcterms:W3CDTF">2026-10-02T01:21:03.011Z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